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F95E4" w14:textId="37369302" w:rsidR="005D5FA7" w:rsidRDefault="005D5FA7" w:rsidP="005D5FA7">
      <w:pPr>
        <w:pStyle w:val="Heading1"/>
        <w:spacing w:after="4"/>
        <w:ind w:left="0" w:right="677"/>
      </w:pPr>
      <w:r>
        <w:t>Anexa 1.1 canalizare</w:t>
      </w:r>
    </w:p>
    <w:p w14:paraId="739E1FBD" w14:textId="42AE5D56" w:rsidR="003B5279" w:rsidRDefault="005E48EB" w:rsidP="003B5279">
      <w:pPr>
        <w:pStyle w:val="Heading1"/>
        <w:spacing w:after="4"/>
        <w:ind w:left="0" w:right="677"/>
        <w:jc w:val="left"/>
      </w:pPr>
      <w:r>
        <w:t>Caracteristicile principale și indicatorii tehnico-economici ai obiectivului de investiții</w:t>
      </w:r>
      <w:r w:rsidR="003B5279">
        <w:t>:</w:t>
      </w:r>
    </w:p>
    <w:p w14:paraId="143498CA" w14:textId="77777777" w:rsidR="005E48EB" w:rsidRPr="003B5279" w:rsidRDefault="003B5279" w:rsidP="003B5279">
      <w:pPr>
        <w:pStyle w:val="Heading1"/>
        <w:spacing w:after="4"/>
        <w:ind w:left="1216" w:right="677"/>
        <w:rPr>
          <w:i/>
          <w:u w:val="single"/>
        </w:rPr>
      </w:pPr>
      <w:r w:rsidRPr="003B5279">
        <w:rPr>
          <w:i/>
          <w:u w:val="single"/>
        </w:rPr>
        <w:t xml:space="preserve">,, </w:t>
      </w:r>
      <w:r w:rsidR="00CA3280">
        <w:rPr>
          <w:i/>
          <w:u w:val="single"/>
        </w:rPr>
        <w:t>Bazin de retentie la S.P.A.U. Fabricii, Mun. Satu Mare</w:t>
      </w:r>
      <w:r w:rsidRPr="003B5279">
        <w:rPr>
          <w:i/>
          <w:u w:val="single"/>
        </w:rPr>
        <w:t>"</w:t>
      </w:r>
    </w:p>
    <w:tbl>
      <w:tblPr>
        <w:tblW w:w="10451" w:type="dxa"/>
        <w:tblInd w:w="-43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4"/>
        <w:gridCol w:w="3137"/>
      </w:tblGrid>
      <w:tr w:rsidR="005E48EB" w14:paraId="736541DE" w14:textId="77777777" w:rsidTr="005E48EB">
        <w:trPr>
          <w:trHeight w:val="306"/>
        </w:trPr>
        <w:tc>
          <w:tcPr>
            <w:tcW w:w="1045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60" w:type="dxa"/>
              <w:left w:w="67" w:type="dxa"/>
              <w:bottom w:w="0" w:type="dxa"/>
              <w:right w:w="115" w:type="dxa"/>
            </w:tcMar>
          </w:tcPr>
          <w:p w14:paraId="40D62C10" w14:textId="77777777" w:rsidR="005E48EB" w:rsidRDefault="005E48EB" w:rsidP="00CA3280">
            <w:pPr>
              <w:spacing w:after="0" w:line="244" w:lineRule="auto"/>
              <w:ind w:firstLine="0"/>
              <w:jc w:val="left"/>
            </w:pPr>
            <w:r>
              <w:t>Denumirea obiectivului de investiții: „</w:t>
            </w:r>
            <w:r w:rsidR="00CA3280">
              <w:rPr>
                <w:i/>
                <w:u w:val="single"/>
              </w:rPr>
              <w:t>Bazin de retentie la S.P.A.U. Fabricii, Mun. Satu Mare”</w:t>
            </w:r>
          </w:p>
        </w:tc>
      </w:tr>
      <w:tr w:rsidR="005E48EB" w14:paraId="3E27BE90" w14:textId="77777777" w:rsidTr="005E48EB">
        <w:trPr>
          <w:trHeight w:val="306"/>
        </w:trPr>
        <w:tc>
          <w:tcPr>
            <w:tcW w:w="73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60" w:type="dxa"/>
              <w:left w:w="67" w:type="dxa"/>
              <w:bottom w:w="0" w:type="dxa"/>
              <w:right w:w="115" w:type="dxa"/>
            </w:tcMar>
          </w:tcPr>
          <w:p w14:paraId="0E9CDC9C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  <w:r>
              <w:t>Faza (nota conceptuală/SF/DALI/PT)</w:t>
            </w:r>
          </w:p>
        </w:tc>
        <w:tc>
          <w:tcPr>
            <w:tcW w:w="31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60" w:type="dxa"/>
              <w:left w:w="67" w:type="dxa"/>
              <w:bottom w:w="0" w:type="dxa"/>
              <w:right w:w="115" w:type="dxa"/>
            </w:tcMar>
          </w:tcPr>
          <w:p w14:paraId="32C802FF" w14:textId="77777777" w:rsidR="005E48EB" w:rsidRDefault="005E48EB" w:rsidP="00533860">
            <w:pPr>
              <w:spacing w:after="160" w:line="244" w:lineRule="auto"/>
              <w:ind w:firstLine="0"/>
              <w:jc w:val="left"/>
            </w:pPr>
            <w:r>
              <w:t>S.F.</w:t>
            </w:r>
          </w:p>
        </w:tc>
      </w:tr>
      <w:tr w:rsidR="005E48EB" w14:paraId="314BAFBF" w14:textId="77777777" w:rsidTr="005E48EB">
        <w:trPr>
          <w:trHeight w:val="306"/>
        </w:trPr>
        <w:tc>
          <w:tcPr>
            <w:tcW w:w="73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60" w:type="dxa"/>
              <w:left w:w="67" w:type="dxa"/>
              <w:bottom w:w="0" w:type="dxa"/>
              <w:right w:w="115" w:type="dxa"/>
            </w:tcMar>
          </w:tcPr>
          <w:p w14:paraId="15C6708F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  <w:r>
              <w:t>Beneficiar (UAT)</w:t>
            </w:r>
          </w:p>
        </w:tc>
        <w:tc>
          <w:tcPr>
            <w:tcW w:w="31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60" w:type="dxa"/>
              <w:left w:w="67" w:type="dxa"/>
              <w:bottom w:w="0" w:type="dxa"/>
              <w:right w:w="115" w:type="dxa"/>
            </w:tcMar>
          </w:tcPr>
          <w:p w14:paraId="78D8D40B" w14:textId="77777777" w:rsidR="005E48EB" w:rsidRDefault="005E48EB" w:rsidP="00533860">
            <w:pPr>
              <w:spacing w:after="160" w:line="244" w:lineRule="auto"/>
              <w:ind w:firstLine="0"/>
              <w:jc w:val="left"/>
            </w:pPr>
            <w:r>
              <w:t>UAT SATU MARE</w:t>
            </w:r>
          </w:p>
        </w:tc>
      </w:tr>
      <w:tr w:rsidR="005E48EB" w14:paraId="663F58D7" w14:textId="77777777" w:rsidTr="005E48EB">
        <w:trPr>
          <w:trHeight w:val="306"/>
        </w:trPr>
        <w:tc>
          <w:tcPr>
            <w:tcW w:w="73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60" w:type="dxa"/>
              <w:left w:w="67" w:type="dxa"/>
              <w:bottom w:w="0" w:type="dxa"/>
              <w:right w:w="115" w:type="dxa"/>
            </w:tcMar>
          </w:tcPr>
          <w:p w14:paraId="3FA1EEB4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  <w:r>
              <w:t>Amplasament</w:t>
            </w:r>
          </w:p>
        </w:tc>
        <w:tc>
          <w:tcPr>
            <w:tcW w:w="31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60" w:type="dxa"/>
              <w:left w:w="67" w:type="dxa"/>
              <w:bottom w:w="0" w:type="dxa"/>
              <w:right w:w="115" w:type="dxa"/>
            </w:tcMar>
          </w:tcPr>
          <w:p w14:paraId="424F51B2" w14:textId="77777777" w:rsidR="00A91F16" w:rsidRDefault="00A91F16" w:rsidP="00533860">
            <w:pPr>
              <w:spacing w:after="160" w:line="244" w:lineRule="auto"/>
              <w:ind w:firstLine="0"/>
              <w:jc w:val="left"/>
            </w:pPr>
            <w:r>
              <w:t xml:space="preserve">Mun. SATU MARE </w:t>
            </w:r>
          </w:p>
          <w:p w14:paraId="77FDFF7D" w14:textId="77777777" w:rsidR="005E48EB" w:rsidRDefault="00CA3280" w:rsidP="00CA3280">
            <w:pPr>
              <w:spacing w:after="160" w:line="244" w:lineRule="auto"/>
              <w:ind w:firstLine="0"/>
              <w:jc w:val="left"/>
            </w:pPr>
            <w:r>
              <w:t>Strada Fabricii, nr.37</w:t>
            </w:r>
          </w:p>
        </w:tc>
      </w:tr>
      <w:tr w:rsidR="005E48EB" w14:paraId="0D5470D7" w14:textId="77777777" w:rsidTr="005E48EB">
        <w:trPr>
          <w:trHeight w:val="306"/>
        </w:trPr>
        <w:tc>
          <w:tcPr>
            <w:tcW w:w="73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60" w:type="dxa"/>
              <w:left w:w="67" w:type="dxa"/>
              <w:bottom w:w="0" w:type="dxa"/>
              <w:right w:w="115" w:type="dxa"/>
            </w:tcMar>
          </w:tcPr>
          <w:p w14:paraId="274028D1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  <w:r>
              <w:t>Valoarea totală a investiției (lei, inclusiv TVA)</w:t>
            </w:r>
          </w:p>
        </w:tc>
        <w:tc>
          <w:tcPr>
            <w:tcW w:w="31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60" w:type="dxa"/>
              <w:left w:w="67" w:type="dxa"/>
              <w:bottom w:w="0" w:type="dxa"/>
              <w:right w:w="115" w:type="dxa"/>
            </w:tcMar>
          </w:tcPr>
          <w:p w14:paraId="636AA54D" w14:textId="77777777" w:rsidR="005E48EB" w:rsidRDefault="005027E7" w:rsidP="00533860">
            <w:pPr>
              <w:spacing w:after="160" w:line="244" w:lineRule="auto"/>
              <w:ind w:firstLine="0"/>
              <w:jc w:val="left"/>
            </w:pPr>
            <w:r>
              <w:rPr>
                <w:b/>
              </w:rPr>
              <w:t>4.646</w:t>
            </w:r>
            <w:r w:rsidR="003C439F">
              <w:rPr>
                <w:b/>
              </w:rPr>
              <w:t>.224,50</w:t>
            </w:r>
            <w:r w:rsidR="00A91F16">
              <w:t xml:space="preserve"> </w:t>
            </w:r>
            <w:r w:rsidR="005E48EB">
              <w:t>LEI</w:t>
            </w:r>
          </w:p>
        </w:tc>
      </w:tr>
      <w:tr w:rsidR="005E48EB" w14:paraId="74028F92" w14:textId="77777777" w:rsidTr="005E48EB">
        <w:trPr>
          <w:trHeight w:val="306"/>
        </w:trPr>
        <w:tc>
          <w:tcPr>
            <w:tcW w:w="73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60" w:type="dxa"/>
              <w:left w:w="67" w:type="dxa"/>
              <w:bottom w:w="0" w:type="dxa"/>
              <w:right w:w="115" w:type="dxa"/>
            </w:tcMar>
          </w:tcPr>
          <w:p w14:paraId="7B7990DD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  <w:r>
              <w:t>din care C+M (lei, inclusiv TVA)</w:t>
            </w:r>
          </w:p>
        </w:tc>
        <w:tc>
          <w:tcPr>
            <w:tcW w:w="31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60" w:type="dxa"/>
              <w:left w:w="67" w:type="dxa"/>
              <w:bottom w:w="0" w:type="dxa"/>
              <w:right w:w="115" w:type="dxa"/>
            </w:tcMar>
          </w:tcPr>
          <w:p w14:paraId="01B7674C" w14:textId="77777777" w:rsidR="005E48EB" w:rsidRDefault="003C439F" w:rsidP="00533860">
            <w:pPr>
              <w:spacing w:after="160" w:line="244" w:lineRule="auto"/>
              <w:ind w:firstLine="0"/>
              <w:jc w:val="left"/>
            </w:pPr>
            <w:r>
              <w:rPr>
                <w:b/>
              </w:rPr>
              <w:t>4.130.104,44</w:t>
            </w:r>
            <w:r w:rsidR="005E48EB">
              <w:t xml:space="preserve"> LEI</w:t>
            </w:r>
          </w:p>
        </w:tc>
      </w:tr>
      <w:tr w:rsidR="005E48EB" w14:paraId="251AB2B3" w14:textId="77777777" w:rsidTr="005E48EB">
        <w:trPr>
          <w:trHeight w:val="306"/>
        </w:trPr>
        <w:tc>
          <w:tcPr>
            <w:tcW w:w="73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60" w:type="dxa"/>
              <w:left w:w="67" w:type="dxa"/>
              <w:bottom w:w="0" w:type="dxa"/>
              <w:right w:w="115" w:type="dxa"/>
            </w:tcMar>
          </w:tcPr>
          <w:p w14:paraId="214AC064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  <w:r>
              <w:t>Curs BNR lei/euro din data .01.10.2021</w:t>
            </w:r>
          </w:p>
        </w:tc>
        <w:tc>
          <w:tcPr>
            <w:tcW w:w="31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60" w:type="dxa"/>
              <w:left w:w="67" w:type="dxa"/>
              <w:bottom w:w="0" w:type="dxa"/>
              <w:right w:w="115" w:type="dxa"/>
            </w:tcMar>
          </w:tcPr>
          <w:p w14:paraId="4BC3798B" w14:textId="77777777" w:rsidR="005E48EB" w:rsidRDefault="005E48EB" w:rsidP="003C439F">
            <w:pPr>
              <w:spacing w:after="160" w:line="244" w:lineRule="auto"/>
              <w:ind w:firstLine="0"/>
              <w:jc w:val="left"/>
            </w:pPr>
            <w:r w:rsidRPr="00A91F16">
              <w:rPr>
                <w:b/>
              </w:rPr>
              <w:t>4,9</w:t>
            </w:r>
            <w:r w:rsidR="003C439F">
              <w:rPr>
                <w:b/>
              </w:rPr>
              <w:t>5</w:t>
            </w:r>
            <w:r>
              <w:t xml:space="preserve"> LEI/EURO</w:t>
            </w:r>
          </w:p>
        </w:tc>
      </w:tr>
      <w:tr w:rsidR="005E48EB" w14:paraId="2B4BD5D9" w14:textId="77777777" w:rsidTr="005E48EB">
        <w:trPr>
          <w:trHeight w:val="592"/>
        </w:trPr>
        <w:tc>
          <w:tcPr>
            <w:tcW w:w="73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60" w:type="dxa"/>
              <w:left w:w="67" w:type="dxa"/>
              <w:bottom w:w="0" w:type="dxa"/>
              <w:right w:w="115" w:type="dxa"/>
            </w:tcMar>
          </w:tcPr>
          <w:p w14:paraId="0C463168" w14:textId="77777777" w:rsidR="005E48EB" w:rsidRDefault="005E48EB" w:rsidP="00533860">
            <w:pPr>
              <w:spacing w:after="0" w:line="244" w:lineRule="auto"/>
              <w:ind w:right="1" w:firstLine="0"/>
              <w:jc w:val="left"/>
            </w:pPr>
            <w:r>
              <w:t>Valoarea finanțată de Ministerul Dezvoltării, Lucrărilor Publice și Administrației (cheltuieli eligibile lei, inclusiv TVA)</w:t>
            </w:r>
          </w:p>
        </w:tc>
        <w:tc>
          <w:tcPr>
            <w:tcW w:w="31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60" w:type="dxa"/>
              <w:left w:w="67" w:type="dxa"/>
              <w:bottom w:w="0" w:type="dxa"/>
              <w:right w:w="115" w:type="dxa"/>
            </w:tcMar>
          </w:tcPr>
          <w:p w14:paraId="7BE214FB" w14:textId="77777777" w:rsidR="005E48EB" w:rsidRDefault="003C439F" w:rsidP="003C439F">
            <w:pPr>
              <w:spacing w:after="160" w:line="244" w:lineRule="auto"/>
              <w:ind w:firstLine="0"/>
              <w:jc w:val="left"/>
            </w:pPr>
            <w:r>
              <w:rPr>
                <w:b/>
              </w:rPr>
              <w:t>4.447.494,50</w:t>
            </w:r>
            <w:r w:rsidR="005E48EB">
              <w:t xml:space="preserve"> LEI</w:t>
            </w:r>
          </w:p>
        </w:tc>
      </w:tr>
      <w:tr w:rsidR="005E48EB" w14:paraId="51B52533" w14:textId="77777777" w:rsidTr="005E48EB">
        <w:trPr>
          <w:trHeight w:val="306"/>
        </w:trPr>
        <w:tc>
          <w:tcPr>
            <w:tcW w:w="73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60" w:type="dxa"/>
              <w:left w:w="67" w:type="dxa"/>
              <w:bottom w:w="0" w:type="dxa"/>
              <w:right w:w="115" w:type="dxa"/>
            </w:tcMar>
          </w:tcPr>
          <w:p w14:paraId="1757B8A1" w14:textId="77777777" w:rsidR="005E48EB" w:rsidRDefault="005E48EB" w:rsidP="003B5279">
            <w:pPr>
              <w:spacing w:after="0" w:line="244" w:lineRule="auto"/>
              <w:ind w:firstLine="0"/>
              <w:jc w:val="left"/>
            </w:pPr>
            <w:r>
              <w:t>Valoare finanțată de UAT</w:t>
            </w:r>
            <w:r w:rsidR="003B5279">
              <w:t xml:space="preserve"> SATU MARE</w:t>
            </w:r>
            <w:r>
              <w:t>. (lei, inclusiv TVA)</w:t>
            </w:r>
          </w:p>
        </w:tc>
        <w:tc>
          <w:tcPr>
            <w:tcW w:w="31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60" w:type="dxa"/>
              <w:left w:w="67" w:type="dxa"/>
              <w:bottom w:w="0" w:type="dxa"/>
              <w:right w:w="115" w:type="dxa"/>
            </w:tcMar>
          </w:tcPr>
          <w:p w14:paraId="1B52C751" w14:textId="77777777" w:rsidR="005E48EB" w:rsidRDefault="003C439F" w:rsidP="00533860">
            <w:pPr>
              <w:spacing w:after="160" w:line="244" w:lineRule="auto"/>
              <w:ind w:firstLine="0"/>
              <w:jc w:val="left"/>
            </w:pPr>
            <w:r>
              <w:rPr>
                <w:b/>
              </w:rPr>
              <w:t>198.730</w:t>
            </w:r>
            <w:r w:rsidR="005E48EB">
              <w:t xml:space="preserve"> LEI</w:t>
            </w:r>
          </w:p>
        </w:tc>
      </w:tr>
    </w:tbl>
    <w:p w14:paraId="2D60E6E7" w14:textId="77777777" w:rsidR="005E48EB" w:rsidRDefault="005E48EB" w:rsidP="0063023F">
      <w:pPr>
        <w:pStyle w:val="Heading1"/>
        <w:spacing w:after="4"/>
        <w:ind w:left="567" w:right="1462" w:hanging="142"/>
      </w:pPr>
      <w:r>
        <w:t>Sisteme de canalizare și stații de epurare a apelor uzate, inclusiv canalizare pluvială și sisteme de captare a apelor pluviale</w:t>
      </w:r>
    </w:p>
    <w:tbl>
      <w:tblPr>
        <w:tblW w:w="10432" w:type="dxa"/>
        <w:tblInd w:w="-43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8"/>
        <w:gridCol w:w="808"/>
        <w:gridCol w:w="55"/>
        <w:gridCol w:w="519"/>
        <w:gridCol w:w="68"/>
        <w:gridCol w:w="742"/>
        <w:gridCol w:w="353"/>
        <w:gridCol w:w="160"/>
        <w:gridCol w:w="1119"/>
      </w:tblGrid>
      <w:tr w:rsidR="005E48EB" w14:paraId="2AA30E9A" w14:textId="77777777" w:rsidTr="005D5FA7">
        <w:trPr>
          <w:trHeight w:val="602"/>
        </w:trPr>
        <w:tc>
          <w:tcPr>
            <w:tcW w:w="66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  <w:vAlign w:val="center"/>
          </w:tcPr>
          <w:p w14:paraId="7986E96E" w14:textId="77777777" w:rsidR="005E48EB" w:rsidRDefault="005E48EB" w:rsidP="00533860">
            <w:pPr>
              <w:spacing w:after="0" w:line="244" w:lineRule="auto"/>
              <w:ind w:firstLine="0"/>
              <w:jc w:val="center"/>
            </w:pPr>
            <w:r>
              <w:rPr>
                <w:sz w:val="16"/>
              </w:rPr>
              <w:t>Indicatori tehnici specifici categoriei de investiții de la art. 4 alin. (1) lit. b) din Ordonanța de urgență a Guvernului nr. 95/2021 pentru aprobarea Programului național de investiții „Anghel Saligny”</w:t>
            </w:r>
          </w:p>
        </w:tc>
        <w:tc>
          <w:tcPr>
            <w:tcW w:w="8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  <w:vAlign w:val="center"/>
          </w:tcPr>
          <w:p w14:paraId="47B62609" w14:textId="77777777" w:rsidR="005E48EB" w:rsidRDefault="005E48EB" w:rsidP="00533860">
            <w:pPr>
              <w:spacing w:after="0" w:line="244" w:lineRule="auto"/>
              <w:ind w:left="33" w:firstLine="0"/>
              <w:jc w:val="center"/>
            </w:pPr>
            <w:r>
              <w:rPr>
                <w:sz w:val="16"/>
              </w:rPr>
              <w:t>U.M.</w:t>
            </w:r>
          </w:p>
        </w:tc>
        <w:tc>
          <w:tcPr>
            <w:tcW w:w="1384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  <w:vAlign w:val="center"/>
          </w:tcPr>
          <w:p w14:paraId="31DDF186" w14:textId="77777777" w:rsidR="005E48EB" w:rsidRDefault="005E48EB" w:rsidP="00533860">
            <w:pPr>
              <w:spacing w:after="0" w:line="244" w:lineRule="auto"/>
              <w:ind w:left="33" w:firstLine="0"/>
              <w:jc w:val="center"/>
            </w:pPr>
            <w:r>
              <w:rPr>
                <w:sz w:val="16"/>
              </w:rPr>
              <w:t>Cantitate</w:t>
            </w:r>
          </w:p>
        </w:tc>
        <w:tc>
          <w:tcPr>
            <w:tcW w:w="1632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  <w:vAlign w:val="center"/>
          </w:tcPr>
          <w:p w14:paraId="2A877BBF" w14:textId="77777777" w:rsidR="005E48EB" w:rsidRDefault="005E48EB" w:rsidP="00533860">
            <w:pPr>
              <w:spacing w:after="0" w:line="244" w:lineRule="auto"/>
              <w:ind w:left="208" w:right="174" w:firstLine="0"/>
              <w:jc w:val="center"/>
            </w:pPr>
            <w:r>
              <w:rPr>
                <w:sz w:val="16"/>
              </w:rPr>
              <w:t>Valoare    (lei, inclusiv TVA)</w:t>
            </w:r>
          </w:p>
        </w:tc>
      </w:tr>
      <w:tr w:rsidR="005E48EB" w14:paraId="00C168B4" w14:textId="77777777" w:rsidTr="005D5FA7">
        <w:trPr>
          <w:trHeight w:val="303"/>
        </w:trPr>
        <w:tc>
          <w:tcPr>
            <w:tcW w:w="66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4C73F6F9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  <w:r>
              <w:t>Stație de epurare</w:t>
            </w:r>
          </w:p>
        </w:tc>
        <w:tc>
          <w:tcPr>
            <w:tcW w:w="8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17D67DCF" w14:textId="77777777" w:rsidR="005E48EB" w:rsidRDefault="005E48EB" w:rsidP="00533860">
            <w:pPr>
              <w:spacing w:after="0" w:line="244" w:lineRule="auto"/>
              <w:ind w:left="33" w:firstLine="0"/>
              <w:jc w:val="center"/>
            </w:pPr>
            <w:r>
              <w:t>buc.</w:t>
            </w:r>
          </w:p>
        </w:tc>
        <w:tc>
          <w:tcPr>
            <w:tcW w:w="1384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1AA52F64" w14:textId="77777777" w:rsidR="005E48EB" w:rsidRDefault="0063023F" w:rsidP="00533860">
            <w:pPr>
              <w:spacing w:after="0" w:line="244" w:lineRule="auto"/>
              <w:ind w:left="33" w:firstLine="0"/>
              <w:jc w:val="center"/>
            </w:pPr>
            <w:r>
              <w:t>existenta</w:t>
            </w:r>
            <w:r w:rsidR="005E48EB">
              <w:t>.</w:t>
            </w:r>
          </w:p>
        </w:tc>
        <w:tc>
          <w:tcPr>
            <w:tcW w:w="1632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4E17C3DA" w14:textId="77777777" w:rsidR="005E48EB" w:rsidRDefault="005E48EB" w:rsidP="00533860">
            <w:pPr>
              <w:spacing w:after="0" w:line="244" w:lineRule="auto"/>
              <w:ind w:left="33" w:firstLine="0"/>
              <w:jc w:val="center"/>
            </w:pPr>
            <w:r>
              <w:t>.</w:t>
            </w:r>
          </w:p>
        </w:tc>
      </w:tr>
      <w:tr w:rsidR="005E48EB" w14:paraId="51CEDEAD" w14:textId="77777777" w:rsidTr="005D5FA7">
        <w:trPr>
          <w:trHeight w:val="303"/>
        </w:trPr>
        <w:tc>
          <w:tcPr>
            <w:tcW w:w="66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16DA6117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  <w:r>
              <w:t>Stații de pompare și repompare a apei uzate</w:t>
            </w:r>
          </w:p>
        </w:tc>
        <w:tc>
          <w:tcPr>
            <w:tcW w:w="8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52CB5C76" w14:textId="77777777" w:rsidR="005E48EB" w:rsidRDefault="005E48EB" w:rsidP="00533860">
            <w:pPr>
              <w:spacing w:after="0" w:line="244" w:lineRule="auto"/>
              <w:ind w:left="33" w:firstLine="0"/>
              <w:jc w:val="center"/>
            </w:pPr>
            <w:r>
              <w:t>buc.</w:t>
            </w:r>
          </w:p>
        </w:tc>
        <w:tc>
          <w:tcPr>
            <w:tcW w:w="1384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5EA70D8B" w14:textId="77777777" w:rsidR="005E48EB" w:rsidRDefault="003C439F" w:rsidP="00533860">
            <w:pPr>
              <w:spacing w:after="0" w:line="244" w:lineRule="auto"/>
              <w:ind w:left="33" w:firstLine="0"/>
              <w:jc w:val="center"/>
            </w:pPr>
            <w:r>
              <w:t>existenta</w:t>
            </w:r>
          </w:p>
        </w:tc>
        <w:tc>
          <w:tcPr>
            <w:tcW w:w="1632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49BF7A97" w14:textId="77777777" w:rsidR="005E48EB" w:rsidRPr="00A91F16" w:rsidRDefault="005E48EB" w:rsidP="00A91F16">
            <w:pPr>
              <w:spacing w:after="0" w:line="244" w:lineRule="auto"/>
              <w:ind w:left="33" w:firstLine="0"/>
              <w:jc w:val="center"/>
              <w:rPr>
                <w:b/>
              </w:rPr>
            </w:pPr>
          </w:p>
        </w:tc>
      </w:tr>
      <w:tr w:rsidR="005E48EB" w14:paraId="2AFCE757" w14:textId="77777777" w:rsidTr="005D5FA7">
        <w:trPr>
          <w:trHeight w:val="303"/>
        </w:trPr>
        <w:tc>
          <w:tcPr>
            <w:tcW w:w="66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08417B4D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  <w:r>
              <w:t>Rețea de canalizare apă uzată</w:t>
            </w:r>
          </w:p>
        </w:tc>
        <w:tc>
          <w:tcPr>
            <w:tcW w:w="8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5323F464" w14:textId="77777777" w:rsidR="005E48EB" w:rsidRDefault="005E48EB" w:rsidP="00533860">
            <w:pPr>
              <w:spacing w:after="0" w:line="244" w:lineRule="auto"/>
              <w:ind w:left="33" w:firstLine="0"/>
              <w:jc w:val="center"/>
            </w:pPr>
            <w:r>
              <w:t>m</w:t>
            </w:r>
          </w:p>
        </w:tc>
        <w:tc>
          <w:tcPr>
            <w:tcW w:w="1384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25637BBE" w14:textId="77777777" w:rsidR="005E48EB" w:rsidRDefault="003C439F" w:rsidP="00A91F16">
            <w:pPr>
              <w:spacing w:after="0" w:line="244" w:lineRule="auto"/>
              <w:ind w:left="33" w:firstLine="0"/>
              <w:jc w:val="center"/>
            </w:pPr>
            <w:r>
              <w:t>existenta</w:t>
            </w:r>
          </w:p>
        </w:tc>
        <w:tc>
          <w:tcPr>
            <w:tcW w:w="1632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748EF293" w14:textId="77777777" w:rsidR="005E48EB" w:rsidRPr="00A91F16" w:rsidRDefault="005E48EB" w:rsidP="00A91F16">
            <w:pPr>
              <w:spacing w:after="0" w:line="244" w:lineRule="auto"/>
              <w:ind w:left="33" w:firstLine="0"/>
              <w:jc w:val="center"/>
              <w:rPr>
                <w:b/>
              </w:rPr>
            </w:pPr>
          </w:p>
        </w:tc>
      </w:tr>
      <w:tr w:rsidR="005E48EB" w14:paraId="4BD7560E" w14:textId="77777777" w:rsidTr="005D5FA7">
        <w:trPr>
          <w:trHeight w:val="303"/>
        </w:trPr>
        <w:tc>
          <w:tcPr>
            <w:tcW w:w="66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4343CAD9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  <w:r>
              <w:t>Conductă de evacuare a apei epurate în emisar</w:t>
            </w:r>
          </w:p>
        </w:tc>
        <w:tc>
          <w:tcPr>
            <w:tcW w:w="8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1AC9C34C" w14:textId="77777777" w:rsidR="005E48EB" w:rsidRDefault="005E48EB" w:rsidP="00533860">
            <w:pPr>
              <w:spacing w:after="0" w:line="244" w:lineRule="auto"/>
              <w:ind w:left="33" w:firstLine="0"/>
              <w:jc w:val="center"/>
            </w:pPr>
            <w:r>
              <w:t>buc.</w:t>
            </w:r>
          </w:p>
        </w:tc>
        <w:tc>
          <w:tcPr>
            <w:tcW w:w="1384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4955F3A1" w14:textId="77777777" w:rsidR="005E48EB" w:rsidRDefault="003C439F" w:rsidP="00533860">
            <w:pPr>
              <w:spacing w:after="0" w:line="244" w:lineRule="auto"/>
              <w:ind w:left="33" w:firstLine="0"/>
              <w:jc w:val="center"/>
            </w:pPr>
            <w:r>
              <w:t>existenta</w:t>
            </w:r>
            <w:r w:rsidR="005E48EB">
              <w:t>.</w:t>
            </w:r>
          </w:p>
        </w:tc>
        <w:tc>
          <w:tcPr>
            <w:tcW w:w="1632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01704A19" w14:textId="77777777" w:rsidR="005E48EB" w:rsidRDefault="005E48EB" w:rsidP="00533860">
            <w:pPr>
              <w:spacing w:after="0" w:line="244" w:lineRule="auto"/>
              <w:ind w:left="33" w:firstLine="0"/>
              <w:jc w:val="center"/>
            </w:pPr>
            <w:r>
              <w:t>.</w:t>
            </w:r>
          </w:p>
        </w:tc>
      </w:tr>
      <w:tr w:rsidR="005E48EB" w14:paraId="1E996A8C" w14:textId="77777777" w:rsidTr="005D5FA7">
        <w:trPr>
          <w:trHeight w:val="303"/>
        </w:trPr>
        <w:tc>
          <w:tcPr>
            <w:tcW w:w="66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1F0D410A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  <w:r>
              <w:t>Guri de vărsare în emisar</w:t>
            </w:r>
          </w:p>
        </w:tc>
        <w:tc>
          <w:tcPr>
            <w:tcW w:w="8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5A84D56D" w14:textId="77777777" w:rsidR="005E48EB" w:rsidRDefault="005E48EB" w:rsidP="00533860">
            <w:pPr>
              <w:spacing w:after="0" w:line="244" w:lineRule="auto"/>
              <w:ind w:left="33" w:firstLine="0"/>
              <w:jc w:val="center"/>
            </w:pPr>
            <w:r>
              <w:t>buc.</w:t>
            </w:r>
          </w:p>
        </w:tc>
        <w:tc>
          <w:tcPr>
            <w:tcW w:w="1384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34FCAAAA" w14:textId="77777777" w:rsidR="005E48EB" w:rsidRDefault="003C439F" w:rsidP="00533860">
            <w:pPr>
              <w:spacing w:after="0" w:line="244" w:lineRule="auto"/>
              <w:ind w:left="33" w:firstLine="0"/>
              <w:jc w:val="center"/>
            </w:pPr>
            <w:r>
              <w:t>existenta</w:t>
            </w:r>
            <w:r w:rsidR="005E48EB">
              <w:t>.</w:t>
            </w:r>
          </w:p>
        </w:tc>
        <w:tc>
          <w:tcPr>
            <w:tcW w:w="1632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5C2BFD18" w14:textId="77777777" w:rsidR="005E48EB" w:rsidRDefault="005E48EB" w:rsidP="00533860">
            <w:pPr>
              <w:spacing w:after="0" w:line="244" w:lineRule="auto"/>
              <w:ind w:left="33" w:firstLine="0"/>
              <w:jc w:val="center"/>
            </w:pPr>
            <w:r>
              <w:t>.</w:t>
            </w:r>
          </w:p>
        </w:tc>
      </w:tr>
      <w:tr w:rsidR="005E48EB" w14:paraId="58EF6B92" w14:textId="77777777" w:rsidTr="005D5FA7">
        <w:trPr>
          <w:trHeight w:val="303"/>
        </w:trPr>
        <w:tc>
          <w:tcPr>
            <w:tcW w:w="66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7E9934C1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  <w:r>
              <w:t>Racorduri individuale</w:t>
            </w:r>
          </w:p>
        </w:tc>
        <w:tc>
          <w:tcPr>
            <w:tcW w:w="8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5689BD48" w14:textId="77777777" w:rsidR="005E48EB" w:rsidRDefault="005E48EB" w:rsidP="00533860">
            <w:pPr>
              <w:spacing w:after="0" w:line="244" w:lineRule="auto"/>
              <w:ind w:left="33" w:firstLine="0"/>
              <w:jc w:val="center"/>
            </w:pPr>
            <w:r>
              <w:t>buc.</w:t>
            </w:r>
          </w:p>
        </w:tc>
        <w:tc>
          <w:tcPr>
            <w:tcW w:w="1384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7D2F6605" w14:textId="77777777" w:rsidR="005E48EB" w:rsidRDefault="003C439F" w:rsidP="00533860">
            <w:pPr>
              <w:spacing w:after="0" w:line="244" w:lineRule="auto"/>
              <w:ind w:left="33" w:firstLine="0"/>
              <w:jc w:val="center"/>
            </w:pPr>
            <w:r>
              <w:t>existente</w:t>
            </w:r>
          </w:p>
        </w:tc>
        <w:tc>
          <w:tcPr>
            <w:tcW w:w="1632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1E69B91E" w14:textId="77777777" w:rsidR="005E48EB" w:rsidRPr="003E70EA" w:rsidRDefault="005E48EB" w:rsidP="003E70EA">
            <w:pPr>
              <w:spacing w:after="0" w:line="244" w:lineRule="auto"/>
              <w:ind w:left="33" w:firstLine="0"/>
              <w:jc w:val="center"/>
              <w:rPr>
                <w:b/>
              </w:rPr>
            </w:pPr>
          </w:p>
        </w:tc>
      </w:tr>
      <w:tr w:rsidR="005E48EB" w14:paraId="6ACE3587" w14:textId="77777777" w:rsidTr="005D5FA7">
        <w:trPr>
          <w:trHeight w:val="303"/>
        </w:trPr>
        <w:tc>
          <w:tcPr>
            <w:tcW w:w="66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73FE984D" w14:textId="77777777" w:rsidR="005E48EB" w:rsidRDefault="005E48EB" w:rsidP="003C439F">
            <w:pPr>
              <w:spacing w:after="0" w:line="244" w:lineRule="auto"/>
              <w:ind w:firstLine="0"/>
              <w:jc w:val="left"/>
            </w:pPr>
            <w:r>
              <w:t>Alte capacități:</w:t>
            </w:r>
            <w:r w:rsidR="00A936EC">
              <w:t xml:space="preserve"> </w:t>
            </w:r>
            <w:r w:rsidR="003C439F" w:rsidRPr="003C439F">
              <w:rPr>
                <w:b/>
              </w:rPr>
              <w:t>Bazin de retentie , V=1942 mc din conducte PVC corugat DN1000, SN8</w:t>
            </w:r>
            <w:r w:rsidR="00A936EC">
              <w:t xml:space="preserve"> </w:t>
            </w:r>
            <w:r w:rsidR="003C439F">
              <w:t xml:space="preserve">, </w:t>
            </w:r>
            <w:r w:rsidR="003C439F" w:rsidRPr="003C439F">
              <w:rPr>
                <w:b/>
              </w:rPr>
              <w:t>camine, accesorii, retea de spalare</w:t>
            </w:r>
          </w:p>
        </w:tc>
        <w:tc>
          <w:tcPr>
            <w:tcW w:w="8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0925C121" w14:textId="77777777" w:rsidR="005E48EB" w:rsidRDefault="00A936EC" w:rsidP="003C439F">
            <w:pPr>
              <w:spacing w:after="160" w:line="244" w:lineRule="auto"/>
              <w:ind w:firstLine="0"/>
              <w:jc w:val="left"/>
            </w:pPr>
            <w:r>
              <w:t xml:space="preserve">   </w:t>
            </w:r>
            <w:r w:rsidR="003C439F">
              <w:t>Volum</w:t>
            </w:r>
          </w:p>
        </w:tc>
        <w:tc>
          <w:tcPr>
            <w:tcW w:w="1384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086ECBE9" w14:textId="77777777" w:rsidR="005E48EB" w:rsidRPr="003C439F" w:rsidRDefault="003C439F" w:rsidP="003E70EA">
            <w:pPr>
              <w:spacing w:after="0" w:line="244" w:lineRule="auto"/>
              <w:ind w:left="33" w:firstLine="0"/>
              <w:jc w:val="center"/>
              <w:rPr>
                <w:b/>
              </w:rPr>
            </w:pPr>
            <w:r w:rsidRPr="003C439F">
              <w:rPr>
                <w:b/>
              </w:rPr>
              <w:t>1.942 mc</w:t>
            </w:r>
          </w:p>
        </w:tc>
        <w:tc>
          <w:tcPr>
            <w:tcW w:w="1632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1D91509C" w14:textId="77777777" w:rsidR="005E48EB" w:rsidRPr="003E70EA" w:rsidRDefault="003C439F" w:rsidP="003E70EA">
            <w:pPr>
              <w:spacing w:after="0" w:line="244" w:lineRule="auto"/>
              <w:ind w:left="33" w:firstLine="0"/>
              <w:jc w:val="center"/>
              <w:rPr>
                <w:b/>
              </w:rPr>
            </w:pPr>
            <w:r>
              <w:rPr>
                <w:b/>
              </w:rPr>
              <w:t>4.062.869,44</w:t>
            </w:r>
          </w:p>
        </w:tc>
      </w:tr>
      <w:tr w:rsidR="005E48EB" w14:paraId="7BD896E1" w14:textId="77777777" w:rsidTr="005D5FA7">
        <w:trPr>
          <w:trHeight w:val="587"/>
        </w:trPr>
        <w:tc>
          <w:tcPr>
            <w:tcW w:w="66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03E8797A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  <w:r>
              <w:t>Total locuitori echivalenți ce vor beneficia direct (pentru care se realizează racorduri individuale)</w:t>
            </w:r>
          </w:p>
        </w:tc>
        <w:tc>
          <w:tcPr>
            <w:tcW w:w="8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  <w:vAlign w:val="center"/>
          </w:tcPr>
          <w:p w14:paraId="0888F37F" w14:textId="77777777" w:rsidR="005E48EB" w:rsidRDefault="005E48EB" w:rsidP="00533860">
            <w:pPr>
              <w:spacing w:after="0" w:line="244" w:lineRule="auto"/>
              <w:ind w:left="33" w:firstLine="0"/>
              <w:jc w:val="center"/>
            </w:pPr>
            <w:r>
              <w:t>loc.</w:t>
            </w:r>
          </w:p>
        </w:tc>
        <w:tc>
          <w:tcPr>
            <w:tcW w:w="1384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  <w:vAlign w:val="center"/>
          </w:tcPr>
          <w:p w14:paraId="08F20F21" w14:textId="77777777" w:rsidR="005E48EB" w:rsidRDefault="005E48EB" w:rsidP="00533860">
            <w:pPr>
              <w:spacing w:after="0" w:line="244" w:lineRule="auto"/>
              <w:ind w:left="33" w:firstLine="0"/>
              <w:jc w:val="center"/>
            </w:pPr>
          </w:p>
        </w:tc>
        <w:tc>
          <w:tcPr>
            <w:tcW w:w="1632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  <w:vAlign w:val="center"/>
          </w:tcPr>
          <w:p w14:paraId="493B1D1C" w14:textId="77777777" w:rsidR="005E48EB" w:rsidRDefault="005E48EB" w:rsidP="00533860">
            <w:pPr>
              <w:spacing w:after="0" w:line="244" w:lineRule="auto"/>
              <w:ind w:left="33" w:firstLine="0"/>
              <w:jc w:val="center"/>
            </w:pPr>
            <w:r>
              <w:t>.</w:t>
            </w:r>
          </w:p>
        </w:tc>
      </w:tr>
      <w:tr w:rsidR="005E48EB" w14:paraId="32A4B563" w14:textId="77777777" w:rsidTr="005D5FA7">
        <w:trPr>
          <w:trHeight w:val="303"/>
        </w:trPr>
        <w:tc>
          <w:tcPr>
            <w:tcW w:w="66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3F214287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  <w:r>
              <w:t>Total locuitori echivalenți</w:t>
            </w:r>
          </w:p>
        </w:tc>
        <w:tc>
          <w:tcPr>
            <w:tcW w:w="8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7A021A91" w14:textId="77777777" w:rsidR="005E48EB" w:rsidRDefault="005E48EB" w:rsidP="00533860">
            <w:pPr>
              <w:spacing w:after="0" w:line="244" w:lineRule="auto"/>
              <w:ind w:left="33" w:firstLine="0"/>
              <w:jc w:val="center"/>
            </w:pPr>
            <w:r>
              <w:t>loc.</w:t>
            </w:r>
          </w:p>
        </w:tc>
        <w:tc>
          <w:tcPr>
            <w:tcW w:w="1384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3DC23199" w14:textId="77777777" w:rsidR="005E48EB" w:rsidRPr="003C439F" w:rsidRDefault="003C439F" w:rsidP="00533860">
            <w:pPr>
              <w:spacing w:after="0" w:line="244" w:lineRule="auto"/>
              <w:ind w:left="33" w:firstLine="0"/>
              <w:jc w:val="center"/>
              <w:rPr>
                <w:b/>
              </w:rPr>
            </w:pPr>
            <w:r w:rsidRPr="003C439F">
              <w:rPr>
                <w:b/>
              </w:rPr>
              <w:t>1500</w:t>
            </w:r>
          </w:p>
        </w:tc>
        <w:tc>
          <w:tcPr>
            <w:tcW w:w="1632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5DF59D69" w14:textId="77777777" w:rsidR="005E48EB" w:rsidRDefault="005E48EB" w:rsidP="00533860">
            <w:pPr>
              <w:spacing w:after="0" w:line="244" w:lineRule="auto"/>
              <w:ind w:left="33" w:firstLine="0"/>
              <w:jc w:val="center"/>
            </w:pPr>
            <w:r>
              <w:t>.</w:t>
            </w:r>
          </w:p>
        </w:tc>
      </w:tr>
      <w:tr w:rsidR="005E48EB" w14:paraId="3F3F3933" w14:textId="77777777" w:rsidTr="005D5FA7">
        <w:trPr>
          <w:trHeight w:val="303"/>
        </w:trPr>
        <w:tc>
          <w:tcPr>
            <w:tcW w:w="66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73CF748C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  <w:r>
              <w:t>Total locuitori</w:t>
            </w:r>
          </w:p>
        </w:tc>
        <w:tc>
          <w:tcPr>
            <w:tcW w:w="8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78B71A0A" w14:textId="77777777" w:rsidR="005E48EB" w:rsidRDefault="005E48EB" w:rsidP="00533860">
            <w:pPr>
              <w:spacing w:after="0" w:line="244" w:lineRule="auto"/>
              <w:ind w:left="33" w:firstLine="0"/>
              <w:jc w:val="center"/>
            </w:pPr>
            <w:r>
              <w:t>loc.</w:t>
            </w:r>
          </w:p>
        </w:tc>
        <w:tc>
          <w:tcPr>
            <w:tcW w:w="1384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236EE327" w14:textId="77777777" w:rsidR="005E48EB" w:rsidRPr="003C439F" w:rsidRDefault="003C439F" w:rsidP="00533860">
            <w:pPr>
              <w:spacing w:after="0" w:line="244" w:lineRule="auto"/>
              <w:ind w:left="33" w:firstLine="0"/>
              <w:jc w:val="center"/>
              <w:rPr>
                <w:b/>
              </w:rPr>
            </w:pPr>
            <w:r w:rsidRPr="003C439F">
              <w:rPr>
                <w:b/>
              </w:rPr>
              <w:t>1500</w:t>
            </w:r>
          </w:p>
        </w:tc>
        <w:tc>
          <w:tcPr>
            <w:tcW w:w="1632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700D09D6" w14:textId="77777777" w:rsidR="005E48EB" w:rsidRDefault="005E48EB" w:rsidP="00533860">
            <w:pPr>
              <w:spacing w:after="0" w:line="244" w:lineRule="auto"/>
              <w:ind w:left="33" w:firstLine="0"/>
              <w:jc w:val="center"/>
            </w:pPr>
            <w:r>
              <w:t>.</w:t>
            </w:r>
          </w:p>
        </w:tc>
      </w:tr>
      <w:tr w:rsidR="005E48EB" w14:paraId="1C8DEBB5" w14:textId="77777777" w:rsidTr="005D5FA7">
        <w:trPr>
          <w:trHeight w:val="444"/>
        </w:trPr>
        <w:tc>
          <w:tcPr>
            <w:tcW w:w="7471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  <w:vAlign w:val="center"/>
          </w:tcPr>
          <w:p w14:paraId="77822713" w14:textId="77777777" w:rsidR="005E48EB" w:rsidRPr="003C439F" w:rsidRDefault="005E48EB" w:rsidP="00533860">
            <w:pPr>
              <w:spacing w:after="0" w:line="244" w:lineRule="auto"/>
              <w:ind w:left="15" w:firstLine="0"/>
              <w:jc w:val="center"/>
              <w:rPr>
                <w:b/>
              </w:rPr>
            </w:pPr>
            <w:r w:rsidRPr="003C439F">
              <w:rPr>
                <w:b/>
                <w:sz w:val="16"/>
              </w:rPr>
              <w:t>Capacități canalizare pluvială și sisteme de captare a apelor pluviale</w:t>
            </w:r>
          </w:p>
        </w:tc>
        <w:tc>
          <w:tcPr>
            <w:tcW w:w="58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  <w:vAlign w:val="center"/>
          </w:tcPr>
          <w:p w14:paraId="57220407" w14:textId="77777777" w:rsidR="005E48EB" w:rsidRDefault="005E48EB" w:rsidP="00533860">
            <w:pPr>
              <w:spacing w:after="0" w:line="244" w:lineRule="auto"/>
              <w:ind w:left="78" w:firstLine="0"/>
              <w:jc w:val="left"/>
            </w:pPr>
            <w:r>
              <w:rPr>
                <w:sz w:val="16"/>
              </w:rPr>
              <w:t>U.M.</w:t>
            </w:r>
          </w:p>
        </w:tc>
        <w:tc>
          <w:tcPr>
            <w:tcW w:w="1095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  <w:vAlign w:val="center"/>
          </w:tcPr>
          <w:p w14:paraId="4F0171C2" w14:textId="77777777" w:rsidR="005E48EB" w:rsidRDefault="005E48EB" w:rsidP="00533860">
            <w:pPr>
              <w:spacing w:after="0" w:line="244" w:lineRule="auto"/>
              <w:ind w:left="16" w:firstLine="0"/>
              <w:jc w:val="center"/>
            </w:pPr>
            <w:r>
              <w:rPr>
                <w:sz w:val="16"/>
              </w:rPr>
              <w:t xml:space="preserve">Cantitate </w:t>
            </w:r>
          </w:p>
        </w:tc>
        <w:tc>
          <w:tcPr>
            <w:tcW w:w="1279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05760AED" w14:textId="77777777" w:rsidR="005E48EB" w:rsidRDefault="005E48EB" w:rsidP="00533860">
            <w:pPr>
              <w:spacing w:after="0" w:line="244" w:lineRule="auto"/>
              <w:ind w:left="16" w:firstLine="0"/>
              <w:jc w:val="center"/>
            </w:pPr>
            <w:r>
              <w:rPr>
                <w:sz w:val="16"/>
              </w:rPr>
              <w:t>Valoare    (lei, inclusiv TVA)</w:t>
            </w:r>
          </w:p>
        </w:tc>
      </w:tr>
      <w:tr w:rsidR="005E48EB" w14:paraId="1E115532" w14:textId="77777777" w:rsidTr="005D5FA7">
        <w:trPr>
          <w:trHeight w:val="303"/>
        </w:trPr>
        <w:tc>
          <w:tcPr>
            <w:tcW w:w="7471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0B984EC8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  <w:r>
              <w:t>Guri de scurgere</w:t>
            </w:r>
          </w:p>
        </w:tc>
        <w:tc>
          <w:tcPr>
            <w:tcW w:w="58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6D1301D4" w14:textId="77777777" w:rsidR="005E48EB" w:rsidRDefault="005E48EB" w:rsidP="00533860">
            <w:pPr>
              <w:spacing w:after="0" w:line="244" w:lineRule="auto"/>
              <w:ind w:left="58" w:firstLine="0"/>
              <w:jc w:val="left"/>
            </w:pPr>
            <w:r>
              <w:t>buc.</w:t>
            </w:r>
          </w:p>
        </w:tc>
        <w:tc>
          <w:tcPr>
            <w:tcW w:w="1095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0D3A248B" w14:textId="77777777" w:rsidR="005E48EB" w:rsidRDefault="005E48EB" w:rsidP="00533860">
            <w:pPr>
              <w:spacing w:after="0" w:line="244" w:lineRule="auto"/>
              <w:ind w:left="200" w:firstLine="0"/>
              <w:jc w:val="left"/>
            </w:pPr>
            <w:r>
              <w:t>.</w:t>
            </w:r>
          </w:p>
        </w:tc>
        <w:tc>
          <w:tcPr>
            <w:tcW w:w="1279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0A98AC29" w14:textId="77777777" w:rsidR="005E48EB" w:rsidRDefault="005E48EB" w:rsidP="00533860">
            <w:pPr>
              <w:spacing w:after="0" w:line="244" w:lineRule="auto"/>
              <w:ind w:left="16" w:firstLine="0"/>
              <w:jc w:val="center"/>
            </w:pPr>
            <w:r>
              <w:t>.</w:t>
            </w:r>
          </w:p>
        </w:tc>
      </w:tr>
      <w:tr w:rsidR="005E48EB" w14:paraId="0153B4EE" w14:textId="77777777" w:rsidTr="005D5FA7">
        <w:trPr>
          <w:trHeight w:val="303"/>
        </w:trPr>
        <w:tc>
          <w:tcPr>
            <w:tcW w:w="7471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19FE30C3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  <w:r>
              <w:t>Rețea de canalizare apă pluvială</w:t>
            </w:r>
          </w:p>
        </w:tc>
        <w:tc>
          <w:tcPr>
            <w:tcW w:w="58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47A17B43" w14:textId="77777777" w:rsidR="005E48EB" w:rsidRDefault="005E48EB" w:rsidP="00533860">
            <w:pPr>
              <w:spacing w:after="0" w:line="244" w:lineRule="auto"/>
              <w:ind w:left="163" w:firstLine="0"/>
              <w:jc w:val="left"/>
            </w:pPr>
            <w:r>
              <w:t>m</w:t>
            </w:r>
          </w:p>
        </w:tc>
        <w:tc>
          <w:tcPr>
            <w:tcW w:w="1095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19028BB0" w14:textId="77777777" w:rsidR="005E48EB" w:rsidRDefault="005E48EB" w:rsidP="00533860">
            <w:pPr>
              <w:spacing w:after="0" w:line="244" w:lineRule="auto"/>
              <w:ind w:left="200" w:firstLine="0"/>
              <w:jc w:val="left"/>
            </w:pPr>
            <w:r>
              <w:t>.</w:t>
            </w:r>
          </w:p>
        </w:tc>
        <w:tc>
          <w:tcPr>
            <w:tcW w:w="1279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11B5AA52" w14:textId="77777777" w:rsidR="005E48EB" w:rsidRDefault="005E48EB" w:rsidP="00533860">
            <w:pPr>
              <w:spacing w:after="0" w:line="244" w:lineRule="auto"/>
              <w:ind w:left="16" w:firstLine="0"/>
              <w:jc w:val="center"/>
            </w:pPr>
            <w:r>
              <w:t>.</w:t>
            </w:r>
          </w:p>
        </w:tc>
      </w:tr>
      <w:tr w:rsidR="005E48EB" w14:paraId="71395BB9" w14:textId="77777777" w:rsidTr="005D5FA7">
        <w:trPr>
          <w:trHeight w:val="303"/>
        </w:trPr>
        <w:tc>
          <w:tcPr>
            <w:tcW w:w="7471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0350B73A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  <w:r>
              <w:t>Stații de pompare și repompare a apei pluviale</w:t>
            </w:r>
          </w:p>
        </w:tc>
        <w:tc>
          <w:tcPr>
            <w:tcW w:w="58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4A91D85B" w14:textId="77777777" w:rsidR="005E48EB" w:rsidRDefault="005E48EB" w:rsidP="00533860">
            <w:pPr>
              <w:spacing w:after="0" w:line="244" w:lineRule="auto"/>
              <w:ind w:left="58" w:firstLine="0"/>
              <w:jc w:val="left"/>
            </w:pPr>
            <w:r>
              <w:t>buc.</w:t>
            </w:r>
          </w:p>
        </w:tc>
        <w:tc>
          <w:tcPr>
            <w:tcW w:w="1095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5825E772" w14:textId="77777777" w:rsidR="005E48EB" w:rsidRDefault="005E48EB" w:rsidP="00533860">
            <w:pPr>
              <w:spacing w:after="0" w:line="244" w:lineRule="auto"/>
              <w:ind w:left="200" w:firstLine="0"/>
              <w:jc w:val="left"/>
            </w:pPr>
            <w:r>
              <w:t>.</w:t>
            </w:r>
          </w:p>
        </w:tc>
        <w:tc>
          <w:tcPr>
            <w:tcW w:w="1279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412CDD7A" w14:textId="77777777" w:rsidR="005E48EB" w:rsidRDefault="005E48EB" w:rsidP="00533860">
            <w:pPr>
              <w:spacing w:after="0" w:line="244" w:lineRule="auto"/>
              <w:ind w:left="16" w:firstLine="0"/>
              <w:jc w:val="center"/>
            </w:pPr>
            <w:r>
              <w:t>.</w:t>
            </w:r>
          </w:p>
        </w:tc>
      </w:tr>
      <w:tr w:rsidR="005E48EB" w14:paraId="56CA6F4F" w14:textId="77777777" w:rsidTr="005D5FA7">
        <w:trPr>
          <w:trHeight w:val="303"/>
        </w:trPr>
        <w:tc>
          <w:tcPr>
            <w:tcW w:w="7471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4080B035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  <w:r>
              <w:t>Guri de vărsare în emisar</w:t>
            </w:r>
          </w:p>
        </w:tc>
        <w:tc>
          <w:tcPr>
            <w:tcW w:w="58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23F4BF97" w14:textId="77777777" w:rsidR="005E48EB" w:rsidRDefault="005E48EB" w:rsidP="00533860">
            <w:pPr>
              <w:spacing w:after="0" w:line="244" w:lineRule="auto"/>
              <w:ind w:left="58" w:firstLine="0"/>
              <w:jc w:val="left"/>
            </w:pPr>
            <w:r>
              <w:t>buc.</w:t>
            </w:r>
          </w:p>
        </w:tc>
        <w:tc>
          <w:tcPr>
            <w:tcW w:w="1095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7F66D1A1" w14:textId="77777777" w:rsidR="005E48EB" w:rsidRDefault="005E48EB" w:rsidP="00533860">
            <w:pPr>
              <w:spacing w:after="0" w:line="244" w:lineRule="auto"/>
              <w:ind w:left="200" w:firstLine="0"/>
              <w:jc w:val="left"/>
            </w:pPr>
            <w:r>
              <w:t>.</w:t>
            </w:r>
          </w:p>
        </w:tc>
        <w:tc>
          <w:tcPr>
            <w:tcW w:w="1279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2684FC29" w14:textId="77777777" w:rsidR="005E48EB" w:rsidRDefault="005E48EB" w:rsidP="00533860">
            <w:pPr>
              <w:spacing w:after="0" w:line="244" w:lineRule="auto"/>
              <w:ind w:left="16" w:firstLine="0"/>
              <w:jc w:val="center"/>
            </w:pPr>
            <w:r>
              <w:t>.</w:t>
            </w:r>
          </w:p>
        </w:tc>
      </w:tr>
      <w:tr w:rsidR="005E48EB" w14:paraId="7A54CD4A" w14:textId="77777777" w:rsidTr="005D5FA7">
        <w:trPr>
          <w:trHeight w:val="303"/>
        </w:trPr>
        <w:tc>
          <w:tcPr>
            <w:tcW w:w="7471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2F1D0F4E" w14:textId="77777777" w:rsidR="005E48EB" w:rsidRDefault="005E48EB" w:rsidP="003C439F">
            <w:pPr>
              <w:spacing w:after="0" w:line="244" w:lineRule="auto"/>
              <w:ind w:firstLine="0"/>
              <w:jc w:val="left"/>
            </w:pPr>
            <w:r>
              <w:t>Alte capacități:</w:t>
            </w:r>
            <w:r w:rsidR="007348C1">
              <w:t xml:space="preserve"> Bransamente electrice trifazate la</w:t>
            </w:r>
            <w:r w:rsidR="003C439F">
              <w:t xml:space="preserve"> </w:t>
            </w:r>
            <w:r w:rsidR="007348C1">
              <w:t>statiile de pompare</w:t>
            </w:r>
          </w:p>
        </w:tc>
        <w:tc>
          <w:tcPr>
            <w:tcW w:w="58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08E0E281" w14:textId="77777777" w:rsidR="005E48EB" w:rsidRDefault="007348C1" w:rsidP="00533860">
            <w:pPr>
              <w:spacing w:after="160" w:line="244" w:lineRule="auto"/>
              <w:ind w:firstLine="0"/>
              <w:jc w:val="left"/>
            </w:pPr>
            <w:r>
              <w:t>Buc.</w:t>
            </w:r>
          </w:p>
        </w:tc>
        <w:tc>
          <w:tcPr>
            <w:tcW w:w="1095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365E270F" w14:textId="77777777" w:rsidR="005E48EB" w:rsidRDefault="003C439F" w:rsidP="00533860">
            <w:pPr>
              <w:spacing w:after="0" w:line="244" w:lineRule="auto"/>
              <w:ind w:left="200" w:firstLine="0"/>
              <w:jc w:val="left"/>
            </w:pPr>
            <w:r>
              <w:t>-</w:t>
            </w:r>
          </w:p>
        </w:tc>
        <w:tc>
          <w:tcPr>
            <w:tcW w:w="1279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550D4D21" w14:textId="77777777" w:rsidR="005E48EB" w:rsidRPr="00911BDB" w:rsidRDefault="005E48EB" w:rsidP="003C439F">
            <w:pPr>
              <w:spacing w:after="0" w:line="244" w:lineRule="auto"/>
              <w:ind w:left="16" w:firstLine="0"/>
              <w:jc w:val="center"/>
              <w:rPr>
                <w:b/>
              </w:rPr>
            </w:pPr>
          </w:p>
        </w:tc>
      </w:tr>
      <w:tr w:rsidR="005E48EB" w14:paraId="5A7FC65D" w14:textId="77777777" w:rsidTr="005D5FA7">
        <w:trPr>
          <w:trHeight w:val="585"/>
        </w:trPr>
        <w:tc>
          <w:tcPr>
            <w:tcW w:w="7990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22549C13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  <w:r>
              <w:lastRenderedPageBreak/>
              <w:t xml:space="preserve">Standard de cost aprobat prin Ordinul ministrului dezvoltării, lucrărilor publice și administrației nr. .......... (euro fără TVA) </w:t>
            </w:r>
          </w:p>
        </w:tc>
        <w:tc>
          <w:tcPr>
            <w:tcW w:w="1323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  <w:vAlign w:val="center"/>
          </w:tcPr>
          <w:p w14:paraId="22F4590D" w14:textId="77777777" w:rsidR="005E48EB" w:rsidRDefault="001A15C8" w:rsidP="001A15C8">
            <w:pPr>
              <w:spacing w:after="0" w:line="244" w:lineRule="auto"/>
              <w:ind w:left="49" w:firstLine="0"/>
              <w:jc w:val="center"/>
            </w:pPr>
            <w:r>
              <w:t>2.500</w:t>
            </w:r>
          </w:p>
        </w:tc>
        <w:tc>
          <w:tcPr>
            <w:tcW w:w="111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  <w:vAlign w:val="center"/>
          </w:tcPr>
          <w:p w14:paraId="1308FA87" w14:textId="77777777" w:rsidR="005E48EB" w:rsidRDefault="005E48EB" w:rsidP="00533860">
            <w:pPr>
              <w:spacing w:after="0" w:line="244" w:lineRule="auto"/>
              <w:ind w:left="212" w:firstLine="0"/>
              <w:jc w:val="left"/>
            </w:pPr>
          </w:p>
        </w:tc>
      </w:tr>
      <w:tr w:rsidR="005E48EB" w14:paraId="393A7CEF" w14:textId="77777777" w:rsidTr="005D5FA7">
        <w:trPr>
          <w:trHeight w:val="303"/>
        </w:trPr>
        <w:tc>
          <w:tcPr>
            <w:tcW w:w="7990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72E9B5E6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</w:p>
        </w:tc>
        <w:tc>
          <w:tcPr>
            <w:tcW w:w="1323" w:type="dxa"/>
            <w:gridSpan w:val="4"/>
            <w:tcBorders>
              <w:top w:val="single" w:sz="8" w:space="0" w:color="181717"/>
              <w:bottom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0AF429C6" w14:textId="77777777" w:rsidR="005E48EB" w:rsidRDefault="005E48EB" w:rsidP="00533860">
            <w:pPr>
              <w:spacing w:after="160" w:line="244" w:lineRule="auto"/>
              <w:ind w:firstLine="0"/>
              <w:jc w:val="left"/>
            </w:pPr>
          </w:p>
        </w:tc>
        <w:tc>
          <w:tcPr>
            <w:tcW w:w="1119" w:type="dxa"/>
            <w:tcBorders>
              <w:top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53F35616" w14:textId="77777777" w:rsidR="005E48EB" w:rsidRDefault="005E48EB" w:rsidP="00533860">
            <w:pPr>
              <w:spacing w:after="160" w:line="244" w:lineRule="auto"/>
              <w:ind w:firstLine="0"/>
              <w:jc w:val="left"/>
            </w:pPr>
          </w:p>
        </w:tc>
      </w:tr>
      <w:tr w:rsidR="005E48EB" w14:paraId="60C45734" w14:textId="77777777" w:rsidTr="005D5FA7">
        <w:trPr>
          <w:trHeight w:val="603"/>
        </w:trPr>
        <w:tc>
          <w:tcPr>
            <w:tcW w:w="7990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</w:tcPr>
          <w:p w14:paraId="13D7A8BB" w14:textId="77777777" w:rsidR="005E48EB" w:rsidRDefault="005E48EB" w:rsidP="00533860">
            <w:pPr>
              <w:spacing w:after="0" w:line="244" w:lineRule="auto"/>
              <w:ind w:firstLine="0"/>
              <w:jc w:val="left"/>
            </w:pPr>
            <w:r>
              <w:t>Valoarea totală a investiției în euro, inclusiv TVA, raportată la numărul de beneficiari direcți/km drum (euro, fără TVA)</w:t>
            </w:r>
          </w:p>
        </w:tc>
        <w:tc>
          <w:tcPr>
            <w:tcW w:w="1323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  <w:vAlign w:val="center"/>
          </w:tcPr>
          <w:p w14:paraId="5370C17C" w14:textId="77777777" w:rsidR="005E48EB" w:rsidRDefault="003C439F" w:rsidP="003C439F">
            <w:pPr>
              <w:spacing w:after="0" w:line="244" w:lineRule="auto"/>
              <w:ind w:left="49" w:firstLine="0"/>
              <w:jc w:val="center"/>
            </w:pPr>
            <w:r>
              <w:rPr>
                <w:b/>
              </w:rPr>
              <w:t xml:space="preserve">938.631,21 </w:t>
            </w:r>
            <w:r w:rsidR="00DE4C43">
              <w:rPr>
                <w:b/>
              </w:rPr>
              <w:t>euro</w:t>
            </w:r>
          </w:p>
        </w:tc>
        <w:tc>
          <w:tcPr>
            <w:tcW w:w="111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59" w:type="dxa"/>
              <w:left w:w="67" w:type="dxa"/>
              <w:bottom w:w="0" w:type="dxa"/>
              <w:right w:w="83" w:type="dxa"/>
            </w:tcMar>
            <w:vAlign w:val="center"/>
          </w:tcPr>
          <w:p w14:paraId="27BB8AB0" w14:textId="77777777" w:rsidR="005E48EB" w:rsidRPr="003C439F" w:rsidRDefault="003C439F" w:rsidP="00533860">
            <w:pPr>
              <w:spacing w:after="0" w:line="244" w:lineRule="auto"/>
              <w:ind w:left="212" w:firstLine="0"/>
              <w:jc w:val="left"/>
              <w:rPr>
                <w:b/>
              </w:rPr>
            </w:pPr>
            <w:r w:rsidRPr="003C439F">
              <w:rPr>
                <w:b/>
              </w:rPr>
              <w:t>625,75</w:t>
            </w:r>
          </w:p>
        </w:tc>
      </w:tr>
    </w:tbl>
    <w:p w14:paraId="1EBE2688" w14:textId="1023A645" w:rsidR="005D5FA7" w:rsidRPr="005D5FA7" w:rsidRDefault="005D5FA7" w:rsidP="005D5FA7">
      <w:pPr>
        <w:tabs>
          <w:tab w:val="center" w:pos="4672"/>
        </w:tabs>
        <w:spacing w:after="3" w:line="244" w:lineRule="auto"/>
        <w:jc w:val="left"/>
        <w:rPr>
          <w:iCs/>
          <w:sz w:val="12"/>
          <w:szCs w:val="12"/>
        </w:rPr>
      </w:pPr>
      <w:r w:rsidRPr="005D5FA7">
        <w:rPr>
          <w:iCs/>
          <w:sz w:val="12"/>
          <w:szCs w:val="12"/>
        </w:rPr>
        <w:t>(</w:t>
      </w:r>
      <w:r w:rsidRPr="005D5FA7">
        <w:rPr>
          <w:iCs/>
          <w:sz w:val="12"/>
          <w:szCs w:val="12"/>
        </w:rPr>
        <w:t>ANEXA Nr. 2.2 b la normele metodologice</w:t>
      </w:r>
      <w:r w:rsidRPr="005D5FA7">
        <w:rPr>
          <w:iCs/>
          <w:sz w:val="12"/>
          <w:szCs w:val="12"/>
        </w:rPr>
        <w:t>)</w:t>
      </w:r>
      <w:r>
        <w:rPr>
          <w:iCs/>
          <w:sz w:val="12"/>
          <w:szCs w:val="12"/>
        </w:rPr>
        <w:tab/>
      </w:r>
    </w:p>
    <w:p w14:paraId="423F1ED6" w14:textId="77777777" w:rsidR="005D5FA7" w:rsidRDefault="005D5FA7" w:rsidP="005E48EB">
      <w:pPr>
        <w:spacing w:after="3" w:line="244" w:lineRule="auto"/>
        <w:ind w:left="3551" w:hanging="10"/>
        <w:jc w:val="left"/>
        <w:rPr>
          <w:i/>
        </w:rPr>
      </w:pPr>
    </w:p>
    <w:p w14:paraId="67525ADA" w14:textId="7FD8FBC1" w:rsidR="005E48EB" w:rsidRDefault="005E48EB" w:rsidP="005E48EB">
      <w:pPr>
        <w:spacing w:after="3" w:line="244" w:lineRule="auto"/>
        <w:ind w:left="3551" w:hanging="10"/>
        <w:jc w:val="left"/>
      </w:pPr>
      <w:r>
        <w:rPr>
          <w:i/>
        </w:rPr>
        <w:t>Primar</w:t>
      </w:r>
    </w:p>
    <w:p w14:paraId="5D744BCA" w14:textId="77777777" w:rsidR="009313A8" w:rsidRDefault="005E48EB">
      <w:r>
        <w:tab/>
      </w:r>
      <w:r>
        <w:tab/>
      </w:r>
      <w:r>
        <w:tab/>
      </w:r>
      <w:r>
        <w:tab/>
        <w:t>Kereskényi G</w:t>
      </w:r>
      <w:r>
        <w:rPr>
          <w:rFonts w:ascii="Calibri" w:hAnsi="Calibri" w:cs="Calibri"/>
        </w:rPr>
        <w:t>á</w:t>
      </w:r>
      <w:r>
        <w:t>bor</w:t>
      </w:r>
    </w:p>
    <w:sectPr w:rsidR="009313A8" w:rsidSect="00081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468"/>
    <w:rsid w:val="00081AA9"/>
    <w:rsid w:val="00107C59"/>
    <w:rsid w:val="00172673"/>
    <w:rsid w:val="001A15C8"/>
    <w:rsid w:val="0024453D"/>
    <w:rsid w:val="002E246F"/>
    <w:rsid w:val="003B5279"/>
    <w:rsid w:val="003C439F"/>
    <w:rsid w:val="003E70EA"/>
    <w:rsid w:val="003F6734"/>
    <w:rsid w:val="003F70E7"/>
    <w:rsid w:val="0041541B"/>
    <w:rsid w:val="004E6A56"/>
    <w:rsid w:val="005027E7"/>
    <w:rsid w:val="00550CEC"/>
    <w:rsid w:val="00553BAC"/>
    <w:rsid w:val="005D5FA7"/>
    <w:rsid w:val="005E48EB"/>
    <w:rsid w:val="0063023F"/>
    <w:rsid w:val="007348C1"/>
    <w:rsid w:val="0079607C"/>
    <w:rsid w:val="007F29FB"/>
    <w:rsid w:val="00803DA4"/>
    <w:rsid w:val="008C6314"/>
    <w:rsid w:val="00911BDB"/>
    <w:rsid w:val="009313A8"/>
    <w:rsid w:val="00A07632"/>
    <w:rsid w:val="00A91F16"/>
    <w:rsid w:val="00A936EC"/>
    <w:rsid w:val="00AD2002"/>
    <w:rsid w:val="00CA3280"/>
    <w:rsid w:val="00CB48F1"/>
    <w:rsid w:val="00DE4C43"/>
    <w:rsid w:val="00DF2199"/>
    <w:rsid w:val="00EF234A"/>
    <w:rsid w:val="00FA1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CFBA8"/>
  <w15:docId w15:val="{68DDBBEA-696D-406D-8183-6A6AB9C2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E48EB"/>
    <w:pPr>
      <w:suppressAutoHyphens/>
      <w:autoSpaceDN w:val="0"/>
      <w:spacing w:after="5" w:line="240" w:lineRule="auto"/>
      <w:ind w:firstLine="273"/>
      <w:jc w:val="both"/>
      <w:textAlignment w:val="baseline"/>
    </w:pPr>
    <w:rPr>
      <w:rFonts w:ascii="Arial" w:eastAsia="Arial" w:hAnsi="Arial" w:cs="Arial"/>
      <w:color w:val="181717"/>
      <w:sz w:val="20"/>
      <w:lang w:eastAsia="ro-RO"/>
    </w:rPr>
  </w:style>
  <w:style w:type="paragraph" w:styleId="Heading1">
    <w:name w:val="heading 1"/>
    <w:next w:val="Normal"/>
    <w:link w:val="Heading1Char"/>
    <w:rsid w:val="005E48EB"/>
    <w:pPr>
      <w:keepNext/>
      <w:keepLines/>
      <w:suppressAutoHyphens/>
      <w:autoSpaceDN w:val="0"/>
      <w:spacing w:after="5" w:line="240" w:lineRule="auto"/>
      <w:ind w:left="747" w:hanging="10"/>
      <w:jc w:val="center"/>
      <w:textAlignment w:val="baseline"/>
      <w:outlineLvl w:val="0"/>
    </w:pPr>
    <w:rPr>
      <w:rFonts w:ascii="Arial" w:eastAsia="Arial" w:hAnsi="Arial" w:cs="Arial"/>
      <w:b/>
      <w:color w:val="181717"/>
      <w:sz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48EB"/>
    <w:rPr>
      <w:rFonts w:ascii="Arial" w:eastAsia="Arial" w:hAnsi="Arial" w:cs="Arial"/>
      <w:b/>
      <w:color w:val="181717"/>
      <w:sz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368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Zsigmond Szucs</dc:creator>
  <cp:lastModifiedBy>Adi</cp:lastModifiedBy>
  <cp:revision>9</cp:revision>
  <dcterms:created xsi:type="dcterms:W3CDTF">2022-09-21T09:49:00Z</dcterms:created>
  <dcterms:modified xsi:type="dcterms:W3CDTF">2022-09-21T13:37:00Z</dcterms:modified>
</cp:coreProperties>
</file>