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75ED8D5A" w:rsidR="00575348" w:rsidRPr="0020448C" w:rsidRDefault="0020448C" w:rsidP="005F525F">
      <w:pPr>
        <w:spacing w:line="240" w:lineRule="auto"/>
        <w:jc w:val="both"/>
        <w:rPr>
          <w:sz w:val="28"/>
          <w:szCs w:val="28"/>
        </w:rPr>
      </w:pPr>
      <w:r w:rsidRPr="002044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0A68A3A">
                <wp:simplePos x="0" y="0"/>
                <wp:positionH relativeFrom="margin">
                  <wp:posOffset>714375</wp:posOffset>
                </wp:positionH>
                <wp:positionV relativeFrom="paragraph">
                  <wp:posOffset>90805</wp:posOffset>
                </wp:positionV>
                <wp:extent cx="5572125" cy="11334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20448C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20448C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20448C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0448C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20448C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0448C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Pr="0020448C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0448C">
                              <w:rPr>
                                <w:sz w:val="28"/>
                                <w:szCs w:val="28"/>
                              </w:rPr>
                              <w:t>MUNICIPULUI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56.25pt;margin-top:7.15pt;width:438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" stroked="f">
                <v:textbox inset="0,0,0,0">
                  <w:txbxContent>
                    <w:p w14:paraId="7ECA303D" w14:textId="77777777" w:rsidR="00575348" w:rsidRPr="0020448C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20448C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20448C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0448C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20448C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0448C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190FAF80" w:rsidR="00575348" w:rsidRPr="0020448C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0448C">
                        <w:rPr>
                          <w:sz w:val="28"/>
                          <w:szCs w:val="28"/>
                        </w:rPr>
                        <w:t>MUNICIPULUI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45DBA" w:rsidRPr="0020448C">
        <w:rPr>
          <w:noProof/>
          <w:sz w:val="28"/>
          <w:szCs w:val="28"/>
        </w:rPr>
        <w:drawing>
          <wp:inline distT="0" distB="0" distL="0" distR="0" wp14:anchorId="37B55F45" wp14:editId="395EE88F">
            <wp:extent cx="595452" cy="995045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67" cy="100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0448C">
        <w:rPr>
          <w:sz w:val="28"/>
          <w:szCs w:val="28"/>
        </w:rPr>
        <w:t xml:space="preserve">   </w:t>
      </w:r>
    </w:p>
    <w:p w14:paraId="44457195" w14:textId="24081970" w:rsidR="00C41B4B" w:rsidRPr="0020448C" w:rsidRDefault="00504B35" w:rsidP="00EF57B5">
      <w:pPr>
        <w:tabs>
          <w:tab w:val="left" w:pos="2168"/>
        </w:tabs>
        <w:spacing w:line="240" w:lineRule="auto"/>
        <w:jc w:val="right"/>
        <w:rPr>
          <w:b/>
          <w:bCs/>
          <w:sz w:val="28"/>
          <w:szCs w:val="28"/>
        </w:rPr>
      </w:pPr>
      <w:r w:rsidRPr="0020448C">
        <w:rPr>
          <w:sz w:val="28"/>
          <w:szCs w:val="28"/>
        </w:rPr>
        <w:tab/>
      </w:r>
      <w:r w:rsidR="00C41B4B" w:rsidRPr="0020448C">
        <w:rPr>
          <w:b/>
          <w:bCs/>
          <w:i/>
          <w:iCs/>
          <w:sz w:val="28"/>
          <w:szCs w:val="28"/>
        </w:rPr>
        <w:t xml:space="preserve"> </w:t>
      </w:r>
    </w:p>
    <w:p w14:paraId="7A18AD50" w14:textId="7195CE95" w:rsidR="00575348" w:rsidRPr="0020448C" w:rsidRDefault="006226B0" w:rsidP="0020448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448C">
        <w:rPr>
          <w:b/>
          <w:bCs/>
          <w:sz w:val="28"/>
          <w:szCs w:val="28"/>
        </w:rPr>
        <w:t>HOTĂRÂRE</w:t>
      </w:r>
      <w:r w:rsidR="00190CAC" w:rsidRPr="0020448C">
        <w:rPr>
          <w:b/>
          <w:bCs/>
          <w:sz w:val="28"/>
          <w:szCs w:val="28"/>
        </w:rPr>
        <w:t>A NR.</w:t>
      </w:r>
      <w:r w:rsidR="0020448C">
        <w:rPr>
          <w:b/>
          <w:bCs/>
          <w:sz w:val="28"/>
          <w:szCs w:val="28"/>
        </w:rPr>
        <w:t xml:space="preserve"> 200/29.06.2023</w:t>
      </w:r>
    </w:p>
    <w:p w14:paraId="0DEB0F54" w14:textId="0E46D5C8" w:rsidR="00575348" w:rsidRPr="0020448C" w:rsidRDefault="00E81C0F" w:rsidP="0020448C">
      <w:pPr>
        <w:jc w:val="center"/>
        <w:rPr>
          <w:sz w:val="28"/>
          <w:szCs w:val="28"/>
        </w:rPr>
      </w:pPr>
      <w:r w:rsidRPr="0020448C">
        <w:rPr>
          <w:b/>
          <w:bCs/>
          <w:sz w:val="28"/>
          <w:szCs w:val="28"/>
        </w:rPr>
        <w:t xml:space="preserve">privind aprobarea D.A.L.I. și a indicatorilor </w:t>
      </w:r>
      <w:proofErr w:type="spellStart"/>
      <w:r w:rsidRPr="0020448C">
        <w:rPr>
          <w:b/>
          <w:bCs/>
          <w:sz w:val="28"/>
          <w:szCs w:val="28"/>
        </w:rPr>
        <w:t>tehnico</w:t>
      </w:r>
      <w:proofErr w:type="spellEnd"/>
      <w:r w:rsidRPr="0020448C">
        <w:rPr>
          <w:b/>
          <w:bCs/>
          <w:sz w:val="28"/>
          <w:szCs w:val="28"/>
        </w:rPr>
        <w:t>-economici la obiectivul de investiții  ”Modernizare construcție existentă situată pe B-dul Muncii nr. 44,  Municipiul Satu Mare”</w:t>
      </w:r>
    </w:p>
    <w:p w14:paraId="5CF6ECA7" w14:textId="01B12D13" w:rsidR="00575348" w:rsidRPr="0020448C" w:rsidRDefault="0086587B" w:rsidP="005F525F">
      <w:pPr>
        <w:spacing w:after="0" w:line="240" w:lineRule="auto"/>
        <w:ind w:firstLine="720"/>
        <w:jc w:val="both"/>
        <w:rPr>
          <w:sz w:val="28"/>
          <w:szCs w:val="28"/>
        </w:rPr>
      </w:pPr>
      <w:r w:rsidRPr="0020448C">
        <w:rPr>
          <w:sz w:val="28"/>
          <w:szCs w:val="28"/>
        </w:rPr>
        <w:t xml:space="preserve">   </w:t>
      </w:r>
      <w:r w:rsidR="006226B0" w:rsidRPr="0020448C">
        <w:rPr>
          <w:sz w:val="28"/>
          <w:szCs w:val="28"/>
        </w:rPr>
        <w:t>Consiliul Local al Municipiului Satu Mare</w:t>
      </w:r>
      <w:r w:rsidR="00745DBA" w:rsidRPr="0020448C">
        <w:rPr>
          <w:sz w:val="28"/>
          <w:szCs w:val="28"/>
        </w:rPr>
        <w:t>,</w:t>
      </w:r>
      <w:r w:rsidR="006226B0" w:rsidRPr="0020448C">
        <w:rPr>
          <w:sz w:val="28"/>
          <w:szCs w:val="28"/>
        </w:rPr>
        <w:t xml:space="preserve"> </w:t>
      </w:r>
    </w:p>
    <w:p w14:paraId="71AA9BD1" w14:textId="245751C0" w:rsidR="00745DBA" w:rsidRPr="0020448C" w:rsidRDefault="00745DBA" w:rsidP="00975302">
      <w:pPr>
        <w:spacing w:after="0" w:line="240" w:lineRule="auto"/>
        <w:ind w:firstLine="720"/>
        <w:jc w:val="both"/>
        <w:rPr>
          <w:sz w:val="28"/>
          <w:szCs w:val="28"/>
        </w:rPr>
      </w:pPr>
      <w:r w:rsidRPr="0020448C">
        <w:rPr>
          <w:sz w:val="28"/>
          <w:szCs w:val="28"/>
        </w:rPr>
        <w:t xml:space="preserve">   </w:t>
      </w:r>
      <w:r w:rsidR="00236AE9" w:rsidRPr="0020448C">
        <w:rPr>
          <w:sz w:val="28"/>
          <w:szCs w:val="28"/>
        </w:rPr>
        <w:t xml:space="preserve">Analizând proiectul de hotărâre înregistrat nr. </w:t>
      </w:r>
      <w:r w:rsidR="0020448C" w:rsidRPr="0020448C">
        <w:rPr>
          <w:sz w:val="28"/>
          <w:szCs w:val="28"/>
        </w:rPr>
        <w:t>37.501/19.06.2023</w:t>
      </w:r>
      <w:r w:rsidR="00236AE9" w:rsidRPr="0020448C">
        <w:rPr>
          <w:sz w:val="28"/>
          <w:szCs w:val="28"/>
        </w:rPr>
        <w:t>, referatul de aprobare al</w:t>
      </w:r>
      <w:r w:rsidR="00462A56" w:rsidRPr="0020448C">
        <w:rPr>
          <w:sz w:val="28"/>
          <w:szCs w:val="28"/>
        </w:rPr>
        <w:t xml:space="preserve"> </w:t>
      </w:r>
      <w:r w:rsidR="008C2FDC" w:rsidRPr="0020448C">
        <w:rPr>
          <w:sz w:val="28"/>
          <w:szCs w:val="28"/>
        </w:rPr>
        <w:t>P</w:t>
      </w:r>
      <w:r w:rsidR="00236AE9" w:rsidRPr="0020448C">
        <w:rPr>
          <w:sz w:val="28"/>
          <w:szCs w:val="28"/>
        </w:rPr>
        <w:t xml:space="preserve">rimarului </w:t>
      </w:r>
      <w:r w:rsidR="00A611C5">
        <w:rPr>
          <w:sz w:val="28"/>
          <w:szCs w:val="28"/>
        </w:rPr>
        <w:t>M</w:t>
      </w:r>
      <w:r w:rsidR="00236AE9" w:rsidRPr="0020448C">
        <w:rPr>
          <w:sz w:val="28"/>
          <w:szCs w:val="28"/>
        </w:rPr>
        <w:t xml:space="preserve">unicipiului Satu Mare, înregistrat sub nr. </w:t>
      </w:r>
      <w:bookmarkStart w:id="0" w:name="_Hlk122076681"/>
      <w:bookmarkStart w:id="1" w:name="_Hlk138079590"/>
      <w:r w:rsidR="008E1245" w:rsidRPr="0020448C">
        <w:rPr>
          <w:sz w:val="28"/>
          <w:szCs w:val="28"/>
        </w:rPr>
        <w:t>37.502</w:t>
      </w:r>
      <w:r w:rsidR="00C03799" w:rsidRPr="0020448C">
        <w:rPr>
          <w:sz w:val="28"/>
          <w:szCs w:val="28"/>
        </w:rPr>
        <w:t>/1</w:t>
      </w:r>
      <w:r w:rsidR="008E1245" w:rsidRPr="0020448C">
        <w:rPr>
          <w:sz w:val="28"/>
          <w:szCs w:val="28"/>
        </w:rPr>
        <w:t>9</w:t>
      </w:r>
      <w:r w:rsidR="00C03799" w:rsidRPr="0020448C">
        <w:rPr>
          <w:sz w:val="28"/>
          <w:szCs w:val="28"/>
        </w:rPr>
        <w:t>.</w:t>
      </w:r>
      <w:r w:rsidR="008E1245" w:rsidRPr="0020448C">
        <w:rPr>
          <w:sz w:val="28"/>
          <w:szCs w:val="28"/>
        </w:rPr>
        <w:t>06</w:t>
      </w:r>
      <w:r w:rsidR="00C03799" w:rsidRPr="0020448C">
        <w:rPr>
          <w:sz w:val="28"/>
          <w:szCs w:val="28"/>
        </w:rPr>
        <w:t>.202</w:t>
      </w:r>
      <w:bookmarkEnd w:id="0"/>
      <w:r w:rsidR="008E1245" w:rsidRPr="0020448C">
        <w:rPr>
          <w:sz w:val="28"/>
          <w:szCs w:val="28"/>
        </w:rPr>
        <w:t>3</w:t>
      </w:r>
      <w:bookmarkEnd w:id="1"/>
      <w:r w:rsidR="00C03799" w:rsidRPr="0020448C">
        <w:rPr>
          <w:sz w:val="28"/>
          <w:szCs w:val="28"/>
        </w:rPr>
        <w:t xml:space="preserve">, </w:t>
      </w:r>
      <w:r w:rsidR="00236AE9" w:rsidRPr="0020448C">
        <w:rPr>
          <w:sz w:val="28"/>
          <w:szCs w:val="28"/>
        </w:rPr>
        <w:t xml:space="preserve">în calitate de </w:t>
      </w:r>
      <w:proofErr w:type="spellStart"/>
      <w:r w:rsidR="00236AE9" w:rsidRPr="0020448C">
        <w:rPr>
          <w:sz w:val="28"/>
          <w:szCs w:val="28"/>
        </w:rPr>
        <w:t>ini</w:t>
      </w:r>
      <w:r w:rsidR="00462A56" w:rsidRPr="0020448C">
        <w:rPr>
          <w:sz w:val="28"/>
          <w:szCs w:val="28"/>
        </w:rPr>
        <w:t>ţ</w:t>
      </w:r>
      <w:r w:rsidR="00236AE9" w:rsidRPr="0020448C">
        <w:rPr>
          <w:sz w:val="28"/>
          <w:szCs w:val="28"/>
        </w:rPr>
        <w:t>iator</w:t>
      </w:r>
      <w:proofErr w:type="spellEnd"/>
      <w:r w:rsidR="00236AE9" w:rsidRPr="0020448C">
        <w:rPr>
          <w:sz w:val="28"/>
          <w:szCs w:val="28"/>
        </w:rPr>
        <w:t xml:space="preserve">, raportul de specialitate comun al Serviciului </w:t>
      </w:r>
      <w:r w:rsidR="00A013A6" w:rsidRPr="0020448C">
        <w:rPr>
          <w:sz w:val="28"/>
          <w:szCs w:val="28"/>
        </w:rPr>
        <w:t>I</w:t>
      </w:r>
      <w:r w:rsidR="00607831" w:rsidRPr="0020448C">
        <w:rPr>
          <w:sz w:val="28"/>
          <w:szCs w:val="28"/>
        </w:rPr>
        <w:t>nvestiții</w:t>
      </w:r>
      <w:r w:rsidRPr="0020448C">
        <w:rPr>
          <w:sz w:val="28"/>
          <w:szCs w:val="28"/>
        </w:rPr>
        <w:t>, G</w:t>
      </w:r>
      <w:r w:rsidR="00607831" w:rsidRPr="0020448C">
        <w:rPr>
          <w:sz w:val="28"/>
          <w:szCs w:val="28"/>
        </w:rPr>
        <w:t xml:space="preserve">ospodărire - </w:t>
      </w:r>
      <w:r w:rsidRPr="0020448C">
        <w:rPr>
          <w:sz w:val="28"/>
          <w:szCs w:val="28"/>
        </w:rPr>
        <w:t>Î</w:t>
      </w:r>
      <w:r w:rsidR="00607831" w:rsidRPr="0020448C">
        <w:rPr>
          <w:sz w:val="28"/>
          <w:szCs w:val="28"/>
        </w:rPr>
        <w:t>ntreținere</w:t>
      </w:r>
      <w:r w:rsidR="00236AE9" w:rsidRPr="0020448C">
        <w:rPr>
          <w:sz w:val="28"/>
          <w:szCs w:val="28"/>
        </w:rPr>
        <w:t xml:space="preserve"> </w:t>
      </w:r>
      <w:proofErr w:type="spellStart"/>
      <w:r w:rsidR="00236AE9" w:rsidRPr="0020448C">
        <w:rPr>
          <w:sz w:val="28"/>
          <w:szCs w:val="28"/>
        </w:rPr>
        <w:t>şi</w:t>
      </w:r>
      <w:proofErr w:type="spellEnd"/>
      <w:r w:rsidR="00236AE9" w:rsidRPr="0020448C">
        <w:rPr>
          <w:sz w:val="28"/>
          <w:szCs w:val="28"/>
        </w:rPr>
        <w:t xml:space="preserve"> al </w:t>
      </w:r>
      <w:proofErr w:type="spellStart"/>
      <w:r w:rsidR="00236AE9" w:rsidRPr="0020448C">
        <w:rPr>
          <w:sz w:val="28"/>
          <w:szCs w:val="28"/>
        </w:rPr>
        <w:t>Direcţiei</w:t>
      </w:r>
      <w:proofErr w:type="spellEnd"/>
      <w:r w:rsidR="00236AE9" w:rsidRPr="0020448C">
        <w:rPr>
          <w:sz w:val="28"/>
          <w:szCs w:val="28"/>
        </w:rPr>
        <w:t xml:space="preserve"> economice înregistrat sub nr.</w:t>
      </w:r>
      <w:r w:rsidR="00A611C5">
        <w:rPr>
          <w:sz w:val="28"/>
          <w:szCs w:val="28"/>
        </w:rPr>
        <w:t xml:space="preserve"> </w:t>
      </w:r>
      <w:r w:rsidR="008E1245" w:rsidRPr="0020448C">
        <w:rPr>
          <w:sz w:val="28"/>
          <w:szCs w:val="28"/>
        </w:rPr>
        <w:t>37.503</w:t>
      </w:r>
      <w:r w:rsidR="00C03799" w:rsidRPr="0020448C">
        <w:rPr>
          <w:sz w:val="28"/>
          <w:szCs w:val="28"/>
        </w:rPr>
        <w:t>/1</w:t>
      </w:r>
      <w:r w:rsidR="008E1245" w:rsidRPr="0020448C">
        <w:rPr>
          <w:sz w:val="28"/>
          <w:szCs w:val="28"/>
        </w:rPr>
        <w:t>9</w:t>
      </w:r>
      <w:r w:rsidR="00C03799" w:rsidRPr="0020448C">
        <w:rPr>
          <w:sz w:val="28"/>
          <w:szCs w:val="28"/>
        </w:rPr>
        <w:t>.</w:t>
      </w:r>
      <w:r w:rsidR="008E1245" w:rsidRPr="0020448C">
        <w:rPr>
          <w:sz w:val="28"/>
          <w:szCs w:val="28"/>
        </w:rPr>
        <w:t>06</w:t>
      </w:r>
      <w:r w:rsidR="00C03799" w:rsidRPr="0020448C">
        <w:rPr>
          <w:sz w:val="28"/>
          <w:szCs w:val="28"/>
        </w:rPr>
        <w:t>.202</w:t>
      </w:r>
      <w:r w:rsidR="008E1245" w:rsidRPr="0020448C">
        <w:rPr>
          <w:sz w:val="28"/>
          <w:szCs w:val="28"/>
        </w:rPr>
        <w:t>3</w:t>
      </w:r>
      <w:r w:rsidRPr="0020448C">
        <w:rPr>
          <w:sz w:val="28"/>
          <w:szCs w:val="28"/>
        </w:rPr>
        <w:t>,</w:t>
      </w:r>
      <w:r w:rsidR="00C03799" w:rsidRPr="0020448C">
        <w:rPr>
          <w:sz w:val="28"/>
          <w:szCs w:val="28"/>
        </w:rPr>
        <w:t xml:space="preserve"> </w:t>
      </w:r>
      <w:r w:rsidR="00236AE9" w:rsidRPr="0020448C">
        <w:rPr>
          <w:sz w:val="28"/>
          <w:szCs w:val="28"/>
        </w:rPr>
        <w:t>avizele comisiilor de specialitate ale Consiliului Local Satu Mare</w:t>
      </w:r>
      <w:r w:rsidR="00084A95" w:rsidRPr="0020448C">
        <w:rPr>
          <w:sz w:val="28"/>
          <w:szCs w:val="28"/>
        </w:rPr>
        <w:t>,</w:t>
      </w:r>
    </w:p>
    <w:p w14:paraId="48367A23" w14:textId="35D7B40E" w:rsidR="00084A95" w:rsidRPr="0020448C" w:rsidRDefault="00084A95" w:rsidP="00975302">
      <w:pPr>
        <w:spacing w:after="0" w:line="240" w:lineRule="auto"/>
        <w:ind w:firstLine="720"/>
        <w:jc w:val="both"/>
        <w:rPr>
          <w:sz w:val="28"/>
          <w:szCs w:val="28"/>
        </w:rPr>
      </w:pPr>
      <w:r w:rsidRPr="0020448C">
        <w:rPr>
          <w:sz w:val="28"/>
          <w:szCs w:val="28"/>
        </w:rPr>
        <w:t xml:space="preserve">Având în vedere Procesul Verbal al Comisiei </w:t>
      </w:r>
      <w:proofErr w:type="spellStart"/>
      <w:r w:rsidRPr="0020448C">
        <w:rPr>
          <w:sz w:val="28"/>
          <w:szCs w:val="28"/>
        </w:rPr>
        <w:t>Tehnico</w:t>
      </w:r>
      <w:proofErr w:type="spellEnd"/>
      <w:r w:rsidRPr="0020448C">
        <w:rPr>
          <w:sz w:val="28"/>
          <w:szCs w:val="28"/>
        </w:rPr>
        <w:t xml:space="preserve">-Economice cu nr. 34.199/31.05.2023, </w:t>
      </w:r>
    </w:p>
    <w:p w14:paraId="0A36A4ED" w14:textId="13D63E70" w:rsidR="00616E1E" w:rsidRPr="0020448C" w:rsidRDefault="00616E1E" w:rsidP="00975302">
      <w:pPr>
        <w:spacing w:after="0" w:line="240" w:lineRule="auto"/>
        <w:ind w:firstLine="720"/>
        <w:jc w:val="both"/>
        <w:rPr>
          <w:sz w:val="28"/>
          <w:szCs w:val="28"/>
        </w:rPr>
      </w:pPr>
      <w:r w:rsidRPr="0020448C">
        <w:rPr>
          <w:sz w:val="28"/>
          <w:szCs w:val="28"/>
        </w:rPr>
        <w:t>Luând în considerare prevederile</w:t>
      </w:r>
      <w:r w:rsidR="00A013A6" w:rsidRPr="0020448C">
        <w:rPr>
          <w:sz w:val="28"/>
          <w:szCs w:val="28"/>
        </w:rPr>
        <w:t xml:space="preserve"> </w:t>
      </w:r>
      <w:r w:rsidRPr="0020448C">
        <w:rPr>
          <w:sz w:val="28"/>
          <w:szCs w:val="28"/>
        </w:rPr>
        <w:t>art. 44 alin. (1) și alin. (4) din Legea nr. 273 din 29 iunie 2006 privind finanțele publice locale, cu modificările și completările ulterioare</w:t>
      </w:r>
      <w:r w:rsidR="00A013A6" w:rsidRPr="0020448C">
        <w:rPr>
          <w:sz w:val="28"/>
          <w:szCs w:val="28"/>
        </w:rPr>
        <w:t xml:space="preserve"> și ale </w:t>
      </w:r>
      <w:r w:rsidRPr="0020448C">
        <w:rPr>
          <w:sz w:val="28"/>
          <w:szCs w:val="28"/>
        </w:rPr>
        <w:t>H</w:t>
      </w:r>
      <w:r w:rsidR="00A611C5">
        <w:rPr>
          <w:sz w:val="28"/>
          <w:szCs w:val="28"/>
        </w:rPr>
        <w:t>.</w:t>
      </w:r>
      <w:r w:rsidRPr="0020448C">
        <w:rPr>
          <w:sz w:val="28"/>
          <w:szCs w:val="28"/>
        </w:rPr>
        <w:t>G</w:t>
      </w:r>
      <w:r w:rsidR="00A611C5">
        <w:rPr>
          <w:sz w:val="28"/>
          <w:szCs w:val="28"/>
        </w:rPr>
        <w:t>.</w:t>
      </w:r>
      <w:r w:rsidRPr="0020448C">
        <w:rPr>
          <w:sz w:val="28"/>
          <w:szCs w:val="28"/>
        </w:rPr>
        <w:t xml:space="preserve"> nr. 907/2016, privind etapele de elaborare și conținutul-cadru al documentațiilor </w:t>
      </w:r>
      <w:proofErr w:type="spellStart"/>
      <w:r w:rsidRPr="0020448C">
        <w:rPr>
          <w:sz w:val="28"/>
          <w:szCs w:val="28"/>
        </w:rPr>
        <w:t>tehnico</w:t>
      </w:r>
      <w:proofErr w:type="spellEnd"/>
      <w:r w:rsidRPr="0020448C">
        <w:rPr>
          <w:sz w:val="28"/>
          <w:szCs w:val="28"/>
        </w:rPr>
        <w:t xml:space="preserve">-economice aferente obiectivelor/proiectelor de </w:t>
      </w:r>
      <w:proofErr w:type="spellStart"/>
      <w:r w:rsidRPr="0020448C">
        <w:rPr>
          <w:sz w:val="28"/>
          <w:szCs w:val="28"/>
        </w:rPr>
        <w:t>investiţii</w:t>
      </w:r>
      <w:proofErr w:type="spellEnd"/>
      <w:r w:rsidRPr="0020448C">
        <w:rPr>
          <w:sz w:val="28"/>
          <w:szCs w:val="28"/>
        </w:rPr>
        <w:t xml:space="preserve"> finanțate din fonduri publice</w:t>
      </w:r>
      <w:r w:rsidR="00A013A6" w:rsidRPr="0020448C">
        <w:rPr>
          <w:sz w:val="28"/>
          <w:szCs w:val="28"/>
        </w:rPr>
        <w:t>,</w:t>
      </w:r>
    </w:p>
    <w:p w14:paraId="57F628B8" w14:textId="25E2B4D1" w:rsidR="00A013A6" w:rsidRPr="0020448C" w:rsidRDefault="00A013A6" w:rsidP="00A013A6">
      <w:pPr>
        <w:spacing w:after="0" w:line="240" w:lineRule="auto"/>
        <w:ind w:firstLine="720"/>
        <w:jc w:val="both"/>
        <w:rPr>
          <w:sz w:val="28"/>
          <w:szCs w:val="28"/>
        </w:rPr>
      </w:pPr>
      <w:r w:rsidRPr="0020448C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ulterioare;</w:t>
      </w:r>
    </w:p>
    <w:p w14:paraId="37A0F8A2" w14:textId="702C7757" w:rsidR="00A013A6" w:rsidRPr="0020448C" w:rsidRDefault="00A013A6" w:rsidP="00975302">
      <w:pPr>
        <w:spacing w:after="0" w:line="240" w:lineRule="auto"/>
        <w:ind w:firstLine="720"/>
        <w:jc w:val="both"/>
        <w:rPr>
          <w:sz w:val="28"/>
          <w:szCs w:val="28"/>
        </w:rPr>
      </w:pPr>
      <w:r w:rsidRPr="0020448C">
        <w:rPr>
          <w:sz w:val="28"/>
          <w:szCs w:val="28"/>
        </w:rPr>
        <w:t xml:space="preserve"> În conformitate cu prevederile </w:t>
      </w:r>
      <w:r w:rsidR="00616E1E" w:rsidRPr="0020448C">
        <w:rPr>
          <w:sz w:val="28"/>
          <w:szCs w:val="28"/>
        </w:rPr>
        <w:t>art. 129 alin. (2) lit. b)</w:t>
      </w:r>
      <w:r w:rsidR="00090C90" w:rsidRPr="0020448C">
        <w:rPr>
          <w:sz w:val="28"/>
          <w:szCs w:val="28"/>
        </w:rPr>
        <w:t xml:space="preserve"> </w:t>
      </w:r>
      <w:r w:rsidR="00616E1E" w:rsidRPr="0020448C">
        <w:rPr>
          <w:sz w:val="28"/>
          <w:szCs w:val="28"/>
        </w:rPr>
        <w:t>alin. (4) lit. d)  din O.U.G. nr. 57/2019 privind Codul administrativ, cu modificările și completările ulterioare</w:t>
      </w:r>
      <w:r w:rsidRPr="0020448C">
        <w:rPr>
          <w:sz w:val="28"/>
          <w:szCs w:val="28"/>
        </w:rPr>
        <w:t>;</w:t>
      </w:r>
    </w:p>
    <w:p w14:paraId="1AFB7171" w14:textId="1EE8CCD4" w:rsidR="00616E1E" w:rsidRPr="0020448C" w:rsidRDefault="00A013A6" w:rsidP="00A013A6">
      <w:pPr>
        <w:spacing w:after="0" w:line="240" w:lineRule="auto"/>
        <w:jc w:val="both"/>
        <w:rPr>
          <w:sz w:val="28"/>
          <w:szCs w:val="28"/>
        </w:rPr>
      </w:pPr>
      <w:r w:rsidRPr="0020448C">
        <w:rPr>
          <w:sz w:val="28"/>
          <w:szCs w:val="28"/>
        </w:rPr>
        <w:t xml:space="preserve">             În temeiul prevederilor </w:t>
      </w:r>
      <w:r w:rsidR="00616E1E" w:rsidRPr="0020448C">
        <w:rPr>
          <w:sz w:val="28"/>
          <w:szCs w:val="28"/>
        </w:rPr>
        <w:t xml:space="preserve"> art. 139 alin. (3) lit. g) și prevederile art. 196 alin. (1) </w:t>
      </w:r>
      <w:r w:rsidR="00A611C5">
        <w:rPr>
          <w:sz w:val="28"/>
          <w:szCs w:val="28"/>
        </w:rPr>
        <w:t xml:space="preserve">            </w:t>
      </w:r>
      <w:r w:rsidR="00616E1E" w:rsidRPr="0020448C">
        <w:rPr>
          <w:sz w:val="28"/>
          <w:szCs w:val="28"/>
        </w:rPr>
        <w:t xml:space="preserve">lit. a) din O.U.G. nr. 57/2019 privind Codul administrativ, cu modificările și completările ulterioare, </w:t>
      </w:r>
    </w:p>
    <w:p w14:paraId="31719CDE" w14:textId="5E43D9A3" w:rsidR="00236AE9" w:rsidRPr="0020448C" w:rsidRDefault="00616E1E" w:rsidP="005F525F">
      <w:pPr>
        <w:spacing w:after="0" w:line="240" w:lineRule="auto"/>
        <w:ind w:firstLine="540"/>
        <w:jc w:val="both"/>
        <w:rPr>
          <w:sz w:val="28"/>
          <w:szCs w:val="28"/>
        </w:rPr>
      </w:pPr>
      <w:r w:rsidRPr="0020448C">
        <w:rPr>
          <w:sz w:val="28"/>
          <w:szCs w:val="28"/>
        </w:rPr>
        <w:t>A</w:t>
      </w:r>
      <w:r w:rsidR="00236AE9" w:rsidRPr="0020448C">
        <w:rPr>
          <w:sz w:val="28"/>
          <w:szCs w:val="28"/>
        </w:rPr>
        <w:t xml:space="preserve">doptă </w:t>
      </w:r>
      <w:r w:rsidR="00A013A6" w:rsidRPr="0020448C">
        <w:rPr>
          <w:sz w:val="28"/>
          <w:szCs w:val="28"/>
        </w:rPr>
        <w:t xml:space="preserve">prezenta, </w:t>
      </w:r>
    </w:p>
    <w:p w14:paraId="23048E0A" w14:textId="77777777" w:rsidR="00575348" w:rsidRPr="0020448C" w:rsidRDefault="00575348" w:rsidP="005F525F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20448C" w:rsidRDefault="006226B0" w:rsidP="005F525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448C">
        <w:rPr>
          <w:b/>
          <w:bCs/>
          <w:sz w:val="28"/>
          <w:szCs w:val="28"/>
        </w:rPr>
        <w:t>H O T Ă R Â R E</w:t>
      </w:r>
      <w:r w:rsidR="00190CAC" w:rsidRPr="0020448C">
        <w:rPr>
          <w:b/>
          <w:bCs/>
          <w:sz w:val="28"/>
          <w:szCs w:val="28"/>
        </w:rPr>
        <w:t>:</w:t>
      </w:r>
    </w:p>
    <w:p w14:paraId="5A40314E" w14:textId="77777777" w:rsidR="00E227A3" w:rsidRPr="0020448C" w:rsidRDefault="00E227A3" w:rsidP="005F525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6EF0CF9C" w:rsidR="00B959CA" w:rsidRPr="0020448C" w:rsidRDefault="00907FC3" w:rsidP="00A013A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20448C">
        <w:rPr>
          <w:b/>
          <w:sz w:val="28"/>
          <w:szCs w:val="28"/>
        </w:rPr>
        <w:t>Art.</w:t>
      </w:r>
      <w:r w:rsidR="00A611C5">
        <w:rPr>
          <w:b/>
          <w:sz w:val="28"/>
          <w:szCs w:val="28"/>
        </w:rPr>
        <w:t xml:space="preserve"> </w:t>
      </w:r>
      <w:r w:rsidRPr="0020448C">
        <w:rPr>
          <w:b/>
          <w:sz w:val="28"/>
          <w:szCs w:val="28"/>
        </w:rPr>
        <w:t>1</w:t>
      </w:r>
      <w:r w:rsidR="00F572A3" w:rsidRPr="0020448C">
        <w:rPr>
          <w:b/>
          <w:sz w:val="28"/>
          <w:szCs w:val="28"/>
        </w:rPr>
        <w:t>.</w:t>
      </w:r>
      <w:r w:rsidRPr="0020448C">
        <w:rPr>
          <w:bCs/>
          <w:sz w:val="28"/>
          <w:szCs w:val="28"/>
        </w:rPr>
        <w:t xml:space="preserve"> </w:t>
      </w:r>
      <w:bookmarkStart w:id="2" w:name="_Hlk22800922"/>
      <w:bookmarkStart w:id="3" w:name="_Hlk121995481"/>
      <w:r w:rsidRPr="0020448C">
        <w:rPr>
          <w:bCs/>
          <w:sz w:val="28"/>
          <w:szCs w:val="28"/>
        </w:rPr>
        <w:t>Se aprobă</w:t>
      </w:r>
      <w:r w:rsidR="007F6A0F" w:rsidRPr="0020448C">
        <w:rPr>
          <w:bCs/>
          <w:sz w:val="28"/>
          <w:szCs w:val="28"/>
        </w:rPr>
        <w:t xml:space="preserve"> </w:t>
      </w:r>
      <w:r w:rsidR="00B47A7E" w:rsidRPr="0020448C">
        <w:rPr>
          <w:bCs/>
          <w:sz w:val="28"/>
          <w:szCs w:val="28"/>
        </w:rPr>
        <w:t>D.A.L.I</w:t>
      </w:r>
      <w:r w:rsidR="00592DBC" w:rsidRPr="0020448C">
        <w:rPr>
          <w:bCs/>
          <w:sz w:val="28"/>
          <w:szCs w:val="28"/>
        </w:rPr>
        <w:t>.</w:t>
      </w:r>
      <w:r w:rsidR="00975302" w:rsidRPr="0020448C">
        <w:rPr>
          <w:bCs/>
          <w:sz w:val="28"/>
          <w:szCs w:val="28"/>
        </w:rPr>
        <w:t xml:space="preserve"> </w:t>
      </w:r>
      <w:r w:rsidR="002201EB" w:rsidRPr="0020448C">
        <w:rPr>
          <w:bCs/>
          <w:sz w:val="28"/>
          <w:szCs w:val="28"/>
        </w:rPr>
        <w:t>aferent</w:t>
      </w:r>
      <w:r w:rsidR="00607831" w:rsidRPr="0020448C">
        <w:rPr>
          <w:bCs/>
          <w:sz w:val="28"/>
          <w:szCs w:val="28"/>
        </w:rPr>
        <w:t xml:space="preserve"> obiecti</w:t>
      </w:r>
      <w:r w:rsidR="00B92AAC" w:rsidRPr="0020448C">
        <w:rPr>
          <w:bCs/>
          <w:sz w:val="28"/>
          <w:szCs w:val="28"/>
        </w:rPr>
        <w:t>vul</w:t>
      </w:r>
      <w:r w:rsidR="002201EB" w:rsidRPr="0020448C">
        <w:rPr>
          <w:bCs/>
          <w:sz w:val="28"/>
          <w:szCs w:val="28"/>
        </w:rPr>
        <w:t>ui</w:t>
      </w:r>
      <w:r w:rsidR="00607831" w:rsidRPr="0020448C">
        <w:rPr>
          <w:bCs/>
          <w:sz w:val="28"/>
          <w:szCs w:val="28"/>
        </w:rPr>
        <w:t xml:space="preserve"> de </w:t>
      </w:r>
      <w:bookmarkEnd w:id="2"/>
      <w:r w:rsidR="00B47A7E" w:rsidRPr="0020448C">
        <w:rPr>
          <w:bCs/>
          <w:sz w:val="28"/>
          <w:szCs w:val="28"/>
        </w:rPr>
        <w:t xml:space="preserve">investiții  ,,Modernizare construcție existentă situată pe B-dul Muncii nr. 44”, </w:t>
      </w:r>
      <w:r w:rsidR="00CE1428" w:rsidRPr="0020448C">
        <w:rPr>
          <w:bCs/>
          <w:sz w:val="28"/>
          <w:szCs w:val="28"/>
        </w:rPr>
        <w:t>conform Anexei nr.1, care face parte din prezenta hotărâre.</w:t>
      </w:r>
    </w:p>
    <w:bookmarkEnd w:id="3"/>
    <w:p w14:paraId="0F25669C" w14:textId="27599021" w:rsidR="000A63E6" w:rsidRPr="0020448C" w:rsidRDefault="000A63E6" w:rsidP="00A013A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20448C">
        <w:rPr>
          <w:b/>
          <w:sz w:val="28"/>
          <w:szCs w:val="28"/>
        </w:rPr>
        <w:t>Art.</w:t>
      </w:r>
      <w:r w:rsidR="00A611C5">
        <w:rPr>
          <w:b/>
          <w:sz w:val="28"/>
          <w:szCs w:val="28"/>
        </w:rPr>
        <w:t xml:space="preserve"> </w:t>
      </w:r>
      <w:r w:rsidR="00EF66C4" w:rsidRPr="0020448C">
        <w:rPr>
          <w:b/>
          <w:sz w:val="28"/>
          <w:szCs w:val="28"/>
        </w:rPr>
        <w:t>2</w:t>
      </w:r>
      <w:r w:rsidR="00F572A3" w:rsidRPr="0020448C">
        <w:rPr>
          <w:b/>
          <w:sz w:val="28"/>
          <w:szCs w:val="28"/>
        </w:rPr>
        <w:t>.</w:t>
      </w:r>
      <w:r w:rsidRPr="0020448C">
        <w:rPr>
          <w:bCs/>
          <w:sz w:val="28"/>
          <w:szCs w:val="28"/>
        </w:rPr>
        <w:t xml:space="preserve"> </w:t>
      </w:r>
      <w:r w:rsidR="002201EB" w:rsidRPr="0020448C">
        <w:rPr>
          <w:bCs/>
          <w:sz w:val="28"/>
          <w:szCs w:val="28"/>
        </w:rPr>
        <w:t xml:space="preserve">Se aprobă indicatorii </w:t>
      </w:r>
      <w:proofErr w:type="spellStart"/>
      <w:r w:rsidR="002201EB" w:rsidRPr="0020448C">
        <w:rPr>
          <w:bCs/>
          <w:sz w:val="28"/>
          <w:szCs w:val="28"/>
        </w:rPr>
        <w:t>tehnico</w:t>
      </w:r>
      <w:proofErr w:type="spellEnd"/>
      <w:r w:rsidR="002201EB" w:rsidRPr="0020448C">
        <w:rPr>
          <w:bCs/>
          <w:sz w:val="28"/>
          <w:szCs w:val="28"/>
        </w:rPr>
        <w:t xml:space="preserve">-economici la obiectivul de investiții </w:t>
      </w:r>
      <w:r w:rsidR="00B47A7E" w:rsidRPr="0020448C">
        <w:rPr>
          <w:bCs/>
          <w:sz w:val="28"/>
          <w:szCs w:val="28"/>
        </w:rPr>
        <w:t>,,Modernizare construcție existentă situată pe B-dul Muncii nr. 44”</w:t>
      </w:r>
      <w:r w:rsidR="002201EB" w:rsidRPr="0020448C">
        <w:rPr>
          <w:bCs/>
          <w:sz w:val="28"/>
          <w:szCs w:val="28"/>
        </w:rPr>
        <w:t>, conform Anexei nr.2, care face parte din prezenta hotărâre.</w:t>
      </w:r>
    </w:p>
    <w:p w14:paraId="1286EB86" w14:textId="58CA216D" w:rsidR="000A63E6" w:rsidRPr="0020448C" w:rsidRDefault="000A63E6" w:rsidP="00A013A6">
      <w:pPr>
        <w:spacing w:after="0" w:line="240" w:lineRule="auto"/>
        <w:ind w:firstLine="720"/>
        <w:jc w:val="both"/>
        <w:rPr>
          <w:sz w:val="28"/>
          <w:szCs w:val="28"/>
        </w:rPr>
      </w:pPr>
      <w:r w:rsidRPr="0020448C">
        <w:rPr>
          <w:b/>
          <w:sz w:val="28"/>
          <w:szCs w:val="28"/>
        </w:rPr>
        <w:lastRenderedPageBreak/>
        <w:t>Art.</w:t>
      </w:r>
      <w:r w:rsidR="00A611C5">
        <w:rPr>
          <w:b/>
          <w:sz w:val="28"/>
          <w:szCs w:val="28"/>
        </w:rPr>
        <w:t xml:space="preserve"> </w:t>
      </w:r>
      <w:r w:rsidR="00EF66C4" w:rsidRPr="0020448C">
        <w:rPr>
          <w:b/>
          <w:sz w:val="28"/>
          <w:szCs w:val="28"/>
        </w:rPr>
        <w:t>3</w:t>
      </w:r>
      <w:r w:rsidR="00F572A3" w:rsidRPr="0020448C">
        <w:rPr>
          <w:b/>
          <w:sz w:val="28"/>
          <w:szCs w:val="28"/>
        </w:rPr>
        <w:t>.</w:t>
      </w:r>
      <w:r w:rsidRPr="0020448C">
        <w:rPr>
          <w:bCs/>
          <w:sz w:val="28"/>
          <w:szCs w:val="28"/>
        </w:rPr>
        <w:t xml:space="preserve"> </w:t>
      </w:r>
      <w:r w:rsidR="00A013A6" w:rsidRPr="0020448C">
        <w:rPr>
          <w:bCs/>
          <w:sz w:val="28"/>
          <w:szCs w:val="28"/>
        </w:rPr>
        <w:t xml:space="preserve"> </w:t>
      </w:r>
      <w:r w:rsidR="002201EB" w:rsidRPr="0020448C">
        <w:rPr>
          <w:bCs/>
          <w:sz w:val="28"/>
          <w:szCs w:val="28"/>
        </w:rPr>
        <w:t>Cu</w:t>
      </w:r>
      <w:r w:rsidR="002201EB" w:rsidRPr="0020448C">
        <w:rPr>
          <w:sz w:val="28"/>
          <w:szCs w:val="28"/>
        </w:rPr>
        <w:t xml:space="preserve"> ducerea la îndeplinire a prezentei hotărâri se încredințează Primarul Municipiului Satu Mare prin </w:t>
      </w:r>
      <w:r w:rsidR="00A013A6" w:rsidRPr="0020448C">
        <w:rPr>
          <w:sz w:val="28"/>
          <w:szCs w:val="28"/>
        </w:rPr>
        <w:t xml:space="preserve">Serviciul Investiții, Gospodărire – Întreținere din aparatul de specialitate al </w:t>
      </w:r>
      <w:r w:rsidR="00A611C5">
        <w:rPr>
          <w:sz w:val="28"/>
          <w:szCs w:val="28"/>
        </w:rPr>
        <w:t>P</w:t>
      </w:r>
      <w:r w:rsidR="00A013A6" w:rsidRPr="0020448C">
        <w:rPr>
          <w:sz w:val="28"/>
          <w:szCs w:val="28"/>
        </w:rPr>
        <w:t xml:space="preserve">rimarului Municipiului Satu Mare.  </w:t>
      </w:r>
    </w:p>
    <w:p w14:paraId="6C62855E" w14:textId="452B8347" w:rsidR="00B92AAC" w:rsidRPr="0020448C" w:rsidRDefault="002201EB" w:rsidP="00A013A6">
      <w:pPr>
        <w:spacing w:after="0" w:line="240" w:lineRule="auto"/>
        <w:ind w:firstLine="720"/>
        <w:jc w:val="both"/>
        <w:rPr>
          <w:sz w:val="28"/>
          <w:szCs w:val="28"/>
        </w:rPr>
      </w:pPr>
      <w:r w:rsidRPr="0020448C">
        <w:rPr>
          <w:b/>
          <w:sz w:val="28"/>
          <w:szCs w:val="28"/>
        </w:rPr>
        <w:t>Art.</w:t>
      </w:r>
      <w:r w:rsidR="00A611C5">
        <w:rPr>
          <w:b/>
          <w:sz w:val="28"/>
          <w:szCs w:val="28"/>
        </w:rPr>
        <w:t xml:space="preserve"> </w:t>
      </w:r>
      <w:r w:rsidRPr="0020448C">
        <w:rPr>
          <w:b/>
          <w:sz w:val="28"/>
          <w:szCs w:val="28"/>
        </w:rPr>
        <w:t>4</w:t>
      </w:r>
      <w:r w:rsidR="00F572A3" w:rsidRPr="0020448C">
        <w:rPr>
          <w:b/>
          <w:sz w:val="28"/>
          <w:szCs w:val="28"/>
        </w:rPr>
        <w:t>.</w:t>
      </w:r>
      <w:r w:rsidRPr="0020448C">
        <w:rPr>
          <w:bCs/>
          <w:sz w:val="28"/>
          <w:szCs w:val="28"/>
        </w:rPr>
        <w:t xml:space="preserve"> Prezenta hotărâre se comunică, prin intermediul </w:t>
      </w:r>
      <w:r w:rsidR="00090C90" w:rsidRPr="0020448C">
        <w:rPr>
          <w:bCs/>
          <w:sz w:val="28"/>
          <w:szCs w:val="28"/>
        </w:rPr>
        <w:t>S</w:t>
      </w:r>
      <w:r w:rsidRPr="0020448C">
        <w:rPr>
          <w:bCs/>
          <w:sz w:val="28"/>
          <w:szCs w:val="28"/>
        </w:rPr>
        <w:t xml:space="preserve">ecretarului </w:t>
      </w:r>
      <w:r w:rsidR="00A00505" w:rsidRPr="0020448C">
        <w:rPr>
          <w:bCs/>
          <w:sz w:val="28"/>
          <w:szCs w:val="28"/>
        </w:rPr>
        <w:t xml:space="preserve">General al </w:t>
      </w:r>
      <w:r w:rsidR="00090C90" w:rsidRPr="0020448C">
        <w:rPr>
          <w:bCs/>
          <w:sz w:val="28"/>
          <w:szCs w:val="28"/>
        </w:rPr>
        <w:t>M</w:t>
      </w:r>
      <w:r w:rsidRPr="0020448C">
        <w:rPr>
          <w:bCs/>
          <w:sz w:val="28"/>
          <w:szCs w:val="28"/>
        </w:rPr>
        <w:t>unicipiului Satu Mare, în termenul prevăzut</w:t>
      </w:r>
      <w:r w:rsidRPr="0020448C">
        <w:rPr>
          <w:sz w:val="28"/>
          <w:szCs w:val="28"/>
        </w:rPr>
        <w:t xml:space="preserve"> de lege, Primarului </w:t>
      </w:r>
      <w:r w:rsidR="00090C90" w:rsidRPr="0020448C">
        <w:rPr>
          <w:sz w:val="28"/>
          <w:szCs w:val="28"/>
        </w:rPr>
        <w:t>M</w:t>
      </w:r>
      <w:r w:rsidRPr="0020448C">
        <w:rPr>
          <w:sz w:val="28"/>
          <w:szCs w:val="28"/>
        </w:rPr>
        <w:t xml:space="preserve">unicipiului </w:t>
      </w:r>
      <w:r w:rsidR="00A611C5">
        <w:rPr>
          <w:sz w:val="28"/>
          <w:szCs w:val="28"/>
        </w:rPr>
        <w:t xml:space="preserve">                      </w:t>
      </w:r>
      <w:r w:rsidRPr="0020448C">
        <w:rPr>
          <w:sz w:val="28"/>
          <w:szCs w:val="28"/>
        </w:rPr>
        <w:t xml:space="preserve">Satu Mare, </w:t>
      </w:r>
      <w:proofErr w:type="spellStart"/>
      <w:r w:rsidRPr="0020448C">
        <w:rPr>
          <w:sz w:val="28"/>
          <w:szCs w:val="28"/>
        </w:rPr>
        <w:t>Instituţiei</w:t>
      </w:r>
      <w:proofErr w:type="spellEnd"/>
      <w:r w:rsidRPr="0020448C">
        <w:rPr>
          <w:sz w:val="28"/>
          <w:szCs w:val="28"/>
        </w:rPr>
        <w:t xml:space="preserve"> Prefectului</w:t>
      </w:r>
      <w:r w:rsidR="00A611C5">
        <w:rPr>
          <w:sz w:val="28"/>
          <w:szCs w:val="28"/>
        </w:rPr>
        <w:t xml:space="preserve"> </w:t>
      </w:r>
      <w:r w:rsidR="00A013A6" w:rsidRPr="0020448C">
        <w:rPr>
          <w:sz w:val="28"/>
          <w:szCs w:val="28"/>
        </w:rPr>
        <w:t>-</w:t>
      </w:r>
      <w:r w:rsidR="00A611C5">
        <w:rPr>
          <w:sz w:val="28"/>
          <w:szCs w:val="28"/>
        </w:rPr>
        <w:t xml:space="preserve"> </w:t>
      </w:r>
      <w:proofErr w:type="spellStart"/>
      <w:r w:rsidRPr="0020448C">
        <w:rPr>
          <w:sz w:val="28"/>
          <w:szCs w:val="28"/>
        </w:rPr>
        <w:t>Judeţul</w:t>
      </w:r>
      <w:proofErr w:type="spellEnd"/>
      <w:r w:rsidR="00A013A6" w:rsidRPr="0020448C">
        <w:rPr>
          <w:sz w:val="28"/>
          <w:szCs w:val="28"/>
        </w:rPr>
        <w:t xml:space="preserve"> Satu Mare</w:t>
      </w:r>
      <w:r w:rsidR="0060137F" w:rsidRPr="0020448C">
        <w:rPr>
          <w:sz w:val="28"/>
          <w:szCs w:val="28"/>
        </w:rPr>
        <w:t xml:space="preserve">, </w:t>
      </w:r>
      <w:r w:rsidR="00A013A6" w:rsidRPr="0020448C">
        <w:rPr>
          <w:sz w:val="28"/>
          <w:szCs w:val="28"/>
        </w:rPr>
        <w:t xml:space="preserve">  </w:t>
      </w:r>
      <w:r w:rsidRPr="0020448C">
        <w:rPr>
          <w:sz w:val="28"/>
          <w:szCs w:val="28"/>
        </w:rPr>
        <w:t xml:space="preserve">Serviciului </w:t>
      </w:r>
      <w:r w:rsidR="00A013A6" w:rsidRPr="0020448C">
        <w:rPr>
          <w:sz w:val="28"/>
          <w:szCs w:val="28"/>
        </w:rPr>
        <w:t>Investiții, Gospodărire – Întreținere</w:t>
      </w:r>
      <w:r w:rsidR="0060137F" w:rsidRPr="0020448C">
        <w:rPr>
          <w:sz w:val="28"/>
          <w:szCs w:val="28"/>
        </w:rPr>
        <w:t xml:space="preserve"> și Direcției Economice. </w:t>
      </w:r>
    </w:p>
    <w:p w14:paraId="6AA07BE2" w14:textId="77777777" w:rsidR="00236AE9" w:rsidRDefault="00236AE9" w:rsidP="005F525F">
      <w:pPr>
        <w:spacing w:after="0" w:line="240" w:lineRule="auto"/>
        <w:jc w:val="both"/>
        <w:rPr>
          <w:sz w:val="28"/>
          <w:szCs w:val="28"/>
        </w:rPr>
      </w:pPr>
    </w:p>
    <w:p w14:paraId="1347AE3A" w14:textId="77777777" w:rsidR="00395496" w:rsidRDefault="00395496" w:rsidP="005F525F">
      <w:pPr>
        <w:spacing w:after="0" w:line="240" w:lineRule="auto"/>
        <w:jc w:val="both"/>
        <w:rPr>
          <w:sz w:val="28"/>
          <w:szCs w:val="28"/>
        </w:rPr>
      </w:pPr>
    </w:p>
    <w:p w14:paraId="5DC297B4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 w:rsidRPr="00395496">
        <w:rPr>
          <w:rFonts w:eastAsia="Times New Roman"/>
          <w:b/>
          <w:bCs/>
          <w:sz w:val="28"/>
          <w:szCs w:val="28"/>
          <w:lang w:eastAsia="ro-RO"/>
        </w:rPr>
        <w:t xml:space="preserve">     Președinte de ședință,                                                 Contrasemnează</w:t>
      </w:r>
    </w:p>
    <w:p w14:paraId="0D42B7F9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395496">
        <w:rPr>
          <w:rFonts w:eastAsia="Times New Roman"/>
          <w:b/>
          <w:bCs/>
          <w:sz w:val="28"/>
          <w:szCs w:val="28"/>
        </w:rPr>
        <w:t xml:space="preserve">     Nicoară Radu Lucian</w:t>
      </w:r>
      <w:r w:rsidRPr="00395496">
        <w:rPr>
          <w:rFonts w:eastAsia="Times New Roman"/>
          <w:sz w:val="28"/>
          <w:szCs w:val="28"/>
          <w:lang w:eastAsia="ro-RO"/>
        </w:rPr>
        <w:t xml:space="preserve"> </w:t>
      </w:r>
      <w:r w:rsidRPr="00395496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395496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Secretar general,</w:t>
      </w:r>
    </w:p>
    <w:p w14:paraId="53988E4B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395496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Mihaela Maria Racolța</w:t>
      </w:r>
    </w:p>
    <w:p w14:paraId="1E97ADFD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BFA751D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26BA7D7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7128F77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E169017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2A27D40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EABD140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087454A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079F4D6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1B27E21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79D56EF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A1CE957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2308945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B0EEDAB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102D2D3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45EDE84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68B3D15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6B2FAEA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B50A3E5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FAC6D92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4F44AAA" w14:textId="3626C6BC" w:rsidR="00395496" w:rsidRPr="00395496" w:rsidRDefault="00395496" w:rsidP="00395496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95496">
        <w:rPr>
          <w:rFonts w:eastAsia="Times New Roman"/>
          <w:sz w:val="18"/>
          <w:szCs w:val="18"/>
          <w:lang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eastAsia="ro-RO"/>
        </w:rPr>
        <w:t>3</w:t>
      </w:r>
      <w:r w:rsidRPr="00395496">
        <w:rPr>
          <w:rFonts w:eastAsia="Times New Roman"/>
          <w:sz w:val="18"/>
          <w:szCs w:val="18"/>
          <w:lang w:eastAsia="ro-RO"/>
        </w:rPr>
        <w:t xml:space="preserve">)  </w:t>
      </w:r>
      <w:proofErr w:type="spellStart"/>
      <w:r>
        <w:rPr>
          <w:rFonts w:eastAsia="Times New Roman"/>
          <w:sz w:val="18"/>
          <w:szCs w:val="18"/>
          <w:lang w:eastAsia="ro-RO"/>
        </w:rPr>
        <w:t>lit.g</w:t>
      </w:r>
      <w:proofErr w:type="spellEnd"/>
      <w:r>
        <w:rPr>
          <w:rFonts w:eastAsia="Times New Roman"/>
          <w:sz w:val="18"/>
          <w:szCs w:val="18"/>
          <w:lang w:eastAsia="ro-RO"/>
        </w:rPr>
        <w:t xml:space="preserve">) </w:t>
      </w:r>
      <w:r w:rsidRPr="00395496">
        <w:rPr>
          <w:rFonts w:eastAsia="Times New Roman"/>
          <w:sz w:val="18"/>
          <w:szCs w:val="18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95496" w:rsidRPr="00395496" w14:paraId="59431E0E" w14:textId="77777777" w:rsidTr="0010761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2052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395496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A4FB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395496" w:rsidRPr="00395496" w14:paraId="18C2B64C" w14:textId="77777777" w:rsidTr="0010761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D600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395496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2D1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395496" w:rsidRPr="00395496" w14:paraId="0054F346" w14:textId="77777777" w:rsidTr="0010761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4832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395496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DB1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395496" w:rsidRPr="00395496" w14:paraId="4DA60D81" w14:textId="77777777" w:rsidTr="0010761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643B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4EA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395496" w:rsidRPr="00395496" w14:paraId="3C39439C" w14:textId="77777777" w:rsidTr="0010761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60D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8E7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395496" w:rsidRPr="00395496" w14:paraId="050F50BF" w14:textId="77777777" w:rsidTr="0010761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7DBA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395496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267" w14:textId="77777777" w:rsidR="00395496" w:rsidRPr="00395496" w:rsidRDefault="00395496" w:rsidP="003954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5496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3799755F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95496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15388A04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5138063" w14:textId="77777777" w:rsidR="00395496" w:rsidRPr="00395496" w:rsidRDefault="00395496" w:rsidP="00395496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100B87E" w14:textId="77777777" w:rsidR="00DE640A" w:rsidRDefault="00DE640A" w:rsidP="00DE640A">
      <w:pPr>
        <w:pStyle w:val="BodyText3"/>
        <w:jc w:val="both"/>
        <w:rPr>
          <w:color w:val="000000"/>
          <w:sz w:val="18"/>
          <w:szCs w:val="18"/>
        </w:rPr>
      </w:pPr>
    </w:p>
    <w:p w14:paraId="52C7B75F" w14:textId="77777777" w:rsidR="00DE640A" w:rsidRDefault="00DE640A" w:rsidP="00DE640A">
      <w:pPr>
        <w:pStyle w:val="BodyText3"/>
        <w:jc w:val="both"/>
        <w:rPr>
          <w:color w:val="000000"/>
          <w:sz w:val="18"/>
          <w:szCs w:val="18"/>
        </w:rPr>
      </w:pPr>
    </w:p>
    <w:p w14:paraId="76D6708F" w14:textId="77777777" w:rsidR="00DE640A" w:rsidRDefault="00DE640A" w:rsidP="00DE640A">
      <w:pPr>
        <w:pStyle w:val="BodyText3"/>
        <w:jc w:val="both"/>
        <w:rPr>
          <w:color w:val="000000"/>
          <w:sz w:val="18"/>
          <w:szCs w:val="18"/>
        </w:rPr>
      </w:pPr>
    </w:p>
    <w:p w14:paraId="3EB21579" w14:textId="77777777" w:rsidR="00DE640A" w:rsidRDefault="00DE640A" w:rsidP="00DE640A">
      <w:pPr>
        <w:pStyle w:val="BodyText3"/>
        <w:jc w:val="both"/>
        <w:rPr>
          <w:color w:val="000000"/>
          <w:sz w:val="18"/>
          <w:szCs w:val="18"/>
        </w:rPr>
      </w:pPr>
    </w:p>
    <w:p w14:paraId="28F1C4AD" w14:textId="1BA9085A" w:rsidR="00DE640A" w:rsidRDefault="00DE640A" w:rsidP="00DE640A">
      <w:pPr>
        <w:pStyle w:val="BodyText3"/>
        <w:jc w:val="both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Redactat în 3 exemplare originale</w:t>
      </w:r>
    </w:p>
    <w:p w14:paraId="48313400" w14:textId="77777777" w:rsidR="00395496" w:rsidRPr="00395496" w:rsidRDefault="00395496" w:rsidP="00395496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22A4BC45" w14:textId="77777777" w:rsidR="00395496" w:rsidRPr="00395496" w:rsidRDefault="00395496" w:rsidP="0039549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4D7557F" w14:textId="77777777" w:rsidR="00395496" w:rsidRPr="00395496" w:rsidRDefault="00395496" w:rsidP="0039549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1CCE3E5" w14:textId="77777777" w:rsidR="00395496" w:rsidRPr="0020448C" w:rsidRDefault="00395496" w:rsidP="005F525F">
      <w:pPr>
        <w:spacing w:after="0" w:line="240" w:lineRule="auto"/>
        <w:jc w:val="both"/>
        <w:rPr>
          <w:sz w:val="28"/>
          <w:szCs w:val="28"/>
        </w:rPr>
      </w:pPr>
    </w:p>
    <w:sectPr w:rsidR="00395496" w:rsidRPr="0020448C" w:rsidSect="00A01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C681" w14:textId="77777777" w:rsidR="00CD6EAB" w:rsidRDefault="00CD6EAB" w:rsidP="00FE6A48">
      <w:pPr>
        <w:spacing w:after="0" w:line="240" w:lineRule="auto"/>
      </w:pPr>
      <w:r>
        <w:separator/>
      </w:r>
    </w:p>
  </w:endnote>
  <w:endnote w:type="continuationSeparator" w:id="0">
    <w:p w14:paraId="764242A4" w14:textId="77777777" w:rsidR="00CD6EAB" w:rsidRDefault="00CD6EA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7572" w14:textId="77777777" w:rsidR="00EE67D2" w:rsidRDefault="00EE6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3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8DE6C" w14:textId="2232FA1C" w:rsidR="00EE67D2" w:rsidRDefault="00EE6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7BEF5" w14:textId="77777777" w:rsidR="00EE67D2" w:rsidRDefault="00EE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9BF6" w14:textId="77777777" w:rsidR="00EE67D2" w:rsidRDefault="00EE6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810B" w14:textId="77777777" w:rsidR="00CD6EAB" w:rsidRDefault="00CD6EAB" w:rsidP="00FE6A48">
      <w:pPr>
        <w:spacing w:after="0" w:line="240" w:lineRule="auto"/>
      </w:pPr>
      <w:r>
        <w:separator/>
      </w:r>
    </w:p>
  </w:footnote>
  <w:footnote w:type="continuationSeparator" w:id="0">
    <w:p w14:paraId="6CF6261A" w14:textId="77777777" w:rsidR="00CD6EAB" w:rsidRDefault="00CD6EAB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23D3" w14:textId="77777777" w:rsidR="00EE67D2" w:rsidRDefault="00EE6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DD34" w14:textId="77777777" w:rsidR="00EE67D2" w:rsidRDefault="00EE6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A3BD" w14:textId="77777777" w:rsidR="00EE67D2" w:rsidRDefault="00EE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9993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2F7"/>
    <w:rsid w:val="000063B8"/>
    <w:rsid w:val="00006B3F"/>
    <w:rsid w:val="00061B11"/>
    <w:rsid w:val="00084A95"/>
    <w:rsid w:val="00090C90"/>
    <w:rsid w:val="0009613B"/>
    <w:rsid w:val="000972AB"/>
    <w:rsid w:val="000A522F"/>
    <w:rsid w:val="000A61D4"/>
    <w:rsid w:val="000A63E6"/>
    <w:rsid w:val="000B0954"/>
    <w:rsid w:val="000D2C57"/>
    <w:rsid w:val="000D4FDF"/>
    <w:rsid w:val="0010317B"/>
    <w:rsid w:val="00133F98"/>
    <w:rsid w:val="00156812"/>
    <w:rsid w:val="001569BC"/>
    <w:rsid w:val="00175C46"/>
    <w:rsid w:val="001823AE"/>
    <w:rsid w:val="00190CAC"/>
    <w:rsid w:val="001B1177"/>
    <w:rsid w:val="001B1C63"/>
    <w:rsid w:val="001C41FC"/>
    <w:rsid w:val="001F475E"/>
    <w:rsid w:val="00201D5F"/>
    <w:rsid w:val="0020448C"/>
    <w:rsid w:val="00205660"/>
    <w:rsid w:val="002127E3"/>
    <w:rsid w:val="002201EB"/>
    <w:rsid w:val="00221E17"/>
    <w:rsid w:val="00236AE9"/>
    <w:rsid w:val="00244748"/>
    <w:rsid w:val="00302325"/>
    <w:rsid w:val="00315ED5"/>
    <w:rsid w:val="00324285"/>
    <w:rsid w:val="0033088A"/>
    <w:rsid w:val="00340389"/>
    <w:rsid w:val="003426B7"/>
    <w:rsid w:val="00344104"/>
    <w:rsid w:val="00370270"/>
    <w:rsid w:val="003857A8"/>
    <w:rsid w:val="003935E7"/>
    <w:rsid w:val="00395178"/>
    <w:rsid w:val="00395496"/>
    <w:rsid w:val="003C0787"/>
    <w:rsid w:val="003E57AF"/>
    <w:rsid w:val="0041690F"/>
    <w:rsid w:val="004263C5"/>
    <w:rsid w:val="00426D62"/>
    <w:rsid w:val="00427150"/>
    <w:rsid w:val="00462A56"/>
    <w:rsid w:val="0047233B"/>
    <w:rsid w:val="00481077"/>
    <w:rsid w:val="004D764E"/>
    <w:rsid w:val="004E0339"/>
    <w:rsid w:val="0050473B"/>
    <w:rsid w:val="00504897"/>
    <w:rsid w:val="00504B35"/>
    <w:rsid w:val="00505546"/>
    <w:rsid w:val="00505FF9"/>
    <w:rsid w:val="00514C37"/>
    <w:rsid w:val="0057390F"/>
    <w:rsid w:val="00575348"/>
    <w:rsid w:val="00592DBC"/>
    <w:rsid w:val="00593BE8"/>
    <w:rsid w:val="005A1CAD"/>
    <w:rsid w:val="005A7805"/>
    <w:rsid w:val="005B46D7"/>
    <w:rsid w:val="005C3954"/>
    <w:rsid w:val="005E3677"/>
    <w:rsid w:val="005F525F"/>
    <w:rsid w:val="005F5EE4"/>
    <w:rsid w:val="0060137F"/>
    <w:rsid w:val="00607831"/>
    <w:rsid w:val="00613FA1"/>
    <w:rsid w:val="00616E1E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22373"/>
    <w:rsid w:val="00724779"/>
    <w:rsid w:val="00745DBA"/>
    <w:rsid w:val="00760DEE"/>
    <w:rsid w:val="0077739F"/>
    <w:rsid w:val="007B2DAC"/>
    <w:rsid w:val="007D74A0"/>
    <w:rsid w:val="007E0816"/>
    <w:rsid w:val="007F6A0F"/>
    <w:rsid w:val="00857778"/>
    <w:rsid w:val="0086587B"/>
    <w:rsid w:val="0086730C"/>
    <w:rsid w:val="00872111"/>
    <w:rsid w:val="00882129"/>
    <w:rsid w:val="00887D7A"/>
    <w:rsid w:val="00890D2C"/>
    <w:rsid w:val="008B41E1"/>
    <w:rsid w:val="008B745B"/>
    <w:rsid w:val="008C2FDC"/>
    <w:rsid w:val="008D5DF9"/>
    <w:rsid w:val="008E1245"/>
    <w:rsid w:val="00907D83"/>
    <w:rsid w:val="00907FC3"/>
    <w:rsid w:val="009213F0"/>
    <w:rsid w:val="00924286"/>
    <w:rsid w:val="00930D29"/>
    <w:rsid w:val="00942389"/>
    <w:rsid w:val="00947DF6"/>
    <w:rsid w:val="00953B79"/>
    <w:rsid w:val="0096544C"/>
    <w:rsid w:val="00975302"/>
    <w:rsid w:val="0099216E"/>
    <w:rsid w:val="009A7D9A"/>
    <w:rsid w:val="009E52ED"/>
    <w:rsid w:val="009F1DE6"/>
    <w:rsid w:val="00A00505"/>
    <w:rsid w:val="00A013A6"/>
    <w:rsid w:val="00A050C0"/>
    <w:rsid w:val="00A272A3"/>
    <w:rsid w:val="00A30F37"/>
    <w:rsid w:val="00A325FF"/>
    <w:rsid w:val="00A5633D"/>
    <w:rsid w:val="00A611C5"/>
    <w:rsid w:val="00A72498"/>
    <w:rsid w:val="00A964F7"/>
    <w:rsid w:val="00AA1BDF"/>
    <w:rsid w:val="00AF11F5"/>
    <w:rsid w:val="00B20C35"/>
    <w:rsid w:val="00B36C23"/>
    <w:rsid w:val="00B47A7E"/>
    <w:rsid w:val="00B60AAF"/>
    <w:rsid w:val="00B8253D"/>
    <w:rsid w:val="00B92AAC"/>
    <w:rsid w:val="00B959CA"/>
    <w:rsid w:val="00B96372"/>
    <w:rsid w:val="00BB0DC9"/>
    <w:rsid w:val="00BD3D5C"/>
    <w:rsid w:val="00BE141C"/>
    <w:rsid w:val="00C00AFE"/>
    <w:rsid w:val="00C03799"/>
    <w:rsid w:val="00C03A7E"/>
    <w:rsid w:val="00C06C2B"/>
    <w:rsid w:val="00C2027E"/>
    <w:rsid w:val="00C41B4B"/>
    <w:rsid w:val="00C46548"/>
    <w:rsid w:val="00C55782"/>
    <w:rsid w:val="00C6365A"/>
    <w:rsid w:val="00CA0DCB"/>
    <w:rsid w:val="00CA5CF1"/>
    <w:rsid w:val="00CA702A"/>
    <w:rsid w:val="00CD1831"/>
    <w:rsid w:val="00CD6EAB"/>
    <w:rsid w:val="00CE1428"/>
    <w:rsid w:val="00D015E1"/>
    <w:rsid w:val="00D24547"/>
    <w:rsid w:val="00D25B0C"/>
    <w:rsid w:val="00D273FC"/>
    <w:rsid w:val="00D3093D"/>
    <w:rsid w:val="00D51274"/>
    <w:rsid w:val="00D555AE"/>
    <w:rsid w:val="00D63CEC"/>
    <w:rsid w:val="00D9248E"/>
    <w:rsid w:val="00DD0CE2"/>
    <w:rsid w:val="00DE17E3"/>
    <w:rsid w:val="00DE640A"/>
    <w:rsid w:val="00DF4FE2"/>
    <w:rsid w:val="00E037F8"/>
    <w:rsid w:val="00E03FC6"/>
    <w:rsid w:val="00E227A3"/>
    <w:rsid w:val="00E2542C"/>
    <w:rsid w:val="00E67368"/>
    <w:rsid w:val="00E770F8"/>
    <w:rsid w:val="00E81C0F"/>
    <w:rsid w:val="00E85043"/>
    <w:rsid w:val="00EA471A"/>
    <w:rsid w:val="00EA52F3"/>
    <w:rsid w:val="00EB03CE"/>
    <w:rsid w:val="00EB3E25"/>
    <w:rsid w:val="00EC7052"/>
    <w:rsid w:val="00ED30B4"/>
    <w:rsid w:val="00EE31C9"/>
    <w:rsid w:val="00EE67D2"/>
    <w:rsid w:val="00EF57B5"/>
    <w:rsid w:val="00EF66C4"/>
    <w:rsid w:val="00F15E9C"/>
    <w:rsid w:val="00F24153"/>
    <w:rsid w:val="00F47223"/>
    <w:rsid w:val="00F50B9B"/>
    <w:rsid w:val="00F572A3"/>
    <w:rsid w:val="00F60446"/>
    <w:rsid w:val="00F75486"/>
    <w:rsid w:val="00F83F07"/>
    <w:rsid w:val="00FA251F"/>
    <w:rsid w:val="00FB0A94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DE64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E640A"/>
    <w:rPr>
      <w:rFonts w:eastAsia="Calibri"/>
      <w:sz w:val="16"/>
      <w:szCs w:val="16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2023-06-21T06:27:00Z</cp:lastPrinted>
  <dcterms:created xsi:type="dcterms:W3CDTF">2023-06-21T06:22:00Z</dcterms:created>
  <dcterms:modified xsi:type="dcterms:W3CDTF">2023-07-04T08:12:00Z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