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9489" w14:textId="310EB1D6" w:rsidR="004D67E5" w:rsidRDefault="00B65B09" w:rsidP="004D67E5">
      <w:pPr>
        <w:spacing w:after="0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4D67E5" w:rsidRPr="002C6FC6">
        <w:rPr>
          <w:kern w:val="20"/>
          <w:sz w:val="28"/>
          <w:szCs w:val="28"/>
        </w:rPr>
        <w:t xml:space="preserve">Anexa nr. </w:t>
      </w:r>
      <w:r w:rsidR="004D67E5">
        <w:rPr>
          <w:kern w:val="20"/>
          <w:sz w:val="28"/>
          <w:szCs w:val="28"/>
        </w:rPr>
        <w:t>4</w:t>
      </w:r>
      <w:r w:rsidR="004D67E5" w:rsidRPr="002C6FC6">
        <w:rPr>
          <w:kern w:val="20"/>
          <w:sz w:val="28"/>
          <w:szCs w:val="28"/>
        </w:rPr>
        <w:t xml:space="preserve"> la H.C.L. Satu Mare nr.</w:t>
      </w:r>
      <w:r w:rsidR="004D67E5"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>42</w:t>
      </w:r>
      <w:r w:rsidR="004D67E5" w:rsidRPr="002C6FC6">
        <w:rPr>
          <w:kern w:val="20"/>
          <w:sz w:val="28"/>
          <w:szCs w:val="28"/>
        </w:rPr>
        <w:t>/</w:t>
      </w:r>
      <w:r>
        <w:rPr>
          <w:kern w:val="20"/>
          <w:sz w:val="28"/>
          <w:szCs w:val="28"/>
        </w:rPr>
        <w:t>27.</w:t>
      </w:r>
      <w:r w:rsidR="004D67E5" w:rsidRPr="002C6FC6">
        <w:rPr>
          <w:kern w:val="20"/>
          <w:sz w:val="28"/>
          <w:szCs w:val="28"/>
        </w:rPr>
        <w:t xml:space="preserve">02.2025  </w:t>
      </w:r>
    </w:p>
    <w:p w14:paraId="12BB47B4" w14:textId="77777777" w:rsidR="004D67E5" w:rsidRPr="002C6FC6" w:rsidRDefault="004D67E5" w:rsidP="004D67E5">
      <w:pPr>
        <w:spacing w:after="0"/>
        <w:jc w:val="both"/>
        <w:rPr>
          <w:sz w:val="16"/>
          <w:szCs w:val="16"/>
        </w:rPr>
      </w:pPr>
      <w:r w:rsidRPr="002C6FC6">
        <w:rPr>
          <w:kern w:val="20"/>
          <w:sz w:val="28"/>
          <w:szCs w:val="28"/>
        </w:rPr>
        <w:t xml:space="preserve">       </w:t>
      </w:r>
    </w:p>
    <w:p w14:paraId="35BA88A7" w14:textId="77777777" w:rsidR="004D67E5" w:rsidRPr="002C6FC6" w:rsidRDefault="004D67E5" w:rsidP="004D67E5">
      <w:pPr>
        <w:spacing w:after="0"/>
        <w:jc w:val="both"/>
        <w:rPr>
          <w:sz w:val="16"/>
          <w:szCs w:val="16"/>
        </w:rPr>
      </w:pPr>
    </w:p>
    <w:p w14:paraId="5019345A" w14:textId="77777777" w:rsidR="004D67E5" w:rsidRPr="002C6FC6" w:rsidRDefault="004D67E5" w:rsidP="004D67E5">
      <w:pPr>
        <w:spacing w:after="0"/>
        <w:jc w:val="both"/>
        <w:rPr>
          <w:kern w:val="20"/>
          <w:sz w:val="28"/>
          <w:szCs w:val="28"/>
        </w:rPr>
      </w:pPr>
    </w:p>
    <w:p w14:paraId="71FA37AF" w14:textId="77777777" w:rsidR="004D67E5" w:rsidRPr="00B7389B" w:rsidRDefault="004D67E5" w:rsidP="004D67E5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Descriere sumară a investiției </w:t>
      </w:r>
      <w:r w:rsidRPr="00B7389B">
        <w:rPr>
          <w:rFonts w:ascii="Times New Roman" w:hAnsi="Times New Roman" w:cs="Times New Roman"/>
          <w:b/>
          <w:bCs/>
          <w:sz w:val="28"/>
          <w:szCs w:val="28"/>
        </w:rPr>
        <w:t>„Reabilitare bloc de locuințe sociale pe strada Ostrovului nr. 2/CD”</w:t>
      </w:r>
    </w:p>
    <w:p w14:paraId="2737305C" w14:textId="77777777" w:rsidR="004D67E5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B46EF99" w14:textId="77777777" w:rsidR="004D67E5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B628092" w14:textId="77777777" w:rsidR="004D67E5" w:rsidRPr="00B65B09" w:rsidRDefault="004D67E5" w:rsidP="004D67E5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65B09">
        <w:rPr>
          <w:rFonts w:ascii="Times New Roman" w:hAnsi="Times New Roman" w:cs="Times New Roman"/>
          <w:color w:val="auto"/>
          <w:sz w:val="28"/>
          <w:szCs w:val="28"/>
          <w:lang w:val="ro-RO"/>
        </w:rPr>
        <w:t>Proiectul are</w:t>
      </w:r>
      <w:r w:rsidRPr="00B65B09">
        <w:rPr>
          <w:rFonts w:ascii="Times New Roman" w:hAnsi="Times New Roman" w:cs="Times New Roman"/>
          <w:sz w:val="28"/>
          <w:szCs w:val="28"/>
          <w:lang w:val="ro-RO"/>
        </w:rPr>
        <w:t xml:space="preserve"> ca scop creșterea eficienței energetice a construcțiilor, creșterea calității locuințelor sociale, precum și creșterea calității imaginii urbane și a fondului construit prin reabilitarea locuințelor sociale accesibile și conform standardelor locuirii. </w:t>
      </w:r>
    </w:p>
    <w:p w14:paraId="4CEB3F86" w14:textId="77777777" w:rsidR="004D67E5" w:rsidRPr="00B65B09" w:rsidRDefault="004D67E5" w:rsidP="004D67E5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 w:rsidRPr="00B65B09">
        <w:rPr>
          <w:rFonts w:ascii="Times New Roman" w:hAnsi="Times New Roman" w:cs="Times New Roman"/>
          <w:sz w:val="28"/>
          <w:szCs w:val="28"/>
          <w:lang w:val="es-DO"/>
        </w:rPr>
        <w:t>Scopul principal al investiției este reabilitarea întregii clădiri aflată în stare de degradare și aducerea ei în stare funcțională.</w:t>
      </w:r>
    </w:p>
    <w:p w14:paraId="77F0D364" w14:textId="77777777" w:rsidR="004D67E5" w:rsidRPr="007A2D95" w:rsidRDefault="004D67E5" w:rsidP="004D67E5">
      <w:pPr>
        <w:spacing w:after="0" w:line="240" w:lineRule="auto"/>
        <w:ind w:firstLine="720"/>
        <w:jc w:val="both"/>
        <w:rPr>
          <w:sz w:val="28"/>
          <w:szCs w:val="28"/>
        </w:rPr>
      </w:pPr>
      <w:r w:rsidRPr="007A2D95">
        <w:rPr>
          <w:sz w:val="28"/>
          <w:szCs w:val="28"/>
        </w:rPr>
        <w:t>Clădirea a fost construită în anii ’70, cu regim de înălțime Subsol tehnic+Parter+4Etaje, fiind amplasat în zona semicentrală a municipiului Satu Mare.</w:t>
      </w:r>
    </w:p>
    <w:p w14:paraId="6CEA89C1" w14:textId="77777777" w:rsidR="004D67E5" w:rsidRPr="00B65B09" w:rsidRDefault="004D67E5" w:rsidP="004D67E5">
      <w:pPr>
        <w:spacing w:after="0" w:line="240" w:lineRule="auto"/>
        <w:ind w:firstLine="720"/>
        <w:jc w:val="both"/>
        <w:rPr>
          <w:bCs/>
          <w:sz w:val="28"/>
          <w:szCs w:val="28"/>
          <w:lang w:val="es-DO"/>
        </w:rPr>
      </w:pPr>
      <w:proofErr w:type="spellStart"/>
      <w:r>
        <w:rPr>
          <w:bCs/>
          <w:sz w:val="28"/>
          <w:szCs w:val="28"/>
          <w:lang w:val="hu-HU"/>
        </w:rPr>
        <w:t>Investiția</w:t>
      </w:r>
      <w:proofErr w:type="spellEnd"/>
      <w:r w:rsidRPr="007A2D95">
        <w:rPr>
          <w:bCs/>
          <w:sz w:val="28"/>
          <w:szCs w:val="28"/>
          <w:lang w:val="hu-HU"/>
        </w:rPr>
        <w:t xml:space="preserve"> </w:t>
      </w:r>
      <w:proofErr w:type="spellStart"/>
      <w:r w:rsidRPr="007A2D95">
        <w:rPr>
          <w:bCs/>
          <w:sz w:val="28"/>
          <w:szCs w:val="28"/>
          <w:lang w:val="hu-HU"/>
        </w:rPr>
        <w:t>vizează</w:t>
      </w:r>
      <w:proofErr w:type="spellEnd"/>
      <w:r w:rsidRPr="007A2D95">
        <w:rPr>
          <w:bCs/>
          <w:sz w:val="28"/>
          <w:szCs w:val="28"/>
          <w:lang w:val="hu-HU"/>
        </w:rPr>
        <w:t xml:space="preserve"> </w:t>
      </w:r>
      <w:proofErr w:type="spellStart"/>
      <w:r w:rsidRPr="007A2D95">
        <w:rPr>
          <w:bCs/>
          <w:sz w:val="28"/>
          <w:szCs w:val="28"/>
          <w:lang w:val="hu-HU"/>
        </w:rPr>
        <w:t>refuncționalizarea</w:t>
      </w:r>
      <w:proofErr w:type="spellEnd"/>
      <w:r w:rsidRPr="007A2D95">
        <w:rPr>
          <w:bCs/>
          <w:sz w:val="28"/>
          <w:szCs w:val="28"/>
          <w:lang w:val="hu-HU"/>
        </w:rPr>
        <w:t xml:space="preserve"> </w:t>
      </w:r>
      <w:proofErr w:type="spellStart"/>
      <w:r w:rsidRPr="007A2D95">
        <w:rPr>
          <w:bCs/>
          <w:sz w:val="28"/>
          <w:szCs w:val="28"/>
          <w:lang w:val="hu-HU"/>
        </w:rPr>
        <w:t>clădirii</w:t>
      </w:r>
      <w:proofErr w:type="spellEnd"/>
      <w:r w:rsidRPr="007A2D95">
        <w:rPr>
          <w:bCs/>
          <w:sz w:val="28"/>
          <w:szCs w:val="28"/>
          <w:lang w:val="hu-HU"/>
        </w:rPr>
        <w:t xml:space="preserve"> </w:t>
      </w:r>
      <w:proofErr w:type="spellStart"/>
      <w:r w:rsidRPr="007A2D95">
        <w:rPr>
          <w:bCs/>
          <w:sz w:val="28"/>
          <w:szCs w:val="28"/>
          <w:lang w:val="hu-HU"/>
        </w:rPr>
        <w:t>existente</w:t>
      </w:r>
      <w:proofErr w:type="spellEnd"/>
      <w:r w:rsidRPr="007A2D95">
        <w:rPr>
          <w:bCs/>
          <w:sz w:val="28"/>
          <w:szCs w:val="28"/>
          <w:lang w:val="hu-HU"/>
        </w:rPr>
        <w:t xml:space="preserve"> a </w:t>
      </w:r>
      <w:proofErr w:type="spellStart"/>
      <w:r w:rsidRPr="007A2D95">
        <w:rPr>
          <w:bCs/>
          <w:sz w:val="28"/>
          <w:szCs w:val="28"/>
          <w:lang w:val="hu-HU"/>
        </w:rPr>
        <w:t>blocului</w:t>
      </w:r>
      <w:proofErr w:type="spellEnd"/>
      <w:r w:rsidRPr="007A2D95">
        <w:rPr>
          <w:bCs/>
          <w:sz w:val="28"/>
          <w:szCs w:val="28"/>
          <w:lang w:val="hu-HU"/>
        </w:rPr>
        <w:t xml:space="preserve"> de </w:t>
      </w:r>
      <w:proofErr w:type="spellStart"/>
      <w:r w:rsidRPr="007A2D95">
        <w:rPr>
          <w:bCs/>
          <w:sz w:val="28"/>
          <w:szCs w:val="28"/>
          <w:lang w:val="hu-HU"/>
        </w:rPr>
        <w:t>locuințe</w:t>
      </w:r>
      <w:proofErr w:type="spellEnd"/>
      <w:r w:rsidRPr="007A2D95">
        <w:rPr>
          <w:bCs/>
          <w:sz w:val="28"/>
          <w:szCs w:val="28"/>
          <w:lang w:val="hu-HU"/>
        </w:rPr>
        <w:t xml:space="preserve"> </w:t>
      </w:r>
      <w:proofErr w:type="spellStart"/>
      <w:r w:rsidRPr="007A2D95">
        <w:rPr>
          <w:bCs/>
          <w:sz w:val="28"/>
          <w:szCs w:val="28"/>
          <w:lang w:val="hu-HU"/>
        </w:rPr>
        <w:t>cu</w:t>
      </w:r>
      <w:proofErr w:type="spellEnd"/>
      <w:r w:rsidRPr="007A2D95">
        <w:rPr>
          <w:bCs/>
          <w:sz w:val="28"/>
          <w:szCs w:val="28"/>
          <w:lang w:val="hu-HU"/>
        </w:rPr>
        <w:t xml:space="preserve"> </w:t>
      </w:r>
      <w:proofErr w:type="spellStart"/>
      <w:r w:rsidRPr="007A2D95">
        <w:rPr>
          <w:bCs/>
          <w:sz w:val="28"/>
          <w:szCs w:val="28"/>
          <w:lang w:val="hu-HU"/>
        </w:rPr>
        <w:t>regim</w:t>
      </w:r>
      <w:proofErr w:type="spellEnd"/>
      <w:r w:rsidRPr="007A2D95">
        <w:rPr>
          <w:bCs/>
          <w:sz w:val="28"/>
          <w:szCs w:val="28"/>
          <w:lang w:val="hu-HU"/>
        </w:rPr>
        <w:t xml:space="preserve"> de </w:t>
      </w:r>
      <w:proofErr w:type="spellStart"/>
      <w:r w:rsidRPr="007A2D95">
        <w:rPr>
          <w:bCs/>
          <w:sz w:val="28"/>
          <w:szCs w:val="28"/>
          <w:lang w:val="hu-HU"/>
        </w:rPr>
        <w:t>înălțime</w:t>
      </w:r>
      <w:proofErr w:type="spellEnd"/>
      <w:r w:rsidRPr="007A2D95">
        <w:rPr>
          <w:bCs/>
          <w:sz w:val="28"/>
          <w:szCs w:val="28"/>
          <w:lang w:val="hu-HU"/>
        </w:rPr>
        <w:t xml:space="preserve"> </w:t>
      </w:r>
      <w:r w:rsidRPr="00B65B09">
        <w:rPr>
          <w:bCs/>
          <w:sz w:val="28"/>
          <w:szCs w:val="28"/>
          <w:lang w:val="es-DO"/>
        </w:rPr>
        <w:t>Subsol tehnic+Parter+4Etaje</w:t>
      </w:r>
      <w:r w:rsidRPr="007A2D95">
        <w:rPr>
          <w:bCs/>
          <w:sz w:val="28"/>
          <w:szCs w:val="28"/>
          <w:lang w:val="hu-HU"/>
        </w:rPr>
        <w:t xml:space="preserve"> </w:t>
      </w:r>
      <w:r w:rsidRPr="00B65B09">
        <w:rPr>
          <w:bCs/>
          <w:sz w:val="28"/>
          <w:szCs w:val="28"/>
          <w:lang w:val="es-DO"/>
        </w:rPr>
        <w:t>situat pe strada Ostrovului nr. 2/CD.</w:t>
      </w:r>
    </w:p>
    <w:p w14:paraId="7CB396A3" w14:textId="77777777" w:rsidR="004D67E5" w:rsidRPr="007A2D95" w:rsidRDefault="004D67E5" w:rsidP="004D67E5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10A6F037" w14:textId="77777777" w:rsidR="004D67E5" w:rsidRDefault="004D67E5" w:rsidP="004D67E5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hu-HU"/>
        </w:rPr>
      </w:pPr>
      <w:r w:rsidRPr="007A2D95">
        <w:rPr>
          <w:b/>
          <w:bCs/>
          <w:sz w:val="28"/>
          <w:szCs w:val="28"/>
          <w:lang w:val="hu-HU"/>
        </w:rPr>
        <w:t>Capacități tehnice</w:t>
      </w:r>
    </w:p>
    <w:p w14:paraId="6F5A3157" w14:textId="77777777" w:rsidR="004D67E5" w:rsidRPr="007A2D95" w:rsidRDefault="004D67E5" w:rsidP="004D67E5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hu-HU"/>
        </w:rPr>
      </w:pPr>
    </w:p>
    <w:p w14:paraId="7223BBC2" w14:textId="77777777" w:rsidR="004D67E5" w:rsidRPr="007A2D95" w:rsidRDefault="004D67E5" w:rsidP="004D67E5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r w:rsidRPr="007A2D95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 construită propusă:</w:t>
      </w:r>
      <w:r w:rsidRPr="007A2D95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 w:rsidRPr="007A2D95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 xml:space="preserve">   618,65 mp;</w:t>
      </w:r>
    </w:p>
    <w:p w14:paraId="5FE6E3B5" w14:textId="77777777" w:rsidR="004D67E5" w:rsidRPr="007A2D95" w:rsidRDefault="004D67E5" w:rsidP="004D67E5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r w:rsidRPr="007A2D95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 desfășurată propusă:</w:t>
      </w:r>
      <w:r w:rsidRPr="007A2D95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 w:rsidRPr="007A2D95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>3.093,25 mp.</w:t>
      </w:r>
    </w:p>
    <w:p w14:paraId="37BA75B0" w14:textId="77777777" w:rsidR="004D67E5" w:rsidRPr="007A2D95" w:rsidRDefault="004D67E5" w:rsidP="004D67E5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14:paraId="0741C01A" w14:textId="77777777" w:rsidR="004D67E5" w:rsidRDefault="004D67E5" w:rsidP="004D67E5">
      <w:pPr>
        <w:pStyle w:val="PlainText"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D1">
        <w:rPr>
          <w:rFonts w:ascii="Times New Roman" w:hAnsi="Times New Roman" w:cs="Times New Roman"/>
          <w:sz w:val="28"/>
          <w:szCs w:val="28"/>
        </w:rPr>
        <w:t xml:space="preserve">Din proiectul în faza DALI rezultă </w:t>
      </w:r>
      <w:r>
        <w:rPr>
          <w:rFonts w:ascii="Times New Roman" w:hAnsi="Times New Roman" w:cs="Times New Roman"/>
          <w:sz w:val="28"/>
          <w:szCs w:val="28"/>
        </w:rPr>
        <w:t>că imobilul respectă cerințele minimale pentru locuințe indicate în Legea nr. 114/1996, cum ar fi</w:t>
      </w:r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14:paraId="00734CC9" w14:textId="77777777" w:rsidR="004D67E5" w:rsidRPr="00DE30BD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E30BD">
        <w:rPr>
          <w:rFonts w:ascii="Times New Roman" w:hAnsi="Times New Roman" w:cs="Times New Roman"/>
          <w:sz w:val="28"/>
          <w:szCs w:val="28"/>
        </w:rPr>
        <w:t>– acces liber individual la spațiul locuibil, fără tulburarea posesiei și a folosinței exclusive a spațiului deținut de către o altă persoană sau familie;</w:t>
      </w:r>
    </w:p>
    <w:p w14:paraId="62557C5B" w14:textId="77777777" w:rsidR="004D67E5" w:rsidRPr="00DE30BD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E30BD">
        <w:rPr>
          <w:rFonts w:ascii="Times New Roman" w:hAnsi="Times New Roman" w:cs="Times New Roman"/>
          <w:sz w:val="28"/>
          <w:szCs w:val="28"/>
        </w:rPr>
        <w:t>– spațiu pentru odihna;– spațiu pentru prepararea hranei;</w:t>
      </w:r>
    </w:p>
    <w:p w14:paraId="049097E3" w14:textId="77777777" w:rsidR="004D67E5" w:rsidRPr="00DE30BD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E30BD">
        <w:rPr>
          <w:rFonts w:ascii="Times New Roman" w:hAnsi="Times New Roman" w:cs="Times New Roman"/>
          <w:sz w:val="28"/>
          <w:szCs w:val="28"/>
        </w:rPr>
        <w:t>– grup sanitar;</w:t>
      </w:r>
    </w:p>
    <w:p w14:paraId="3A1FA2D3" w14:textId="77777777" w:rsidR="004D67E5" w:rsidRPr="00DE30BD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E30BD">
        <w:rPr>
          <w:rFonts w:ascii="Times New Roman" w:hAnsi="Times New Roman" w:cs="Times New Roman"/>
          <w:sz w:val="28"/>
          <w:szCs w:val="28"/>
        </w:rPr>
        <w:t>– acces la energia electrica și apă potabilă, evacuarea controlată a apelor uzate și a reziduurilor menajere</w:t>
      </w:r>
    </w:p>
    <w:p w14:paraId="6AB65DCE" w14:textId="77777777" w:rsidR="004D67E5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parter avem 7 apartamente din care 3 apartamente cu suprafața de 59,27 mp și 4 apartamente cu suprafața de 39,09 mp. La etajul1 se propune un total de 8 apartamente, din care 4 apartamente cu suprafața de 39,13 mp și 4 apartamente cu suprafața de 59,28 mp. Etajul 2 este împărțit tot în 8 apartamente, din care 4 apartamente cu suprafața de 59,28 mp și 4 apartamente cu suprafața de 39,13 mp. Etajele 3 și 4 sunt similare cu etajul 2, 8 apartamente pe nivel din care 4 cu suprafața de 59,28 mp respectiv 4 apartamente cu suprafața de 39,13 mp.</w:t>
      </w:r>
    </w:p>
    <w:p w14:paraId="713989EA" w14:textId="77777777" w:rsidR="004D67E5" w:rsidRPr="00DE30BD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DE30BD">
        <w:rPr>
          <w:rFonts w:ascii="Times New Roman" w:hAnsi="Times New Roman" w:cs="Times New Roman"/>
          <w:sz w:val="28"/>
          <w:szCs w:val="28"/>
        </w:rPr>
        <w:lastRenderedPageBreak/>
        <w:t>Au fost respectate suprafețele minimale din tabelul de mai jos, indicate în Legea nr. 114/1996</w:t>
      </w:r>
    </w:p>
    <w:p w14:paraId="476CCD4B" w14:textId="77777777" w:rsidR="004D67E5" w:rsidRPr="00DE30BD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40C96AE" w14:textId="77777777" w:rsidR="004D67E5" w:rsidRPr="00B7389B" w:rsidRDefault="004D67E5" w:rsidP="004D67E5">
      <w:pPr>
        <w:pStyle w:val="PlainText"/>
        <w:jc w:val="both"/>
        <w:rPr>
          <w:rStyle w:val="slinbdy"/>
          <w:rFonts w:ascii="Verdana" w:hAnsi="Verdana"/>
          <w:sz w:val="23"/>
          <w:szCs w:val="23"/>
          <w:bdr w:val="none" w:sz="0" w:space="0" w:color="auto" w:frame="1"/>
          <w:shd w:val="clear" w:color="auto" w:fill="FFFFFF"/>
        </w:rPr>
      </w:pPr>
      <w:r w:rsidRPr="00B7389B">
        <w:rPr>
          <w:rStyle w:val="slinbdy"/>
          <w:bdr w:val="none" w:sz="0" w:space="0" w:color="auto" w:frame="1"/>
        </w:rPr>
        <w:t>Suprafețe minimale</w:t>
      </w:r>
    </w:p>
    <w:p w14:paraId="61FD6248" w14:textId="77777777" w:rsidR="004D67E5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-------------------------------------------------------------------------------|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Persoa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-|Camere/|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Camera|Dormi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- |Loc de |Bucă- |Încă-  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Spatii|Supra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-  |Supra-  ||ne/fa- 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locuin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-|de zi 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toare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 |luat   |tărie |peri   |de de-|fața    |fața    ||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milie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 |ța     |      |       |masa   |      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sanita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-|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pozi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- |utilă   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constru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-||       |       |      |       |       |      |re     |tare  |        |</w:t>
      </w:r>
      <w:proofErr w:type="spellStart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>ită</w:t>
      </w:r>
      <w:proofErr w:type="spellEnd"/>
      <w:r>
        <w:rPr>
          <w:rStyle w:val="spar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    |-------------------------------------------------------------------------------| nr.   |  nr.  |  mp  |  mp   |  mp   |  mp  |  mp   |  mp  |   mp   |  mp    |-------------------------------------------------------------------------------|   1   |   1   |18,00 |   -   |  2,50 | 5,00 |  4,50 | 2,00 |  37,00 |  58,00 |-------------------------------------------------------------------------------|   2   |   2   |18,00 | 12,00 |  3,00 | 5,00 |  4,50 | 2,00 |  52,00 |  81,00 |-------------------------------------------------------------------------------|   3   |   3   |18,00 | 22,00 |  3,00 | 5,50 |  6,50 | 2,50 |  66,00 | 102,00 |-------------------------------------------------------------------------------|   4   |   3   |19,00 | 24,00 |  3,50 | 5,50 |  6,50 | 3,50 |  74,00 | 115,00 |-------------------------------------------------------------------------------|   5   |   4   |20,00 | 34,00 |  3,50 | 6,00 |  7,50 | 4,00 |  87,00 | 135,00 |-------------------------------------------------------------------------------|   6   |   4   |21,00 | 36,00 |  4,50 | 6,00 |  7,50 | 4,50 |  93,00 | 144,00 |-------------------------------------------------------------------------------|   7   |   5   |22,00 | 46,00 |  5,00 | 6,50 |  9,00 | 5,00 | 107,00 | 166,00 |-------------------------------------------------------------------------------|   8   |   5   |22,00 | 48,00 |  6,00 | 6,50 |  9,00 | 5,50 | 110,00 | 171,00 |-------------------------------------------------------------------------------</w:t>
      </w:r>
    </w:p>
    <w:p w14:paraId="50B05286" w14:textId="77777777" w:rsidR="004D67E5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5ACDE0" w14:textId="77777777" w:rsidR="004D67E5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198D322" w14:textId="77777777" w:rsidR="004D67E5" w:rsidRPr="009D45CE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EE88124" w14:textId="77777777" w:rsidR="004D67E5" w:rsidRPr="009D45CE" w:rsidRDefault="004D67E5" w:rsidP="004D67E5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9D45CE">
        <w:rPr>
          <w:b/>
          <w:bCs/>
          <w:sz w:val="28"/>
          <w:szCs w:val="28"/>
        </w:rPr>
        <w:t>PRIMAR</w:t>
      </w:r>
    </w:p>
    <w:p w14:paraId="28AF07FD" w14:textId="77777777" w:rsidR="004D67E5" w:rsidRPr="009D45CE" w:rsidRDefault="004D67E5" w:rsidP="004D67E5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9D45C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5DD23A71" w14:textId="77777777" w:rsidR="004D67E5" w:rsidRPr="009D45CE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518F078" w14:textId="77777777" w:rsidR="004D67E5" w:rsidRPr="009D45CE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8CE0942" w14:textId="77777777" w:rsidR="004D67E5" w:rsidRPr="009D45CE" w:rsidRDefault="004D67E5" w:rsidP="004D67E5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345DE66" w14:textId="77777777" w:rsidR="004D67E5" w:rsidRPr="009D45CE" w:rsidRDefault="004D67E5" w:rsidP="004D67E5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Șef Serviciu</w:t>
      </w:r>
    </w:p>
    <w:p w14:paraId="0A71DC74" w14:textId="77777777" w:rsidR="004D67E5" w:rsidRDefault="004D67E5" w:rsidP="004D67E5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  Ing. </w:t>
      </w:r>
      <w:proofErr w:type="spellStart"/>
      <w:r w:rsidRPr="009D45CE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Zsigmond </w:t>
      </w:r>
    </w:p>
    <w:p w14:paraId="4D23091C" w14:textId="77777777" w:rsidR="004D67E5" w:rsidRDefault="004D67E5" w:rsidP="004D67E5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14F23" w14:textId="77777777" w:rsidR="004D67E5" w:rsidRDefault="004D67E5" w:rsidP="004D67E5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5D4FF" w14:textId="77777777" w:rsidR="004D67E5" w:rsidRDefault="004D67E5" w:rsidP="004D67E5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D0EAD" w14:textId="77777777" w:rsidR="00B65B09" w:rsidRDefault="00B65B09" w:rsidP="00B65B09">
      <w:pPr>
        <w:spacing w:after="0"/>
        <w:jc w:val="center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Vizat spre neschimbare,</w:t>
      </w:r>
    </w:p>
    <w:p w14:paraId="0F68CD08" w14:textId="77777777" w:rsidR="00B65B09" w:rsidRDefault="00B65B09" w:rsidP="00B65B09">
      <w:pPr>
        <w:spacing w:after="0"/>
        <w:jc w:val="center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Președinte de ședință,</w:t>
      </w:r>
      <w:r>
        <w:rPr>
          <w:rFonts w:eastAsia="SimSun"/>
          <w:sz w:val="20"/>
          <w:szCs w:val="20"/>
          <w:lang w:eastAsia="zh-CN"/>
        </w:rPr>
        <w:tab/>
        <w:t>Secretar general,</w:t>
      </w:r>
    </w:p>
    <w:p w14:paraId="19235398" w14:textId="77777777" w:rsidR="004D67E5" w:rsidRDefault="004D67E5" w:rsidP="004D67E5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A9EEB" w14:textId="77777777" w:rsidR="004D67E5" w:rsidRPr="009D45CE" w:rsidRDefault="004D67E5" w:rsidP="004D67E5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FA01E" w14:textId="77777777" w:rsidR="004D67E5" w:rsidRPr="009D45CE" w:rsidRDefault="004D67E5" w:rsidP="004D67E5">
      <w:pPr>
        <w:spacing w:after="0" w:line="240" w:lineRule="auto"/>
        <w:rPr>
          <w:sz w:val="28"/>
          <w:szCs w:val="28"/>
        </w:rPr>
      </w:pPr>
    </w:p>
    <w:p w14:paraId="6A6E9DC0" w14:textId="77777777" w:rsidR="004D67E5" w:rsidRPr="009D45CE" w:rsidRDefault="004D67E5" w:rsidP="004D67E5">
      <w:pPr>
        <w:spacing w:after="0" w:line="240" w:lineRule="auto"/>
        <w:rPr>
          <w:sz w:val="28"/>
          <w:szCs w:val="28"/>
        </w:rPr>
      </w:pPr>
    </w:p>
    <w:p w14:paraId="30A6BC85" w14:textId="77777777" w:rsidR="004D67E5" w:rsidRPr="002D7200" w:rsidRDefault="004D67E5" w:rsidP="004D67E5">
      <w:pPr>
        <w:spacing w:after="0" w:line="240" w:lineRule="auto"/>
        <w:rPr>
          <w:sz w:val="16"/>
          <w:szCs w:val="16"/>
        </w:rPr>
      </w:pPr>
      <w:r w:rsidRPr="002D7200">
        <w:rPr>
          <w:sz w:val="16"/>
          <w:szCs w:val="16"/>
        </w:rPr>
        <w:t>Întocmit în 2 ex.</w:t>
      </w:r>
    </w:p>
    <w:p w14:paraId="079B1821" w14:textId="77777777" w:rsidR="004D67E5" w:rsidRPr="002D7200" w:rsidRDefault="004D67E5" w:rsidP="004D67E5">
      <w:pPr>
        <w:spacing w:after="0" w:line="240" w:lineRule="auto"/>
        <w:rPr>
          <w:sz w:val="16"/>
          <w:szCs w:val="16"/>
        </w:rPr>
      </w:pPr>
      <w:r w:rsidRPr="002D7200">
        <w:rPr>
          <w:sz w:val="16"/>
          <w:szCs w:val="16"/>
        </w:rPr>
        <w:t xml:space="preserve">Ing. Dorin Mihai </w:t>
      </w:r>
      <w:proofErr w:type="spellStart"/>
      <w:r w:rsidRPr="002D7200">
        <w:rPr>
          <w:sz w:val="16"/>
          <w:szCs w:val="16"/>
        </w:rPr>
        <w:t>Bereș</w:t>
      </w:r>
      <w:proofErr w:type="spellEnd"/>
    </w:p>
    <w:p w14:paraId="63F96D59" w14:textId="77777777" w:rsidR="004D67E5" w:rsidRPr="002C6FC6" w:rsidRDefault="004D67E5" w:rsidP="004D67E5">
      <w:pPr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</w:p>
    <w:p w14:paraId="72E4D47C" w14:textId="77777777" w:rsidR="004D67E5" w:rsidRPr="002C6FC6" w:rsidRDefault="004D67E5" w:rsidP="004D67E5">
      <w:pPr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</w:p>
    <w:p w14:paraId="539306C3" w14:textId="77777777" w:rsidR="00C258AA" w:rsidRDefault="00C258AA"/>
    <w:sectPr w:rsidR="00C25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15"/>
    <w:rsid w:val="004D67E5"/>
    <w:rsid w:val="00765B15"/>
    <w:rsid w:val="00802F4C"/>
    <w:rsid w:val="00B65B09"/>
    <w:rsid w:val="00BE1815"/>
    <w:rsid w:val="00C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3E95"/>
  <w15:chartTrackingRefBased/>
  <w15:docId w15:val="{3DA4598A-845B-4065-9E75-CA7FBC79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7E5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B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B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B1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B1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B1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B1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B1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B1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B1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B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B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B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B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B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B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B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5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B1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5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B1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5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B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5B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B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B15"/>
    <w:rPr>
      <w:b/>
      <w:bCs/>
      <w:smallCaps/>
      <w:color w:val="2F5496" w:themeColor="accent1" w:themeShade="BF"/>
      <w:spacing w:val="5"/>
    </w:rPr>
  </w:style>
  <w:style w:type="paragraph" w:styleId="PlainText">
    <w:name w:val="Plain Text"/>
    <w:basedOn w:val="Normal"/>
    <w:link w:val="PlainTextChar"/>
    <w:rsid w:val="004D67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D67E5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spar">
    <w:name w:val="s_par"/>
    <w:basedOn w:val="DefaultParagraphFont"/>
    <w:rsid w:val="004D67E5"/>
  </w:style>
  <w:style w:type="character" w:customStyle="1" w:styleId="slitbdy">
    <w:name w:val="s_lit_bdy"/>
    <w:basedOn w:val="DefaultParagraphFont"/>
    <w:rsid w:val="004D67E5"/>
  </w:style>
  <w:style w:type="character" w:customStyle="1" w:styleId="slinbdy">
    <w:name w:val="s_lin_bdy"/>
    <w:basedOn w:val="DefaultParagraphFont"/>
    <w:rsid w:val="004D67E5"/>
  </w:style>
  <w:style w:type="paragraph" w:customStyle="1" w:styleId="Default">
    <w:name w:val="Default"/>
    <w:rsid w:val="004D67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Beres</dc:creator>
  <cp:keywords/>
  <dc:description/>
  <cp:lastModifiedBy>Mirela Tatar-Sinca</cp:lastModifiedBy>
  <cp:revision>5</cp:revision>
  <dcterms:created xsi:type="dcterms:W3CDTF">2025-02-21T12:42:00Z</dcterms:created>
  <dcterms:modified xsi:type="dcterms:W3CDTF">2025-03-04T08:28:00Z</dcterms:modified>
</cp:coreProperties>
</file>