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4" w:type="dxa"/>
        <w:tblInd w:w="-106" w:type="dxa"/>
        <w:tblLook w:val="00A0" w:firstRow="1" w:lastRow="0" w:firstColumn="1" w:lastColumn="0" w:noHBand="0" w:noVBand="0"/>
      </w:tblPr>
      <w:tblGrid>
        <w:gridCol w:w="5235"/>
        <w:gridCol w:w="4969"/>
      </w:tblGrid>
      <w:tr w:rsidR="00345603" w:rsidRPr="00911E25" w:rsidTr="0024497C">
        <w:trPr>
          <w:trHeight w:hRule="exact" w:val="233"/>
        </w:trPr>
        <w:tc>
          <w:tcPr>
            <w:tcW w:w="5235" w:type="dxa"/>
            <w:vMerge w:val="restart"/>
          </w:tcPr>
          <w:p w:rsidR="00345603" w:rsidRPr="00911E25" w:rsidRDefault="00345603" w:rsidP="003B080B">
            <w:pPr>
              <w:tabs>
                <w:tab w:val="left" w:pos="993"/>
              </w:tabs>
              <w:spacing w:after="0" w:line="240" w:lineRule="auto"/>
              <w:jc w:val="both"/>
              <w:rPr>
                <w:rFonts w:ascii="Times New Roman" w:hAnsi="Times New Roman" w:cs="Times New Roman"/>
                <w:noProof/>
                <w:sz w:val="28"/>
                <w:szCs w:val="28"/>
                <w:lang w:val="en-US"/>
              </w:rPr>
            </w:pPr>
            <w:r>
              <w:rPr>
                <w:noProof/>
                <w:lang w:val="en-US"/>
              </w:rPr>
              <w:drawing>
                <wp:anchor distT="0" distB="0" distL="114300" distR="114300" simplePos="0" relativeHeight="251659264" behindDoc="0" locked="0" layoutInCell="1" allowOverlap="1">
                  <wp:simplePos x="0" y="0"/>
                  <wp:positionH relativeFrom="column">
                    <wp:posOffset>-18180</wp:posOffset>
                  </wp:positionH>
                  <wp:positionV relativeFrom="paragraph">
                    <wp:posOffset>205</wp:posOffset>
                  </wp:positionV>
                  <wp:extent cx="685800" cy="1028700"/>
                  <wp:effectExtent l="0" t="0" r="0" b="0"/>
                  <wp:wrapSquare wrapText="right"/>
                  <wp:docPr id="1" name="Picture 1" descr="Description: stema colorata contu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colorata contur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pic:spPr>
                      </pic:pic>
                    </a:graphicData>
                  </a:graphic>
                  <wp14:sizeRelH relativeFrom="page">
                    <wp14:pctWidth>0</wp14:pctWidth>
                  </wp14:sizeRelH>
                  <wp14:sizeRelV relativeFrom="page">
                    <wp14:pctHeight>0</wp14:pctHeight>
                  </wp14:sizeRelV>
                </wp:anchor>
              </w:drawing>
            </w:r>
            <w:r w:rsidRPr="00911E25">
              <w:rPr>
                <w:rFonts w:ascii="Times New Roman" w:hAnsi="Times New Roman" w:cs="Times New Roman"/>
                <w:noProof/>
                <w:sz w:val="28"/>
                <w:szCs w:val="28"/>
                <w:lang w:val="en-US"/>
              </w:rPr>
              <w:t>ROMÂNIA</w:t>
            </w:r>
          </w:p>
          <w:p w:rsidR="00345603" w:rsidRPr="00911E25" w:rsidRDefault="00345603" w:rsidP="003B080B">
            <w:pPr>
              <w:tabs>
                <w:tab w:val="left" w:pos="993"/>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JUDEŢUL SATU MARE</w:t>
            </w:r>
          </w:p>
          <w:p w:rsidR="00345603" w:rsidRPr="00911E25" w:rsidRDefault="00345603" w:rsidP="003B080B">
            <w:pPr>
              <w:tabs>
                <w:tab w:val="left" w:pos="993"/>
                <w:tab w:val="center" w:pos="4703"/>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CONSILIUL LOCAL AL</w:t>
            </w:r>
            <w:r w:rsidRPr="00911E25">
              <w:rPr>
                <w:rFonts w:ascii="Times New Roman" w:hAnsi="Times New Roman" w:cs="Times New Roman"/>
                <w:noProof/>
                <w:sz w:val="28"/>
                <w:szCs w:val="28"/>
                <w:lang w:val="en-US"/>
              </w:rPr>
              <w:tab/>
            </w:r>
          </w:p>
          <w:p w:rsidR="00345603" w:rsidRPr="00911E25" w:rsidRDefault="00345603" w:rsidP="003B080B">
            <w:pPr>
              <w:tabs>
                <w:tab w:val="left" w:pos="993"/>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MUNICIPIULUI SATU MARE</w:t>
            </w:r>
          </w:p>
          <w:p w:rsidR="00345603" w:rsidRPr="00911E25" w:rsidRDefault="00345603" w:rsidP="003B080B">
            <w:pPr>
              <w:tabs>
                <w:tab w:val="left" w:pos="993"/>
              </w:tabs>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w:t>
            </w:r>
          </w:p>
        </w:tc>
        <w:tc>
          <w:tcPr>
            <w:tcW w:w="4969" w:type="dxa"/>
          </w:tcPr>
          <w:p w:rsidR="00345603" w:rsidRPr="00911E25" w:rsidRDefault="00345603" w:rsidP="003B080B">
            <w:pPr>
              <w:tabs>
                <w:tab w:val="left" w:pos="993"/>
              </w:tabs>
              <w:autoSpaceDE w:val="0"/>
              <w:autoSpaceDN w:val="0"/>
              <w:adjustRightInd w:val="0"/>
              <w:spacing w:after="0" w:line="240" w:lineRule="auto"/>
              <w:jc w:val="both"/>
              <w:textAlignment w:val="center"/>
              <w:rPr>
                <w:rFonts w:ascii="Times New Roman" w:hAnsi="Times New Roman" w:cs="Times New Roman"/>
                <w:b/>
                <w:bCs/>
                <w:color w:val="003A6A"/>
                <w:sz w:val="28"/>
                <w:szCs w:val="28"/>
                <w:lang w:val="en-US"/>
              </w:rPr>
            </w:pPr>
          </w:p>
        </w:tc>
      </w:tr>
      <w:tr w:rsidR="00345603" w:rsidRPr="00911E25" w:rsidTr="0024497C">
        <w:trPr>
          <w:trHeight w:hRule="exact" w:val="233"/>
        </w:trPr>
        <w:tc>
          <w:tcPr>
            <w:tcW w:w="5235" w:type="dxa"/>
            <w:vMerge/>
          </w:tcPr>
          <w:p w:rsidR="00345603" w:rsidRPr="00911E25" w:rsidRDefault="00345603" w:rsidP="003B080B">
            <w:pPr>
              <w:tabs>
                <w:tab w:val="left" w:pos="993"/>
                <w:tab w:val="center" w:pos="4536"/>
                <w:tab w:val="right" w:pos="9072"/>
              </w:tabs>
              <w:spacing w:after="0" w:line="240" w:lineRule="auto"/>
              <w:jc w:val="both"/>
              <w:rPr>
                <w:rFonts w:ascii="Times New Roman" w:hAnsi="Times New Roman" w:cs="Times New Roman"/>
                <w:noProof/>
                <w:sz w:val="28"/>
                <w:szCs w:val="28"/>
                <w:lang w:val="en-US"/>
              </w:rPr>
            </w:pPr>
          </w:p>
        </w:tc>
        <w:tc>
          <w:tcPr>
            <w:tcW w:w="4969" w:type="dxa"/>
          </w:tcPr>
          <w:p w:rsidR="00345603" w:rsidRPr="00911E25" w:rsidRDefault="00345603" w:rsidP="003B080B">
            <w:pPr>
              <w:tabs>
                <w:tab w:val="left" w:pos="993"/>
                <w:tab w:val="center" w:pos="4536"/>
                <w:tab w:val="right" w:pos="9072"/>
              </w:tabs>
              <w:spacing w:after="0" w:line="240" w:lineRule="auto"/>
              <w:jc w:val="both"/>
              <w:rPr>
                <w:rFonts w:ascii="Times New Roman" w:hAnsi="Times New Roman" w:cs="Times New Roman"/>
                <w:noProof/>
                <w:sz w:val="28"/>
                <w:szCs w:val="28"/>
                <w:lang w:val="en-US"/>
              </w:rPr>
            </w:pPr>
          </w:p>
        </w:tc>
      </w:tr>
      <w:tr w:rsidR="00345603" w:rsidRPr="00911E25" w:rsidTr="0024497C">
        <w:trPr>
          <w:trHeight w:val="1631"/>
        </w:trPr>
        <w:tc>
          <w:tcPr>
            <w:tcW w:w="5235" w:type="dxa"/>
            <w:vMerge/>
          </w:tcPr>
          <w:p w:rsidR="00345603" w:rsidRPr="00911E25" w:rsidRDefault="00345603" w:rsidP="003B080B">
            <w:pPr>
              <w:tabs>
                <w:tab w:val="left" w:pos="993"/>
                <w:tab w:val="center" w:pos="4536"/>
                <w:tab w:val="right" w:pos="9072"/>
              </w:tabs>
              <w:spacing w:after="0" w:line="240" w:lineRule="auto"/>
              <w:jc w:val="both"/>
              <w:rPr>
                <w:rFonts w:ascii="Times New Roman" w:hAnsi="Times New Roman" w:cs="Times New Roman"/>
                <w:noProof/>
                <w:sz w:val="28"/>
                <w:szCs w:val="28"/>
                <w:lang w:val="en-US"/>
              </w:rPr>
            </w:pPr>
          </w:p>
        </w:tc>
        <w:tc>
          <w:tcPr>
            <w:tcW w:w="4969" w:type="dxa"/>
          </w:tcPr>
          <w:p w:rsidR="00345603" w:rsidRPr="00911E25" w:rsidRDefault="00345603" w:rsidP="003B080B">
            <w:pPr>
              <w:tabs>
                <w:tab w:val="left" w:pos="993"/>
              </w:tabs>
              <w:autoSpaceDE w:val="0"/>
              <w:autoSpaceDN w:val="0"/>
              <w:adjustRightInd w:val="0"/>
              <w:spacing w:after="0" w:line="240" w:lineRule="auto"/>
              <w:jc w:val="both"/>
              <w:textAlignment w:val="center"/>
              <w:rPr>
                <w:rFonts w:ascii="Times New Roman" w:hAnsi="Times New Roman" w:cs="Times New Roman"/>
                <w:color w:val="215868"/>
                <w:sz w:val="28"/>
                <w:szCs w:val="28"/>
                <w:lang w:val="en-US"/>
              </w:rPr>
            </w:pPr>
          </w:p>
        </w:tc>
      </w:tr>
      <w:tr w:rsidR="00345603" w:rsidRPr="00911E25" w:rsidTr="0024497C">
        <w:trPr>
          <w:trHeight w:hRule="exact" w:val="233"/>
        </w:trPr>
        <w:tc>
          <w:tcPr>
            <w:tcW w:w="5235" w:type="dxa"/>
            <w:vMerge/>
          </w:tcPr>
          <w:p w:rsidR="00345603" w:rsidRPr="00911E25" w:rsidRDefault="00345603" w:rsidP="003B080B">
            <w:pPr>
              <w:tabs>
                <w:tab w:val="left" w:pos="993"/>
                <w:tab w:val="center" w:pos="4536"/>
                <w:tab w:val="right" w:pos="9072"/>
              </w:tabs>
              <w:spacing w:after="0" w:line="240" w:lineRule="auto"/>
              <w:jc w:val="both"/>
              <w:rPr>
                <w:rFonts w:ascii="Times New Roman" w:hAnsi="Times New Roman" w:cs="Times New Roman"/>
                <w:noProof/>
                <w:sz w:val="28"/>
                <w:szCs w:val="28"/>
                <w:lang w:val="en-US"/>
              </w:rPr>
            </w:pPr>
          </w:p>
        </w:tc>
        <w:tc>
          <w:tcPr>
            <w:tcW w:w="4969" w:type="dxa"/>
          </w:tcPr>
          <w:p w:rsidR="00345603" w:rsidRPr="00911E25" w:rsidRDefault="00345603" w:rsidP="003B080B">
            <w:pPr>
              <w:tabs>
                <w:tab w:val="left" w:pos="993"/>
              </w:tabs>
              <w:autoSpaceDE w:val="0"/>
              <w:autoSpaceDN w:val="0"/>
              <w:adjustRightInd w:val="0"/>
              <w:spacing w:after="0" w:line="240" w:lineRule="auto"/>
              <w:jc w:val="both"/>
              <w:textAlignment w:val="center"/>
              <w:rPr>
                <w:rFonts w:ascii="Times New Roman" w:hAnsi="Times New Roman" w:cs="Times New Roman"/>
                <w:color w:val="003A6A"/>
                <w:sz w:val="28"/>
                <w:szCs w:val="28"/>
                <w:lang w:val="en-US"/>
              </w:rPr>
            </w:pPr>
          </w:p>
        </w:tc>
      </w:tr>
    </w:tbl>
    <w:p w:rsidR="00345603" w:rsidRDefault="00345603" w:rsidP="003B080B">
      <w:pPr>
        <w:tabs>
          <w:tab w:val="left" w:pos="993"/>
          <w:tab w:val="left" w:pos="3300"/>
        </w:tabs>
        <w:spacing w:after="0" w:line="240" w:lineRule="auto"/>
        <w:rPr>
          <w:rFonts w:ascii="Times New Roman" w:hAnsi="Times New Roman" w:cs="Times New Roman"/>
          <w:noProof/>
          <w:sz w:val="28"/>
          <w:szCs w:val="28"/>
          <w:lang w:val="en-US"/>
        </w:rPr>
      </w:pPr>
    </w:p>
    <w:p w:rsidR="00345603" w:rsidRPr="00AE4DC7" w:rsidRDefault="00345603" w:rsidP="003B080B">
      <w:pPr>
        <w:tabs>
          <w:tab w:val="left" w:pos="993"/>
          <w:tab w:val="left" w:pos="3300"/>
        </w:tabs>
        <w:spacing w:after="0" w:line="240" w:lineRule="auto"/>
        <w:jc w:val="center"/>
        <w:rPr>
          <w:rFonts w:ascii="Times New Roman" w:hAnsi="Times New Roman" w:cs="Times New Roman"/>
          <w:b/>
          <w:bCs/>
          <w:noProof/>
          <w:sz w:val="28"/>
          <w:szCs w:val="28"/>
          <w:lang w:val="en-US"/>
        </w:rPr>
      </w:pPr>
      <w:r w:rsidRPr="00AE4DC7">
        <w:rPr>
          <w:rFonts w:ascii="Times New Roman" w:hAnsi="Times New Roman" w:cs="Times New Roman"/>
          <w:b/>
          <w:bCs/>
          <w:noProof/>
          <w:sz w:val="28"/>
          <w:szCs w:val="28"/>
          <w:lang w:val="en-US"/>
        </w:rPr>
        <w:t xml:space="preserve"> HOTĂRÂRE</w:t>
      </w:r>
      <w:r w:rsidR="003B080B">
        <w:rPr>
          <w:rFonts w:ascii="Times New Roman" w:hAnsi="Times New Roman" w:cs="Times New Roman"/>
          <w:b/>
          <w:bCs/>
          <w:noProof/>
          <w:sz w:val="28"/>
          <w:szCs w:val="28"/>
          <w:lang w:val="en-US"/>
        </w:rPr>
        <w:t>A Nr. 107/26.04.2018</w:t>
      </w:r>
    </w:p>
    <w:p w:rsidR="003B080B" w:rsidRDefault="00345603" w:rsidP="003B080B">
      <w:pPr>
        <w:spacing w:after="0" w:line="240" w:lineRule="auto"/>
        <w:jc w:val="center"/>
        <w:rPr>
          <w:rFonts w:ascii="Times New Roman" w:hAnsi="Times New Roman" w:cs="Times New Roman"/>
          <w:b/>
          <w:bCs/>
          <w:sz w:val="28"/>
          <w:szCs w:val="28"/>
          <w:lang w:val="ro-RO"/>
        </w:rPr>
      </w:pPr>
      <w:r w:rsidRPr="00AE4DC7">
        <w:rPr>
          <w:rFonts w:ascii="Times New Roman" w:hAnsi="Times New Roman" w:cs="Times New Roman"/>
          <w:b/>
          <w:bCs/>
          <w:noProof/>
          <w:sz w:val="28"/>
          <w:szCs w:val="28"/>
          <w:lang w:val="en-US"/>
        </w:rPr>
        <w:t xml:space="preserve">privind </w:t>
      </w:r>
      <w:r w:rsidRPr="00AE4DC7">
        <w:rPr>
          <w:rFonts w:ascii="Times New Roman" w:hAnsi="Times New Roman" w:cs="Times New Roman"/>
          <w:b/>
          <w:bCs/>
          <w:sz w:val="28"/>
          <w:szCs w:val="28"/>
          <w:lang w:val="ro-RO"/>
        </w:rPr>
        <w:t xml:space="preserve">aprobarea trecerii din domeniul public în domeniul privat </w:t>
      </w:r>
    </w:p>
    <w:p w:rsidR="00345603" w:rsidRPr="00AE4DC7" w:rsidRDefault="00345603" w:rsidP="003B080B">
      <w:pPr>
        <w:spacing w:after="0" w:line="240" w:lineRule="auto"/>
        <w:jc w:val="center"/>
        <w:rPr>
          <w:rFonts w:ascii="Times New Roman" w:hAnsi="Times New Roman" w:cs="Times New Roman"/>
          <w:b/>
          <w:bCs/>
          <w:sz w:val="28"/>
          <w:szCs w:val="28"/>
          <w:lang w:val="ro-RO"/>
        </w:rPr>
      </w:pPr>
      <w:r w:rsidRPr="00AE4DC7">
        <w:rPr>
          <w:rFonts w:ascii="Times New Roman" w:hAnsi="Times New Roman" w:cs="Times New Roman"/>
          <w:b/>
          <w:bCs/>
          <w:sz w:val="28"/>
          <w:szCs w:val="28"/>
          <w:lang w:val="ro-RO"/>
        </w:rPr>
        <w:t>a pășunilor proprietatea municipiului Satu Mare precum și a aprobării închirierii pajiștilor</w:t>
      </w:r>
    </w:p>
    <w:p w:rsidR="00345603" w:rsidRDefault="00345603" w:rsidP="003B080B">
      <w:pPr>
        <w:tabs>
          <w:tab w:val="left" w:pos="567"/>
          <w:tab w:val="left" w:pos="993"/>
          <w:tab w:val="left" w:pos="3300"/>
        </w:tabs>
        <w:spacing w:after="0" w:line="240" w:lineRule="auto"/>
        <w:jc w:val="center"/>
        <w:rPr>
          <w:rFonts w:ascii="Times New Roman" w:hAnsi="Times New Roman" w:cs="Times New Roman"/>
          <w:noProof/>
          <w:sz w:val="28"/>
          <w:szCs w:val="28"/>
          <w:lang w:val="en-US"/>
        </w:rPr>
      </w:pPr>
    </w:p>
    <w:p w:rsidR="003B080B" w:rsidRDefault="003B080B" w:rsidP="003B080B">
      <w:pPr>
        <w:tabs>
          <w:tab w:val="left" w:pos="567"/>
          <w:tab w:val="left" w:pos="993"/>
          <w:tab w:val="left" w:pos="3300"/>
        </w:tabs>
        <w:spacing w:after="0" w:line="240" w:lineRule="auto"/>
        <w:jc w:val="center"/>
        <w:rPr>
          <w:rFonts w:ascii="Times New Roman" w:hAnsi="Times New Roman" w:cs="Times New Roman"/>
          <w:noProof/>
          <w:sz w:val="28"/>
          <w:szCs w:val="28"/>
          <w:lang w:val="en-US"/>
        </w:rPr>
      </w:pPr>
    </w:p>
    <w:p w:rsidR="003B080B" w:rsidRPr="00911E25" w:rsidRDefault="003B080B" w:rsidP="003B080B">
      <w:pPr>
        <w:tabs>
          <w:tab w:val="left" w:pos="567"/>
          <w:tab w:val="left" w:pos="993"/>
          <w:tab w:val="left" w:pos="3300"/>
        </w:tabs>
        <w:spacing w:after="0" w:line="240" w:lineRule="auto"/>
        <w:jc w:val="center"/>
        <w:rPr>
          <w:rFonts w:ascii="Times New Roman" w:hAnsi="Times New Roman" w:cs="Times New Roman"/>
          <w:noProof/>
          <w:sz w:val="28"/>
          <w:szCs w:val="28"/>
          <w:lang w:val="en-US"/>
        </w:rPr>
      </w:pPr>
    </w:p>
    <w:p w:rsidR="003B080B" w:rsidRDefault="00345603" w:rsidP="003B080B">
      <w:pPr>
        <w:autoSpaceDE w:val="0"/>
        <w:autoSpaceDN w:val="0"/>
        <w:adjustRightInd w:val="0"/>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ab/>
        <w:t>Consiliul local al municipiului Satu Mare, întrunit în şedinţă ordinară în data de 26.04.2018,</w:t>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p>
    <w:p w:rsidR="003B080B" w:rsidRDefault="00345603" w:rsidP="003B080B">
      <w:pPr>
        <w:autoSpaceDE w:val="0"/>
        <w:autoSpaceDN w:val="0"/>
        <w:adjustRightInd w:val="0"/>
        <w:spacing w:after="0" w:line="240" w:lineRule="auto"/>
        <w:ind w:firstLine="720"/>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 xml:space="preserve">Luând act de raportul Serviciului Agricol și Fond Funciar din cadrul aparatului de specialitate al primarului, înregistrat sub nr. </w:t>
      </w:r>
      <w:r w:rsidRPr="007024E6">
        <w:rPr>
          <w:rFonts w:ascii="Times New Roman" w:hAnsi="Times New Roman" w:cs="Times New Roman"/>
          <w:noProof/>
          <w:sz w:val="28"/>
          <w:szCs w:val="28"/>
          <w:lang w:val="en-US"/>
        </w:rPr>
        <w:t xml:space="preserve">20.621 </w:t>
      </w:r>
      <w:r w:rsidRPr="00911E25">
        <w:rPr>
          <w:rFonts w:ascii="Times New Roman" w:hAnsi="Times New Roman" w:cs="Times New Roman"/>
          <w:noProof/>
          <w:sz w:val="28"/>
          <w:szCs w:val="28"/>
          <w:lang w:val="en-US"/>
        </w:rPr>
        <w:t xml:space="preserve">din data de </w:t>
      </w:r>
      <w:r w:rsidRPr="007024E6">
        <w:rPr>
          <w:rFonts w:ascii="Times New Roman" w:hAnsi="Times New Roman" w:cs="Times New Roman"/>
          <w:noProof/>
          <w:sz w:val="28"/>
          <w:szCs w:val="28"/>
          <w:lang w:val="en-US"/>
        </w:rPr>
        <w:t>23</w:t>
      </w:r>
      <w:r w:rsidRPr="00911E25">
        <w:rPr>
          <w:rFonts w:ascii="Times New Roman" w:hAnsi="Times New Roman" w:cs="Times New Roman"/>
          <w:noProof/>
          <w:sz w:val="28"/>
          <w:szCs w:val="28"/>
          <w:lang w:val="en-US"/>
        </w:rPr>
        <w:t>.04.2018, expunerea de motive a primarului municipiului, în calitate de iniţiator, înregistrată cu nr.</w:t>
      </w:r>
      <w:r w:rsidRPr="007024E6">
        <w:rPr>
          <w:rFonts w:ascii="Times New Roman" w:hAnsi="Times New Roman" w:cs="Times New Roman"/>
          <w:noProof/>
          <w:sz w:val="28"/>
          <w:szCs w:val="28"/>
          <w:lang w:val="en-US"/>
        </w:rPr>
        <w:t xml:space="preserve"> 20.622</w:t>
      </w:r>
      <w:r w:rsidRPr="00911E25">
        <w:rPr>
          <w:rFonts w:ascii="Times New Roman" w:hAnsi="Times New Roman" w:cs="Times New Roman"/>
          <w:noProof/>
          <w:sz w:val="28"/>
          <w:szCs w:val="28"/>
          <w:lang w:val="en-US"/>
        </w:rPr>
        <w:t xml:space="preserve"> </w:t>
      </w:r>
      <w:r w:rsidRPr="007024E6">
        <w:rPr>
          <w:rFonts w:ascii="Times New Roman" w:hAnsi="Times New Roman" w:cs="Times New Roman"/>
          <w:noProof/>
          <w:sz w:val="28"/>
          <w:szCs w:val="28"/>
          <w:lang w:val="en-US"/>
        </w:rPr>
        <w:t>din data de 23</w:t>
      </w:r>
      <w:r w:rsidRPr="00911E25">
        <w:rPr>
          <w:rFonts w:ascii="Times New Roman" w:hAnsi="Times New Roman" w:cs="Times New Roman"/>
          <w:noProof/>
          <w:sz w:val="28"/>
          <w:szCs w:val="28"/>
          <w:lang w:val="en-US"/>
        </w:rPr>
        <w:t>.04.2018, de rapoartele comisiilor de specialitate ale Consiliului Local Satu Mare,</w:t>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p>
    <w:p w:rsidR="00345603" w:rsidRPr="007024E6" w:rsidRDefault="00345603" w:rsidP="003B080B">
      <w:pPr>
        <w:autoSpaceDE w:val="0"/>
        <w:autoSpaceDN w:val="0"/>
        <w:adjustRightInd w:val="0"/>
        <w:spacing w:after="0" w:line="240" w:lineRule="auto"/>
        <w:ind w:firstLine="720"/>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În baza prevederilor</w:t>
      </w:r>
      <w:r w:rsidRPr="007024E6">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 xml:space="preserve">art. 6 alin. 1 și </w:t>
      </w:r>
      <w:r w:rsidRPr="007024E6">
        <w:rPr>
          <w:rFonts w:ascii="Times New Roman" w:hAnsi="Times New Roman" w:cs="Times New Roman"/>
          <w:noProof/>
          <w:sz w:val="28"/>
          <w:szCs w:val="28"/>
          <w:lang w:val="en-US"/>
        </w:rPr>
        <w:t xml:space="preserve">art. 10 alin. (2 ) din </w:t>
      </w:r>
      <w:proofErr w:type="spellStart"/>
      <w:r w:rsidRPr="007024E6">
        <w:rPr>
          <w:rFonts w:ascii="Times New Roman" w:hAnsi="Times New Roman" w:cs="Times New Roman"/>
          <w:sz w:val="28"/>
          <w:szCs w:val="28"/>
          <w:lang w:val="en-US"/>
        </w:rPr>
        <w:t>Legea</w:t>
      </w:r>
      <w:proofErr w:type="spellEnd"/>
      <w:r w:rsidRPr="007024E6">
        <w:rPr>
          <w:rFonts w:ascii="Times New Roman" w:hAnsi="Times New Roman" w:cs="Times New Roman"/>
          <w:sz w:val="28"/>
          <w:szCs w:val="28"/>
          <w:lang w:val="en-US"/>
        </w:rPr>
        <w:t xml:space="preserve"> nr. 213</w:t>
      </w:r>
      <w:r>
        <w:rPr>
          <w:rFonts w:ascii="Times New Roman" w:hAnsi="Times New Roman" w:cs="Times New Roman"/>
          <w:sz w:val="28"/>
          <w:szCs w:val="28"/>
          <w:lang w:val="en-US"/>
        </w:rPr>
        <w:t>/</w:t>
      </w:r>
      <w:r w:rsidRPr="007024E6">
        <w:rPr>
          <w:rFonts w:ascii="Times New Roman" w:hAnsi="Times New Roman" w:cs="Times New Roman"/>
          <w:sz w:val="28"/>
          <w:szCs w:val="28"/>
          <w:lang w:val="en-US"/>
        </w:rPr>
        <w:t>1998,</w:t>
      </w:r>
      <w:r>
        <w:rPr>
          <w:rFonts w:ascii="Times New Roman" w:hAnsi="Times New Roman" w:cs="Times New Roman"/>
          <w:sz w:val="28"/>
          <w:szCs w:val="28"/>
          <w:lang w:val="en-US"/>
        </w:rPr>
        <w:t xml:space="preserve"> </w:t>
      </w:r>
      <w:proofErr w:type="spellStart"/>
      <w:r w:rsidRPr="007024E6">
        <w:rPr>
          <w:rFonts w:ascii="Times New Roman" w:hAnsi="Times New Roman" w:cs="Times New Roman"/>
          <w:sz w:val="28"/>
          <w:szCs w:val="28"/>
          <w:lang w:val="en-US"/>
        </w:rPr>
        <w:t>privind</w:t>
      </w:r>
      <w:proofErr w:type="spellEnd"/>
      <w:r w:rsidRPr="007024E6">
        <w:rPr>
          <w:rFonts w:ascii="Times New Roman" w:hAnsi="Times New Roman" w:cs="Times New Roman"/>
          <w:sz w:val="28"/>
          <w:szCs w:val="28"/>
          <w:lang w:val="en-US"/>
        </w:rPr>
        <w:t xml:space="preserve"> </w:t>
      </w:r>
      <w:proofErr w:type="spellStart"/>
      <w:r w:rsidRPr="007024E6">
        <w:rPr>
          <w:rFonts w:ascii="Times New Roman" w:hAnsi="Times New Roman" w:cs="Times New Roman"/>
          <w:sz w:val="28"/>
          <w:szCs w:val="28"/>
          <w:lang w:val="en-US"/>
        </w:rPr>
        <w:t>bunurile</w:t>
      </w:r>
      <w:proofErr w:type="spellEnd"/>
      <w:r w:rsidRPr="007024E6">
        <w:rPr>
          <w:rFonts w:ascii="Times New Roman" w:hAnsi="Times New Roman" w:cs="Times New Roman"/>
          <w:sz w:val="28"/>
          <w:szCs w:val="28"/>
          <w:lang w:val="en-US"/>
        </w:rPr>
        <w:t xml:space="preserve"> </w:t>
      </w:r>
      <w:proofErr w:type="spellStart"/>
      <w:r w:rsidRPr="007024E6">
        <w:rPr>
          <w:rFonts w:ascii="Times New Roman" w:hAnsi="Times New Roman" w:cs="Times New Roman"/>
          <w:sz w:val="28"/>
          <w:szCs w:val="28"/>
          <w:lang w:val="en-US"/>
        </w:rPr>
        <w:t>proprietate</w:t>
      </w:r>
      <w:proofErr w:type="spellEnd"/>
      <w:r w:rsidRPr="007024E6">
        <w:rPr>
          <w:rFonts w:ascii="Times New Roman" w:hAnsi="Times New Roman" w:cs="Times New Roman"/>
          <w:sz w:val="28"/>
          <w:szCs w:val="28"/>
          <w:lang w:val="en-US"/>
        </w:rPr>
        <w:t xml:space="preserve"> </w:t>
      </w:r>
      <w:proofErr w:type="spellStart"/>
      <w:r w:rsidRPr="007024E6">
        <w:rPr>
          <w:rFonts w:ascii="Times New Roman" w:hAnsi="Times New Roman" w:cs="Times New Roman"/>
          <w:sz w:val="28"/>
          <w:szCs w:val="28"/>
          <w:lang w:val="en-US"/>
        </w:rPr>
        <w:t>publică</w:t>
      </w:r>
      <w:proofErr w:type="spellEnd"/>
      <w:r w:rsidRPr="007024E6">
        <w:rPr>
          <w:rFonts w:ascii="Times New Roman" w:hAnsi="Times New Roman" w:cs="Times New Roman"/>
          <w:noProof/>
          <w:sz w:val="28"/>
          <w:szCs w:val="28"/>
          <w:lang w:val="en-US"/>
        </w:rPr>
        <w:t>, actualizată cu modificările și completările ulterioare,</w:t>
      </w:r>
    </w:p>
    <w:p w:rsidR="00345603" w:rsidRPr="005C188A" w:rsidRDefault="00345603" w:rsidP="003B080B">
      <w:pPr>
        <w:autoSpaceDE w:val="0"/>
        <w:autoSpaceDN w:val="0"/>
        <w:adjustRightInd w:val="0"/>
        <w:spacing w:after="0" w:line="240" w:lineRule="auto"/>
        <w:jc w:val="both"/>
        <w:rPr>
          <w:rFonts w:ascii="Times New Roman" w:hAnsi="Times New Roman" w:cs="Times New Roman"/>
          <w:noProof/>
          <w:sz w:val="28"/>
          <w:szCs w:val="28"/>
          <w:lang w:val="ro-RO"/>
        </w:rPr>
      </w:pPr>
      <w:r w:rsidRPr="007024E6">
        <w:rPr>
          <w:rFonts w:ascii="Times New Roman" w:hAnsi="Times New Roman" w:cs="Times New Roman"/>
          <w:noProof/>
          <w:sz w:val="28"/>
          <w:szCs w:val="28"/>
          <w:lang w:val="en-US"/>
        </w:rPr>
        <w:tab/>
        <w:t xml:space="preserve">Având în vedere </w:t>
      </w:r>
      <w:r>
        <w:rPr>
          <w:rFonts w:ascii="Times New Roman" w:hAnsi="Times New Roman" w:cs="Times New Roman"/>
          <w:noProof/>
          <w:sz w:val="28"/>
          <w:szCs w:val="28"/>
          <w:lang w:val="en-US"/>
        </w:rPr>
        <w:t>dispozițiile art. 1 alin. 1, art. 7 alin. 1, art. 8 , art. 9 și art. 10 din Ordinul nr. 544/2013, privind metodologia de calcul al încărcăturii optime de animale pe hectar de pajiște, cu modificările și completările ulterioare,</w:t>
      </w:r>
    </w:p>
    <w:p w:rsidR="00345603" w:rsidRDefault="00345603" w:rsidP="003B080B">
      <w:p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 xml:space="preserve">Luând în considerare prevederile art. 5 alin. (1), art. 9 alin. (2) și art. 10 din </w:t>
      </w:r>
      <w:r w:rsidRPr="00E372D8">
        <w:rPr>
          <w:rFonts w:ascii="Times New Roman" w:hAnsi="Times New Roman" w:cs="Times New Roman"/>
          <w:noProof/>
          <w:sz w:val="28"/>
          <w:szCs w:val="28"/>
          <w:lang w:val="en-US"/>
        </w:rPr>
        <w:t>O</w:t>
      </w:r>
      <w:r>
        <w:rPr>
          <w:rFonts w:ascii="Times New Roman" w:hAnsi="Times New Roman" w:cs="Times New Roman"/>
          <w:noProof/>
          <w:sz w:val="28"/>
          <w:szCs w:val="28"/>
          <w:lang w:val="en-US"/>
        </w:rPr>
        <w:t>.U.G. nr. 34/</w:t>
      </w:r>
      <w:r w:rsidRPr="00E372D8">
        <w:rPr>
          <w:rFonts w:ascii="Times New Roman" w:hAnsi="Times New Roman" w:cs="Times New Roman"/>
          <w:noProof/>
          <w:sz w:val="28"/>
          <w:szCs w:val="28"/>
          <w:lang w:val="en-US"/>
        </w:rPr>
        <w:t>2013</w:t>
      </w:r>
      <w:r>
        <w:rPr>
          <w:rFonts w:ascii="Times New Roman" w:hAnsi="Times New Roman" w:cs="Times New Roman"/>
          <w:noProof/>
          <w:sz w:val="28"/>
          <w:szCs w:val="28"/>
          <w:lang w:val="en-US"/>
        </w:rPr>
        <w:t xml:space="preserve">, </w:t>
      </w:r>
      <w:r w:rsidRPr="00E372D8">
        <w:rPr>
          <w:rFonts w:ascii="Times New Roman" w:hAnsi="Times New Roman" w:cs="Times New Roman"/>
          <w:noProof/>
          <w:sz w:val="28"/>
          <w:szCs w:val="28"/>
          <w:lang w:val="en-US"/>
        </w:rPr>
        <w:t xml:space="preserve">privind organizarea, administrarea şi exploatarea pajiştilor permanente şi pentru modificarea şi completarea </w:t>
      </w:r>
      <w:r w:rsidRPr="00240D53">
        <w:rPr>
          <w:rFonts w:ascii="Times New Roman" w:hAnsi="Times New Roman" w:cs="Times New Roman"/>
          <w:noProof/>
          <w:vanish/>
          <w:sz w:val="28"/>
          <w:szCs w:val="28"/>
          <w:lang w:val="en-US"/>
        </w:rPr>
        <w:t>&lt;LLNK 11991    18 11 201   0 34&gt;</w:t>
      </w:r>
      <w:r w:rsidRPr="00240D53">
        <w:rPr>
          <w:rFonts w:ascii="Times New Roman" w:hAnsi="Times New Roman" w:cs="Times New Roman"/>
          <w:noProof/>
          <w:sz w:val="28"/>
          <w:szCs w:val="28"/>
          <w:lang w:val="en-US"/>
        </w:rPr>
        <w:t>Legii fondului funciar nr. 18/1991</w:t>
      </w:r>
      <w:r>
        <w:rPr>
          <w:rFonts w:ascii="Times New Roman" w:hAnsi="Times New Roman" w:cs="Times New Roman"/>
          <w:noProof/>
          <w:sz w:val="28"/>
          <w:szCs w:val="28"/>
          <w:lang w:val="en-US"/>
        </w:rPr>
        <w:t>,</w:t>
      </w:r>
      <w:r w:rsidRPr="00240D53">
        <w:rPr>
          <w:rFonts w:ascii="Times New Roman" w:hAnsi="Times New Roman" w:cs="Times New Roman"/>
          <w:noProof/>
          <w:sz w:val="28"/>
          <w:szCs w:val="28"/>
          <w:lang w:val="en-US"/>
        </w:rPr>
        <w:t xml:space="preserve"> cu modificările ş</w:t>
      </w:r>
      <w:r>
        <w:rPr>
          <w:rFonts w:ascii="Times New Roman" w:hAnsi="Times New Roman" w:cs="Times New Roman"/>
          <w:noProof/>
          <w:sz w:val="28"/>
          <w:szCs w:val="28"/>
          <w:lang w:val="en-US"/>
        </w:rPr>
        <w:t>i completările ulterioare,</w:t>
      </w:r>
    </w:p>
    <w:p w:rsidR="00345603" w:rsidRPr="00894929" w:rsidRDefault="00345603" w:rsidP="003B080B">
      <w:pPr>
        <w:autoSpaceDE w:val="0"/>
        <w:autoSpaceDN w:val="0"/>
        <w:adjustRightInd w:val="0"/>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t>În baza dispozițiile art. 6 și ale punctelor 5.4.1. și 5.4.4. din Normele metodologice din 11 decembrie 2013 pentru aplicarea prevederilor Ordonanței de urgență</w:t>
      </w:r>
      <w:r w:rsidRPr="00894929">
        <w:rPr>
          <w:rFonts w:ascii="Times New Roman" w:hAnsi="Times New Roman" w:cs="Times New Roman"/>
          <w:noProof/>
          <w:sz w:val="28"/>
          <w:szCs w:val="28"/>
          <w:lang w:val="en-US"/>
        </w:rPr>
        <w:t xml:space="preserve"> nr. 34/2013, privind organizarea, administrarea şi exploatarea pajiştilor permanente şi pentru modificarea şi completarea </w:t>
      </w:r>
      <w:r w:rsidRPr="00894929">
        <w:rPr>
          <w:rFonts w:ascii="Times New Roman" w:hAnsi="Times New Roman" w:cs="Times New Roman"/>
          <w:noProof/>
          <w:vanish/>
          <w:sz w:val="28"/>
          <w:szCs w:val="28"/>
          <w:lang w:val="en-US"/>
        </w:rPr>
        <w:t>&lt;LLNK 11991    18 11 201   0 34&gt;</w:t>
      </w:r>
      <w:r w:rsidRPr="00894929">
        <w:rPr>
          <w:rFonts w:ascii="Times New Roman" w:hAnsi="Times New Roman" w:cs="Times New Roman"/>
          <w:noProof/>
          <w:sz w:val="28"/>
          <w:szCs w:val="28"/>
          <w:lang w:val="en-US"/>
        </w:rPr>
        <w:t>Legii fondului funciar nr. 18/1991, cu modificările şi completările ulterioare,</w:t>
      </w:r>
      <w:r>
        <w:rPr>
          <w:rFonts w:ascii="Times New Roman" w:hAnsi="Times New Roman" w:cs="Times New Roman"/>
          <w:noProof/>
          <w:sz w:val="28"/>
          <w:szCs w:val="28"/>
          <w:lang w:val="en-US"/>
        </w:rPr>
        <w:t>aprobate prin H.G. nr. 1064/2013, cu modificările și completările ulterioare,</w:t>
      </w:r>
    </w:p>
    <w:p w:rsidR="00345603" w:rsidRPr="004B7DC0" w:rsidRDefault="00345603" w:rsidP="003B080B">
      <w:pPr>
        <w:autoSpaceDE w:val="0"/>
        <w:autoSpaceDN w:val="0"/>
        <w:adjustRightInd w:val="0"/>
        <w:spacing w:after="0" w:line="240" w:lineRule="auto"/>
        <w:jc w:val="both"/>
        <w:rPr>
          <w:rFonts w:ascii="Times New Roman" w:hAnsi="Times New Roman" w:cs="Times New Roman"/>
          <w:noProof/>
          <w:sz w:val="28"/>
          <w:szCs w:val="28"/>
          <w:lang w:val="ro-RO"/>
        </w:rPr>
      </w:pPr>
      <w:r>
        <w:rPr>
          <w:rFonts w:ascii="Times New Roman" w:hAnsi="Times New Roman" w:cs="Times New Roman"/>
          <w:noProof/>
          <w:sz w:val="28"/>
          <w:szCs w:val="28"/>
          <w:lang w:val="en-US"/>
        </w:rPr>
        <w:tab/>
        <w:t>Ținând cont de H.C.J. Satu Mare nr. 224/2017 privind aprobarea pe anul 2018 a prețurilor medii ale principalelor produse agricole,</w:t>
      </w:r>
    </w:p>
    <w:p w:rsidR="00345603" w:rsidRPr="00911E25" w:rsidRDefault="00345603" w:rsidP="003B080B">
      <w:pPr>
        <w:autoSpaceDE w:val="0"/>
        <w:autoSpaceDN w:val="0"/>
        <w:adjustRightInd w:val="0"/>
        <w:spacing w:after="0" w:line="240" w:lineRule="auto"/>
        <w:ind w:firstLine="720"/>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lastRenderedPageBreak/>
        <w:t xml:space="preserve">Ţinând seama de prevederile Legii nr.24/2000 privind normele de tehnică legislative pentru elaborarea actelor normative, republicată, cu modificările şi completările ulterioare, </w:t>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ab/>
      </w:r>
      <w:r w:rsidRPr="007024E6">
        <w:rPr>
          <w:rFonts w:ascii="Times New Roman" w:hAnsi="Times New Roman" w:cs="Times New Roman"/>
          <w:noProof/>
          <w:sz w:val="28"/>
          <w:szCs w:val="28"/>
          <w:lang w:val="en-US"/>
        </w:rPr>
        <w:tab/>
      </w:r>
      <w:r w:rsidRPr="007024E6">
        <w:rPr>
          <w:rFonts w:ascii="Times New Roman" w:hAnsi="Times New Roman" w:cs="Times New Roman"/>
          <w:noProof/>
          <w:sz w:val="28"/>
          <w:szCs w:val="28"/>
          <w:lang w:val="en-US"/>
        </w:rPr>
        <w:tab/>
      </w:r>
      <w:r>
        <w:rPr>
          <w:rFonts w:ascii="Times New Roman" w:hAnsi="Times New Roman" w:cs="Times New Roman"/>
          <w:noProof/>
          <w:sz w:val="28"/>
          <w:szCs w:val="28"/>
          <w:lang w:val="en-US"/>
        </w:rPr>
        <w:tab/>
      </w:r>
      <w:r w:rsidRPr="00911E25">
        <w:rPr>
          <w:rFonts w:ascii="Times New Roman" w:hAnsi="Times New Roman" w:cs="Times New Roman"/>
          <w:noProof/>
          <w:sz w:val="28"/>
          <w:szCs w:val="28"/>
          <w:lang w:val="en-US"/>
        </w:rPr>
        <w:t>În temeiul prevederilor art. 36 alin (1), ale art. 45 alin.(</w:t>
      </w:r>
      <w:r>
        <w:rPr>
          <w:rFonts w:ascii="Times New Roman" w:hAnsi="Times New Roman" w:cs="Times New Roman"/>
          <w:noProof/>
          <w:sz w:val="28"/>
          <w:szCs w:val="28"/>
          <w:lang w:val="en-US"/>
        </w:rPr>
        <w:t>3</w:t>
      </w:r>
      <w:r w:rsidRPr="00911E25">
        <w:rPr>
          <w:rFonts w:ascii="Times New Roman" w:hAnsi="Times New Roman" w:cs="Times New Roman"/>
          <w:noProof/>
          <w:sz w:val="28"/>
          <w:szCs w:val="28"/>
          <w:lang w:val="en-US"/>
        </w:rPr>
        <w:t>) precum şi ale art. 115 alin (1) lit. ,,b” din Legea nr. 215/2001, a administraţiei publice locale, republicată cu modificările şi completările ulterioare.</w:t>
      </w:r>
    </w:p>
    <w:p w:rsidR="00345603" w:rsidRDefault="00345603" w:rsidP="003B080B">
      <w:pPr>
        <w:tabs>
          <w:tab w:val="left" w:pos="993"/>
          <w:tab w:val="left" w:pos="3300"/>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Adoptă prezenta,</w:t>
      </w:r>
    </w:p>
    <w:p w:rsidR="003B080B" w:rsidRPr="003B080B" w:rsidRDefault="003B080B" w:rsidP="003B080B">
      <w:pPr>
        <w:tabs>
          <w:tab w:val="left" w:pos="993"/>
          <w:tab w:val="left" w:pos="3300"/>
        </w:tabs>
        <w:spacing w:after="0" w:line="240" w:lineRule="auto"/>
        <w:jc w:val="both"/>
        <w:rPr>
          <w:rFonts w:ascii="Times New Roman" w:hAnsi="Times New Roman" w:cs="Times New Roman"/>
          <w:b/>
          <w:noProof/>
          <w:sz w:val="28"/>
          <w:szCs w:val="28"/>
          <w:lang w:val="en-US"/>
        </w:rPr>
      </w:pPr>
    </w:p>
    <w:p w:rsidR="00345603" w:rsidRPr="003B080B" w:rsidRDefault="00345603" w:rsidP="003B080B">
      <w:pPr>
        <w:tabs>
          <w:tab w:val="left" w:pos="993"/>
          <w:tab w:val="left" w:pos="3300"/>
        </w:tabs>
        <w:spacing w:after="0" w:line="240" w:lineRule="auto"/>
        <w:jc w:val="center"/>
        <w:rPr>
          <w:rFonts w:ascii="Times New Roman" w:hAnsi="Times New Roman" w:cs="Times New Roman"/>
          <w:b/>
          <w:noProof/>
          <w:sz w:val="28"/>
          <w:szCs w:val="28"/>
          <w:lang w:val="en-US"/>
        </w:rPr>
      </w:pPr>
      <w:r w:rsidRPr="003B080B">
        <w:rPr>
          <w:rFonts w:ascii="Times New Roman" w:hAnsi="Times New Roman" w:cs="Times New Roman"/>
          <w:b/>
          <w:noProof/>
          <w:sz w:val="28"/>
          <w:szCs w:val="28"/>
          <w:lang w:val="en-US"/>
        </w:rPr>
        <w:t>HOTĂRÂRE</w:t>
      </w:r>
      <w:r w:rsidR="003B080B">
        <w:rPr>
          <w:rFonts w:ascii="Times New Roman" w:hAnsi="Times New Roman" w:cs="Times New Roman"/>
          <w:b/>
          <w:noProof/>
          <w:sz w:val="28"/>
          <w:szCs w:val="28"/>
          <w:lang w:val="en-US"/>
        </w:rPr>
        <w:t>:</w:t>
      </w:r>
    </w:p>
    <w:p w:rsidR="00345603" w:rsidRPr="00911E25" w:rsidRDefault="00345603" w:rsidP="003B080B">
      <w:pPr>
        <w:tabs>
          <w:tab w:val="left" w:pos="993"/>
          <w:tab w:val="left" w:pos="3300"/>
        </w:tabs>
        <w:spacing w:after="0" w:line="240" w:lineRule="auto"/>
        <w:jc w:val="center"/>
        <w:rPr>
          <w:rFonts w:ascii="Times New Roman" w:hAnsi="Times New Roman" w:cs="Times New Roman"/>
          <w:noProof/>
          <w:sz w:val="28"/>
          <w:szCs w:val="28"/>
          <w:lang w:val="en-US"/>
        </w:rPr>
      </w:pPr>
    </w:p>
    <w:p w:rsidR="003B080B" w:rsidRDefault="00345603" w:rsidP="003B080B">
      <w:pPr>
        <w:spacing w:after="0" w:line="240" w:lineRule="auto"/>
        <w:ind w:firstLine="708"/>
        <w:jc w:val="both"/>
        <w:rPr>
          <w:rFonts w:ascii="Times New Roman" w:hAnsi="Times New Roman" w:cs="Times New Roman"/>
          <w:noProof/>
          <w:sz w:val="28"/>
          <w:szCs w:val="28"/>
          <w:lang w:val="en-US"/>
        </w:rPr>
      </w:pPr>
      <w:r w:rsidRPr="003B080B">
        <w:rPr>
          <w:rFonts w:ascii="Times New Roman" w:hAnsi="Times New Roman" w:cs="Times New Roman"/>
          <w:b/>
          <w:noProof/>
          <w:sz w:val="28"/>
          <w:szCs w:val="28"/>
          <w:lang w:val="en-US"/>
        </w:rPr>
        <w:tab/>
        <w:t>Art.1.</w:t>
      </w:r>
      <w:r w:rsidRPr="007024E6">
        <w:rPr>
          <w:rFonts w:ascii="Times New Roman" w:hAnsi="Times New Roman" w:cs="Times New Roman"/>
          <w:noProof/>
          <w:sz w:val="28"/>
          <w:szCs w:val="28"/>
          <w:lang w:val="en-US"/>
        </w:rPr>
        <w:t xml:space="preserve">Se aprobă </w:t>
      </w:r>
      <w:r w:rsidRPr="007024E6">
        <w:rPr>
          <w:rFonts w:ascii="Times New Roman" w:hAnsi="Times New Roman" w:cs="Times New Roman"/>
          <w:noProof/>
          <w:sz w:val="28"/>
          <w:szCs w:val="28"/>
          <w:lang w:val="ro-RO"/>
        </w:rPr>
        <w:t xml:space="preserve">trecerea din domeniul public în domeniul privat al municipiului Satu Mare a imobilelor cu categoria de folosință pășune cuprinse în </w:t>
      </w:r>
      <w:r w:rsidRPr="00911E25">
        <w:rPr>
          <w:rFonts w:ascii="Times New Roman" w:hAnsi="Times New Roman" w:cs="Times New Roman"/>
          <w:noProof/>
          <w:sz w:val="28"/>
          <w:szCs w:val="28"/>
          <w:lang w:val="en-US"/>
        </w:rPr>
        <w:t xml:space="preserve"> Anexa nr. 1  care face parte integrantă din prezenta hotărâre .</w:t>
      </w:r>
    </w:p>
    <w:p w:rsidR="003B080B" w:rsidRDefault="003B080B" w:rsidP="003B080B">
      <w:pPr>
        <w:spacing w:after="0" w:line="240" w:lineRule="auto"/>
        <w:ind w:firstLine="708"/>
        <w:jc w:val="both"/>
        <w:rPr>
          <w:rFonts w:ascii="Times New Roman" w:hAnsi="Times New Roman" w:cs="Times New Roman"/>
          <w:noProof/>
          <w:sz w:val="28"/>
          <w:szCs w:val="28"/>
          <w:lang w:val="en-US"/>
        </w:rPr>
      </w:pPr>
    </w:p>
    <w:p w:rsidR="003B080B" w:rsidRDefault="00345603" w:rsidP="003B080B">
      <w:pPr>
        <w:spacing w:after="0" w:line="240" w:lineRule="auto"/>
        <w:ind w:firstLine="708"/>
        <w:jc w:val="both"/>
        <w:rPr>
          <w:rFonts w:ascii="Times New Roman" w:hAnsi="Times New Roman" w:cs="Times New Roman"/>
          <w:noProof/>
          <w:sz w:val="28"/>
          <w:szCs w:val="28"/>
          <w:lang w:val="en-US"/>
        </w:rPr>
      </w:pPr>
      <w:r w:rsidRPr="003B080B">
        <w:rPr>
          <w:rFonts w:ascii="Times New Roman" w:hAnsi="Times New Roman" w:cs="Times New Roman"/>
          <w:b/>
          <w:noProof/>
          <w:sz w:val="28"/>
          <w:szCs w:val="28"/>
          <w:lang w:val="en-US"/>
        </w:rPr>
        <w:t>Art</w:t>
      </w:r>
      <w:r w:rsidR="003B080B" w:rsidRPr="003B080B">
        <w:rPr>
          <w:rFonts w:ascii="Times New Roman" w:hAnsi="Times New Roman" w:cs="Times New Roman"/>
          <w:b/>
          <w:noProof/>
          <w:sz w:val="28"/>
          <w:szCs w:val="28"/>
          <w:lang w:val="en-US"/>
        </w:rPr>
        <w:t>.</w:t>
      </w:r>
      <w:r w:rsidRPr="003B080B">
        <w:rPr>
          <w:rFonts w:ascii="Times New Roman" w:hAnsi="Times New Roman" w:cs="Times New Roman"/>
          <w:b/>
          <w:noProof/>
          <w:sz w:val="28"/>
          <w:szCs w:val="28"/>
          <w:lang w:val="en-US"/>
        </w:rPr>
        <w:t>2</w:t>
      </w:r>
      <w:r>
        <w:rPr>
          <w:rFonts w:ascii="Times New Roman" w:hAnsi="Times New Roman" w:cs="Times New Roman"/>
          <w:noProof/>
          <w:sz w:val="28"/>
          <w:szCs w:val="28"/>
          <w:lang w:val="en-US"/>
        </w:rPr>
        <w:t>. Se atestă apartenența la domeniul privat al municipiului Satu Mare a imobilelor cu categoria de folosință pășune identificate în Anexa nr. 2</w:t>
      </w:r>
      <w:r w:rsidRPr="004D4914">
        <w:rPr>
          <w:rFonts w:ascii="Times New Roman" w:hAnsi="Times New Roman" w:cs="Times New Roman"/>
          <w:noProof/>
          <w:sz w:val="28"/>
          <w:szCs w:val="28"/>
          <w:lang w:val="en-US"/>
        </w:rPr>
        <w:t xml:space="preserve"> care face parte integrantă din prezenta hotărâre</w:t>
      </w:r>
      <w:r>
        <w:rPr>
          <w:rFonts w:ascii="Times New Roman" w:hAnsi="Times New Roman" w:cs="Times New Roman"/>
          <w:noProof/>
          <w:sz w:val="28"/>
          <w:szCs w:val="28"/>
          <w:lang w:val="en-US"/>
        </w:rPr>
        <w:t>.</w:t>
      </w:r>
    </w:p>
    <w:p w:rsidR="003B080B" w:rsidRPr="007024E6" w:rsidRDefault="003B080B" w:rsidP="003B080B">
      <w:pPr>
        <w:spacing w:after="0" w:line="240" w:lineRule="auto"/>
        <w:ind w:firstLine="708"/>
        <w:jc w:val="both"/>
        <w:rPr>
          <w:rFonts w:ascii="Times New Roman" w:hAnsi="Times New Roman" w:cs="Times New Roman"/>
          <w:noProof/>
          <w:sz w:val="28"/>
          <w:szCs w:val="28"/>
          <w:lang w:val="en-US"/>
        </w:rPr>
      </w:pPr>
    </w:p>
    <w:p w:rsidR="003B080B"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sidRPr="007024E6">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 3</w:t>
      </w:r>
      <w:r w:rsidRPr="007024E6">
        <w:rPr>
          <w:rFonts w:ascii="Times New Roman" w:hAnsi="Times New Roman" w:cs="Times New Roman"/>
          <w:noProof/>
          <w:sz w:val="28"/>
          <w:szCs w:val="28"/>
          <w:lang w:val="en-US"/>
        </w:rPr>
        <w:t>. Se aprobă închirierea pajiștilor aflate în domeniul privat al municipiului Satu Mare prin atribuire directă</w:t>
      </w:r>
      <w:r>
        <w:rPr>
          <w:rFonts w:ascii="Times New Roman" w:hAnsi="Times New Roman" w:cs="Times New Roman"/>
          <w:noProof/>
          <w:sz w:val="28"/>
          <w:szCs w:val="28"/>
          <w:lang w:val="en-US"/>
        </w:rPr>
        <w:t>, pentru  perioada de pășunat,</w:t>
      </w:r>
      <w:r w:rsidRPr="007024E6">
        <w:rPr>
          <w:rFonts w:ascii="Times New Roman" w:hAnsi="Times New Roman" w:cs="Times New Roman"/>
          <w:noProof/>
          <w:sz w:val="28"/>
          <w:szCs w:val="28"/>
          <w:lang w:val="en-US"/>
        </w:rPr>
        <w:t xml:space="preserve"> la un preț d</w:t>
      </w:r>
      <w:r>
        <w:rPr>
          <w:rFonts w:ascii="Times New Roman" w:hAnsi="Times New Roman" w:cs="Times New Roman"/>
          <w:noProof/>
          <w:sz w:val="28"/>
          <w:szCs w:val="28"/>
          <w:lang w:val="en-US"/>
        </w:rPr>
        <w:t>e 300 lei/ha.</w:t>
      </w:r>
    </w:p>
    <w:p w:rsidR="003B080B" w:rsidRDefault="003B080B"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p>
    <w:p w:rsidR="00345603"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 4.</w:t>
      </w:r>
      <w:r w:rsidRPr="007024E6">
        <w:rPr>
          <w:rFonts w:ascii="Times New Roman" w:hAnsi="Times New Roman" w:cs="Times New Roman"/>
          <w:noProof/>
          <w:sz w:val="28"/>
          <w:szCs w:val="28"/>
          <w:lang w:val="en-US"/>
        </w:rPr>
        <w:t xml:space="preserve"> Se aprobă Regulamentul privind închirierea pajiștilor aflate în domeniul privat al municipiului Satu Mare, prin atribuire directă, crescătorilor de animale de pe raza UAT Satu Mare care constituie </w:t>
      </w:r>
      <w:r>
        <w:rPr>
          <w:rFonts w:ascii="Times New Roman" w:hAnsi="Times New Roman" w:cs="Times New Roman"/>
          <w:noProof/>
          <w:sz w:val="28"/>
          <w:szCs w:val="28"/>
          <w:lang w:val="en-US"/>
        </w:rPr>
        <w:t>Anexa nr. 3</w:t>
      </w:r>
      <w:r w:rsidRPr="007024E6">
        <w:rPr>
          <w:rFonts w:ascii="Times New Roman" w:hAnsi="Times New Roman" w:cs="Times New Roman"/>
          <w:noProof/>
          <w:sz w:val="28"/>
          <w:szCs w:val="28"/>
          <w:lang w:val="en-US"/>
        </w:rPr>
        <w:t xml:space="preserve"> și face parte integrantă din prezenta hotărâre. </w:t>
      </w:r>
    </w:p>
    <w:p w:rsidR="003B080B" w:rsidRPr="00911E25" w:rsidRDefault="003B080B"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p>
    <w:p w:rsidR="00345603"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Art.5.</w:t>
      </w:r>
      <w:r w:rsidRPr="00911E25">
        <w:rPr>
          <w:rFonts w:ascii="Times New Roman" w:hAnsi="Times New Roman" w:cs="Times New Roman"/>
          <w:noProof/>
          <w:sz w:val="28"/>
          <w:szCs w:val="28"/>
          <w:lang w:val="en-US"/>
        </w:rPr>
        <w:t xml:space="preserve"> Se</w:t>
      </w:r>
      <w:r>
        <w:rPr>
          <w:rFonts w:ascii="Times New Roman" w:hAnsi="Times New Roman" w:cs="Times New Roman"/>
          <w:noProof/>
          <w:sz w:val="28"/>
          <w:szCs w:val="28"/>
          <w:lang w:val="en-US"/>
        </w:rPr>
        <w:t xml:space="preserve"> </w:t>
      </w:r>
      <w:r w:rsidRPr="00911E25">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 xml:space="preserve">împuternicește Primarul municipiului Satu Mare să numească  </w:t>
      </w:r>
      <w:r w:rsidRPr="007024E6">
        <w:rPr>
          <w:rFonts w:ascii="Times New Roman" w:hAnsi="Times New Roman" w:cs="Times New Roman"/>
          <w:noProof/>
          <w:sz w:val="28"/>
          <w:szCs w:val="28"/>
          <w:lang w:val="en-US"/>
        </w:rPr>
        <w:t>comisi</w:t>
      </w:r>
      <w:r>
        <w:rPr>
          <w:rFonts w:ascii="Times New Roman" w:hAnsi="Times New Roman" w:cs="Times New Roman"/>
          <w:noProof/>
          <w:sz w:val="28"/>
          <w:szCs w:val="28"/>
          <w:lang w:val="en-US"/>
        </w:rPr>
        <w:t>a</w:t>
      </w:r>
      <w:r w:rsidRPr="007024E6">
        <w:rPr>
          <w:rFonts w:ascii="Times New Roman" w:hAnsi="Times New Roman" w:cs="Times New Roman"/>
          <w:noProof/>
          <w:sz w:val="28"/>
          <w:szCs w:val="28"/>
          <w:lang w:val="en-US"/>
        </w:rPr>
        <w:t xml:space="preserve"> de analizare și soluționare a cererilor formulate de crescătorii de animale</w:t>
      </w:r>
      <w:r>
        <w:rPr>
          <w:rFonts w:ascii="Times New Roman" w:hAnsi="Times New Roman" w:cs="Times New Roman"/>
          <w:noProof/>
          <w:sz w:val="28"/>
          <w:szCs w:val="28"/>
          <w:lang w:val="en-US"/>
        </w:rPr>
        <w:t>.</w:t>
      </w:r>
    </w:p>
    <w:p w:rsidR="003B080B" w:rsidRPr="007024E6" w:rsidRDefault="003B080B"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p>
    <w:p w:rsidR="00345603"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sidRPr="007024E6">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Art.6.</w:t>
      </w:r>
      <w:r w:rsidRPr="007024E6">
        <w:rPr>
          <w:rFonts w:ascii="Times New Roman" w:hAnsi="Times New Roman" w:cs="Times New Roman"/>
          <w:noProof/>
          <w:sz w:val="28"/>
          <w:szCs w:val="28"/>
          <w:lang w:val="en-US"/>
        </w:rPr>
        <w:t xml:space="preserve"> Se aprobă contractul cadru de închiriere</w:t>
      </w:r>
      <w:r w:rsidRPr="00131974">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t xml:space="preserve">a </w:t>
      </w:r>
      <w:r w:rsidRPr="00131974">
        <w:rPr>
          <w:rFonts w:ascii="Times New Roman" w:hAnsi="Times New Roman" w:cs="Times New Roman"/>
          <w:noProof/>
          <w:sz w:val="28"/>
          <w:szCs w:val="28"/>
          <w:lang w:val="en-US"/>
        </w:rPr>
        <w:t>pajiștilor aflate în domeniul privat al municipiului Satu Mare</w:t>
      </w:r>
      <w:r w:rsidRPr="007024E6">
        <w:rPr>
          <w:rFonts w:ascii="Times New Roman" w:hAnsi="Times New Roman" w:cs="Times New Roman"/>
          <w:noProof/>
          <w:sz w:val="28"/>
          <w:szCs w:val="28"/>
          <w:lang w:val="en-US"/>
        </w:rPr>
        <w:t xml:space="preserve">, Anexa nr. </w:t>
      </w:r>
      <w:r>
        <w:rPr>
          <w:rFonts w:ascii="Times New Roman" w:hAnsi="Times New Roman" w:cs="Times New Roman"/>
          <w:noProof/>
          <w:sz w:val="28"/>
          <w:szCs w:val="28"/>
          <w:lang w:val="en-US"/>
        </w:rPr>
        <w:t>4</w:t>
      </w:r>
      <w:r w:rsidRPr="007024E6">
        <w:rPr>
          <w:rFonts w:ascii="Times New Roman" w:hAnsi="Times New Roman" w:cs="Times New Roman"/>
          <w:noProof/>
          <w:sz w:val="28"/>
          <w:szCs w:val="28"/>
          <w:lang w:val="en-US"/>
        </w:rPr>
        <w:t xml:space="preserve"> care face parte integrantă din prezenta hotărâre .</w:t>
      </w:r>
    </w:p>
    <w:p w:rsidR="003B080B" w:rsidRDefault="003B080B"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p>
    <w:p w:rsidR="00345603"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Art.7</w:t>
      </w:r>
      <w:r>
        <w:rPr>
          <w:rFonts w:ascii="Times New Roman" w:hAnsi="Times New Roman" w:cs="Times New Roman"/>
          <w:noProof/>
          <w:sz w:val="28"/>
          <w:szCs w:val="28"/>
          <w:lang w:val="en-US"/>
        </w:rPr>
        <w:t>. Se dispune O.C.P.I. Satu Mare înscrierea în evidențele de Carte Funciară a celor aprobate prin articolele precedente.</w:t>
      </w:r>
    </w:p>
    <w:p w:rsidR="003B080B" w:rsidRDefault="003B080B"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p>
    <w:p w:rsidR="00345603" w:rsidRPr="007024E6"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b/>
      </w:r>
      <w:r w:rsidRPr="003B080B">
        <w:rPr>
          <w:rFonts w:ascii="Times New Roman" w:hAnsi="Times New Roman" w:cs="Times New Roman"/>
          <w:b/>
          <w:noProof/>
          <w:sz w:val="28"/>
          <w:szCs w:val="28"/>
          <w:lang w:val="en-US"/>
        </w:rPr>
        <w:t>Art.8</w:t>
      </w:r>
      <w:r>
        <w:rPr>
          <w:rFonts w:ascii="Times New Roman" w:hAnsi="Times New Roman" w:cs="Times New Roman"/>
          <w:noProof/>
          <w:sz w:val="28"/>
          <w:szCs w:val="28"/>
          <w:lang w:val="en-US"/>
        </w:rPr>
        <w:t>. În conformitate cu prevederile legale, prin grija Serviciului Patrimoniu Concesionări Închirieri, prezenta hotărâre  va fi transmisă Consiliului Județean Satu Mare în vederea efectuării demersurilor pentru promovarea unui H.G. privind actualizarea inventarului domeniului public al municipiului Satu Mare.</w:t>
      </w:r>
    </w:p>
    <w:p w:rsidR="00345603" w:rsidRPr="00911E25" w:rsidRDefault="00345603" w:rsidP="003B080B">
      <w:pPr>
        <w:tabs>
          <w:tab w:val="left" w:pos="567"/>
          <w:tab w:val="left" w:pos="851"/>
          <w:tab w:val="left" w:pos="993"/>
          <w:tab w:val="left" w:pos="3300"/>
        </w:tabs>
        <w:spacing w:after="0" w:line="240" w:lineRule="auto"/>
        <w:jc w:val="both"/>
        <w:rPr>
          <w:rFonts w:ascii="Times New Roman" w:hAnsi="Times New Roman" w:cs="Times New Roman"/>
          <w:noProof/>
          <w:sz w:val="28"/>
          <w:szCs w:val="28"/>
          <w:lang w:val="en-US"/>
        </w:rPr>
      </w:pPr>
      <w:r w:rsidRPr="00911E25">
        <w:rPr>
          <w:rFonts w:ascii="Times New Roman" w:hAnsi="Times New Roman" w:cs="Times New Roman"/>
          <w:noProof/>
          <w:sz w:val="28"/>
          <w:szCs w:val="28"/>
          <w:lang w:val="en-US"/>
        </w:rPr>
        <w:lastRenderedPageBreak/>
        <w:tab/>
      </w:r>
      <w:r w:rsidRPr="003B080B">
        <w:rPr>
          <w:rFonts w:ascii="Times New Roman" w:hAnsi="Times New Roman" w:cs="Times New Roman"/>
          <w:b/>
          <w:noProof/>
          <w:sz w:val="28"/>
          <w:szCs w:val="28"/>
          <w:lang w:val="en-US"/>
        </w:rPr>
        <w:t>Art.9.</w:t>
      </w:r>
      <w:r w:rsidRPr="00911E25">
        <w:rPr>
          <w:rFonts w:ascii="Times New Roman" w:hAnsi="Times New Roman" w:cs="Times New Roman"/>
          <w:noProof/>
          <w:sz w:val="28"/>
          <w:szCs w:val="28"/>
          <w:lang w:val="en-US"/>
        </w:rPr>
        <w:t xml:space="preserve"> Prezenta Hotărâre se comunică, prin intermediul Secretarului municipiului Satu Mare, în termenul prevăzut de lege, Primarului municipiului Satu Mare, Instituţiei Prefectului judeţului Satu Mare,</w:t>
      </w:r>
      <w:r>
        <w:rPr>
          <w:rFonts w:ascii="Times New Roman" w:hAnsi="Times New Roman" w:cs="Times New Roman"/>
          <w:noProof/>
          <w:sz w:val="28"/>
          <w:szCs w:val="28"/>
          <w:lang w:val="en-US"/>
        </w:rPr>
        <w:t xml:space="preserve"> O.C.P.I. Satu Mare,</w:t>
      </w:r>
      <w:r w:rsidRPr="00911E25">
        <w:rPr>
          <w:rFonts w:ascii="Times New Roman" w:hAnsi="Times New Roman" w:cs="Times New Roman"/>
          <w:noProof/>
          <w:sz w:val="28"/>
          <w:szCs w:val="28"/>
          <w:lang w:val="en-US"/>
        </w:rPr>
        <w:t xml:space="preserve"> Serviciului Agricol şi Fond Funciar, </w:t>
      </w:r>
      <w:r>
        <w:rPr>
          <w:rFonts w:ascii="Times New Roman" w:hAnsi="Times New Roman" w:cs="Times New Roman"/>
          <w:noProof/>
          <w:sz w:val="28"/>
          <w:szCs w:val="28"/>
          <w:lang w:val="en-US"/>
        </w:rPr>
        <w:t xml:space="preserve">Serviciului Patrimoniu și Concesionări , Direcției Economice </w:t>
      </w:r>
      <w:r w:rsidRPr="00911E25">
        <w:rPr>
          <w:rFonts w:ascii="Times New Roman" w:hAnsi="Times New Roman" w:cs="Times New Roman"/>
          <w:noProof/>
          <w:sz w:val="28"/>
          <w:szCs w:val="28"/>
          <w:lang w:val="en-US"/>
        </w:rPr>
        <w:t>din cadrul Aparatului de Specialitate al Primarului</w:t>
      </w:r>
      <w:r>
        <w:rPr>
          <w:rFonts w:ascii="Times New Roman" w:hAnsi="Times New Roman" w:cs="Times New Roman"/>
          <w:noProof/>
          <w:sz w:val="28"/>
          <w:szCs w:val="28"/>
          <w:lang w:val="en-US"/>
        </w:rPr>
        <w:t xml:space="preserve"> și se aduce la cunoștință publică.</w:t>
      </w:r>
    </w:p>
    <w:p w:rsidR="005A1EB2" w:rsidRDefault="005A1EB2" w:rsidP="003B080B">
      <w:pPr>
        <w:spacing w:after="0" w:line="240" w:lineRule="auto"/>
      </w:pPr>
    </w:p>
    <w:p w:rsidR="003B080B" w:rsidRDefault="003B080B" w:rsidP="003B080B">
      <w:pPr>
        <w:spacing w:after="0" w:line="240" w:lineRule="auto"/>
      </w:pPr>
    </w:p>
    <w:p w:rsidR="003B080B" w:rsidRDefault="003B080B" w:rsidP="003B080B">
      <w:pPr>
        <w:spacing w:after="0" w:line="240" w:lineRule="auto"/>
      </w:pPr>
    </w:p>
    <w:p w:rsidR="003B080B" w:rsidRDefault="003B080B" w:rsidP="003B080B">
      <w:pPr>
        <w:spacing w:after="0" w:line="240" w:lineRule="auto"/>
      </w:pPr>
    </w:p>
    <w:p w:rsidR="003B080B" w:rsidRDefault="003B080B" w:rsidP="003B080B">
      <w:pPr>
        <w:spacing w:after="0" w:line="240" w:lineRule="auto"/>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r w:rsidRPr="003B080B">
        <w:rPr>
          <w:rFonts w:ascii="Times New Roman" w:eastAsia="Times New Roman" w:hAnsi="Times New Roman" w:cs="Times New Roman"/>
          <w:sz w:val="28"/>
          <w:szCs w:val="28"/>
          <w:lang w:val="ro-RO"/>
        </w:rPr>
        <w:t>Președinte de ședință                                                              Contrasemnează</w:t>
      </w: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r w:rsidRPr="003B080B">
        <w:rPr>
          <w:rFonts w:ascii="Times New Roman" w:eastAsia="Times New Roman" w:hAnsi="Times New Roman" w:cs="Times New Roman"/>
          <w:sz w:val="28"/>
          <w:szCs w:val="28"/>
          <w:lang w:val="ro-RO"/>
        </w:rPr>
        <w:t xml:space="preserve">  Adrian Albu                                                                     Secretar al municipiului</w:t>
      </w: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r w:rsidRPr="003B080B">
        <w:rPr>
          <w:rFonts w:ascii="Times New Roman" w:eastAsia="Times New Roman" w:hAnsi="Times New Roman" w:cs="Times New Roman"/>
          <w:sz w:val="28"/>
          <w:szCs w:val="28"/>
          <w:lang w:val="ro-RO"/>
        </w:rPr>
        <w:t xml:space="preserve">                                                                                              Mihaela Maria Racolța</w:t>
      </w: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ind w:right="-784"/>
        <w:rPr>
          <w:rFonts w:ascii="Times New Roman" w:eastAsia="Times New Roman" w:hAnsi="Times New Roman" w:cs="Times New Roman"/>
          <w:sz w:val="28"/>
          <w:szCs w:val="28"/>
          <w:lang w:val="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8"/>
          <w:szCs w:val="18"/>
          <w:lang w:val="ro-RO" w:eastAsia="ro-RO"/>
        </w:rPr>
      </w:pPr>
      <w:r w:rsidRPr="003B080B">
        <w:rPr>
          <w:rFonts w:ascii="Times New Roman" w:eastAsia="Times New Roman" w:hAnsi="Times New Roman" w:cs="Times New Roman"/>
          <w:sz w:val="18"/>
          <w:szCs w:val="18"/>
          <w:lang w:val="ro-RO" w:eastAsia="ro-RO"/>
        </w:rPr>
        <w:t>Prezenta hotărâre a fost adoptată cu respectarea prevederilor art.45 alin.(</w:t>
      </w:r>
      <w:r>
        <w:rPr>
          <w:rFonts w:ascii="Times New Roman" w:eastAsia="Times New Roman" w:hAnsi="Times New Roman" w:cs="Times New Roman"/>
          <w:sz w:val="18"/>
          <w:szCs w:val="18"/>
          <w:lang w:val="ro-RO" w:eastAsia="ro-RO"/>
        </w:rPr>
        <w:t>3</w:t>
      </w:r>
      <w:r w:rsidRPr="003B080B">
        <w:rPr>
          <w:rFonts w:ascii="Times New Roman" w:eastAsia="Times New Roman" w:hAnsi="Times New Roman" w:cs="Times New Roman"/>
          <w:sz w:val="18"/>
          <w:szCs w:val="18"/>
          <w:lang w:val="ro-RO" w:eastAsia="ro-RO"/>
        </w:rPr>
        <w:t xml:space="preserve">) din Legea  </w:t>
      </w:r>
      <w:proofErr w:type="spellStart"/>
      <w:r w:rsidRPr="003B080B">
        <w:rPr>
          <w:rFonts w:ascii="Times New Roman" w:eastAsia="Times New Roman" w:hAnsi="Times New Roman" w:cs="Times New Roman"/>
          <w:sz w:val="18"/>
          <w:szCs w:val="18"/>
          <w:lang w:val="ro-RO" w:eastAsia="ro-RO"/>
        </w:rPr>
        <w:t>administraţiei</w:t>
      </w:r>
      <w:proofErr w:type="spellEnd"/>
      <w:r w:rsidRPr="003B080B">
        <w:rPr>
          <w:rFonts w:ascii="Times New Roman" w:eastAsia="Times New Roman" w:hAnsi="Times New Roman" w:cs="Times New Roman"/>
          <w:sz w:val="18"/>
          <w:szCs w:val="18"/>
          <w:lang w:val="ro-RO" w:eastAsia="ro-RO"/>
        </w:rPr>
        <w:t xml:space="preserve"> publice locale nr. 215/2001, republicată, cu modificările </w:t>
      </w:r>
      <w:proofErr w:type="spellStart"/>
      <w:r w:rsidRPr="003B080B">
        <w:rPr>
          <w:rFonts w:ascii="Times New Roman" w:eastAsia="Times New Roman" w:hAnsi="Times New Roman" w:cs="Times New Roman"/>
          <w:sz w:val="18"/>
          <w:szCs w:val="18"/>
          <w:lang w:val="ro-RO" w:eastAsia="ro-RO"/>
        </w:rPr>
        <w:t>şi</w:t>
      </w:r>
      <w:proofErr w:type="spellEnd"/>
      <w:r w:rsidRPr="003B080B">
        <w:rPr>
          <w:rFonts w:ascii="Times New Roman" w:eastAsia="Times New Roman" w:hAnsi="Times New Roman" w:cs="Times New Roman"/>
          <w:sz w:val="18"/>
          <w:szCs w:val="18"/>
          <w:lang w:val="ro-RO" w:eastAsia="ro-RO"/>
        </w:rPr>
        <w:t xml:space="preserve">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05"/>
      </w:tblGrid>
      <w:tr w:rsidR="003B080B" w:rsidRPr="003B080B" w:rsidTr="001D587C">
        <w:trPr>
          <w:trHeight w:val="59"/>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 xml:space="preserve">Total consilieri în </w:t>
            </w:r>
            <w:proofErr w:type="spellStart"/>
            <w:r w:rsidRPr="003B080B">
              <w:rPr>
                <w:rFonts w:ascii="Times New Roman" w:eastAsia="Times New Roman" w:hAnsi="Times New Roman" w:cs="Times New Roman"/>
                <w:sz w:val="16"/>
                <w:szCs w:val="16"/>
                <w:lang w:val="ro-RO" w:eastAsia="ro-RO"/>
              </w:rPr>
              <w:t>funcţie</w:t>
            </w:r>
            <w:proofErr w:type="spellEnd"/>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23</w:t>
            </w:r>
          </w:p>
        </w:tc>
      </w:tr>
      <w:tr w:rsidR="003B080B" w:rsidRPr="003B080B" w:rsidTr="001D587C">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 xml:space="preserve">Nr . total al consilierilor  </w:t>
            </w:r>
            <w:proofErr w:type="spellStart"/>
            <w:r w:rsidRPr="003B080B">
              <w:rPr>
                <w:rFonts w:ascii="Times New Roman" w:eastAsia="Times New Roman" w:hAnsi="Times New Roman" w:cs="Times New Roman"/>
                <w:sz w:val="16"/>
                <w:szCs w:val="16"/>
                <w:lang w:val="ro-RO" w:eastAsia="ro-RO"/>
              </w:rPr>
              <w:t>prezenţi</w:t>
            </w:r>
            <w:proofErr w:type="spellEnd"/>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2</w:t>
            </w:r>
            <w:r>
              <w:rPr>
                <w:rFonts w:ascii="Times New Roman" w:eastAsia="Times New Roman" w:hAnsi="Times New Roman" w:cs="Times New Roman"/>
                <w:sz w:val="16"/>
                <w:szCs w:val="16"/>
                <w:lang w:val="ro-RO" w:eastAsia="ro-RO"/>
              </w:rPr>
              <w:t>1</w:t>
            </w:r>
          </w:p>
        </w:tc>
      </w:tr>
      <w:tr w:rsidR="003B080B" w:rsidRPr="003B080B" w:rsidTr="001D587C">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 xml:space="preserve">Nr total al consilierilor </w:t>
            </w:r>
            <w:proofErr w:type="spellStart"/>
            <w:r w:rsidRPr="003B080B">
              <w:rPr>
                <w:rFonts w:ascii="Times New Roman" w:eastAsia="Times New Roman" w:hAnsi="Times New Roman" w:cs="Times New Roman"/>
                <w:sz w:val="16"/>
                <w:szCs w:val="16"/>
                <w:lang w:val="ro-RO" w:eastAsia="ro-RO"/>
              </w:rPr>
              <w:t>absenţi</w:t>
            </w:r>
            <w:proofErr w:type="spellEnd"/>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Pr>
                <w:rFonts w:ascii="Times New Roman" w:eastAsia="Times New Roman" w:hAnsi="Times New Roman" w:cs="Times New Roman"/>
                <w:sz w:val="16"/>
                <w:szCs w:val="16"/>
                <w:lang w:val="ro-RO" w:eastAsia="ro-RO"/>
              </w:rPr>
              <w:t>2</w:t>
            </w:r>
          </w:p>
        </w:tc>
      </w:tr>
      <w:tr w:rsidR="003B080B" w:rsidRPr="003B080B" w:rsidTr="001D587C">
        <w:trPr>
          <w:trHeight w:val="37"/>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Voturi pentru</w:t>
            </w: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Pr>
                <w:rFonts w:ascii="Times New Roman" w:eastAsia="Times New Roman" w:hAnsi="Times New Roman" w:cs="Times New Roman"/>
                <w:sz w:val="16"/>
                <w:szCs w:val="16"/>
                <w:lang w:val="ro-RO" w:eastAsia="ro-RO"/>
              </w:rPr>
              <w:t>21</w:t>
            </w:r>
          </w:p>
        </w:tc>
      </w:tr>
      <w:tr w:rsidR="003B080B" w:rsidRPr="003B080B" w:rsidTr="001D587C">
        <w:trPr>
          <w:trHeight w:val="38"/>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Voturi împotrivă</w:t>
            </w:r>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0</w:t>
            </w:r>
          </w:p>
        </w:tc>
      </w:tr>
      <w:tr w:rsidR="003B080B" w:rsidRPr="003B080B" w:rsidTr="001D587C">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roofErr w:type="spellStart"/>
            <w:r w:rsidRPr="003B080B">
              <w:rPr>
                <w:rFonts w:ascii="Times New Roman" w:eastAsia="Times New Roman" w:hAnsi="Times New Roman" w:cs="Times New Roman"/>
                <w:sz w:val="16"/>
                <w:szCs w:val="16"/>
                <w:lang w:val="ro-RO" w:eastAsia="ro-RO"/>
              </w:rPr>
              <w:t>Abţineri</w:t>
            </w:r>
            <w:proofErr w:type="spellEnd"/>
          </w:p>
        </w:tc>
        <w:tc>
          <w:tcPr>
            <w:tcW w:w="505" w:type="dxa"/>
            <w:tcBorders>
              <w:top w:val="single" w:sz="4" w:space="0" w:color="auto"/>
              <w:left w:val="single" w:sz="4" w:space="0" w:color="auto"/>
              <w:bottom w:val="single" w:sz="4" w:space="0" w:color="auto"/>
              <w:right w:val="single" w:sz="4" w:space="0" w:color="auto"/>
            </w:tcBorders>
            <w:shd w:val="clear" w:color="auto" w:fill="auto"/>
          </w:tcPr>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Pr>
                <w:rFonts w:ascii="Times New Roman" w:eastAsia="Times New Roman" w:hAnsi="Times New Roman" w:cs="Times New Roman"/>
                <w:sz w:val="16"/>
                <w:szCs w:val="16"/>
                <w:lang w:val="ro-RO" w:eastAsia="ro-RO"/>
              </w:rPr>
              <w:t>0</w:t>
            </w:r>
          </w:p>
        </w:tc>
      </w:tr>
    </w:tbl>
    <w:p w:rsidR="003B080B" w:rsidRPr="003B080B" w:rsidRDefault="003B080B" w:rsidP="003B080B">
      <w:pPr>
        <w:spacing w:after="0" w:line="240" w:lineRule="auto"/>
        <w:jc w:val="both"/>
        <w:rPr>
          <w:rFonts w:ascii="Times New Roman" w:eastAsia="Times New Roman" w:hAnsi="Times New Roman" w:cs="Times New Roman"/>
          <w:color w:val="FF0000"/>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color w:val="FF0000"/>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color w:val="FF0000"/>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color w:val="FF0000"/>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r w:rsidRPr="003B080B">
        <w:rPr>
          <w:rFonts w:ascii="Times New Roman" w:eastAsia="Times New Roman" w:hAnsi="Times New Roman" w:cs="Times New Roman"/>
          <w:sz w:val="16"/>
          <w:szCs w:val="16"/>
          <w:lang w:val="ro-RO" w:eastAsia="ro-RO"/>
        </w:rPr>
        <w:t xml:space="preserve">                   </w:t>
      </w: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Default="003B080B" w:rsidP="003B080B">
      <w:pPr>
        <w:spacing w:after="0" w:line="240" w:lineRule="auto"/>
        <w:jc w:val="both"/>
        <w:rPr>
          <w:rFonts w:ascii="Times New Roman" w:eastAsia="Times New Roman" w:hAnsi="Times New Roman" w:cs="Times New Roman"/>
          <w:sz w:val="16"/>
          <w:szCs w:val="16"/>
          <w:lang w:val="ro-RO" w:eastAsia="ro-RO"/>
        </w:rPr>
      </w:pPr>
    </w:p>
    <w:p w:rsidR="003B080B" w:rsidRPr="003B080B" w:rsidRDefault="003B080B" w:rsidP="003B080B">
      <w:pPr>
        <w:spacing w:after="0" w:line="240" w:lineRule="auto"/>
        <w:jc w:val="both"/>
        <w:rPr>
          <w:rFonts w:ascii="Times New Roman" w:eastAsia="Times New Roman" w:hAnsi="Times New Roman" w:cs="Times New Roman"/>
          <w:sz w:val="16"/>
          <w:szCs w:val="16"/>
          <w:lang w:val="ro-RO" w:eastAsia="ro-RO"/>
        </w:rPr>
      </w:pPr>
      <w:bookmarkStart w:id="0" w:name="_GoBack"/>
      <w:bookmarkEnd w:id="0"/>
      <w:r w:rsidRPr="003B080B">
        <w:rPr>
          <w:rFonts w:ascii="Times New Roman" w:eastAsia="Times New Roman" w:hAnsi="Times New Roman" w:cs="Times New Roman"/>
          <w:sz w:val="16"/>
          <w:szCs w:val="16"/>
          <w:lang w:val="ro-RO" w:eastAsia="ro-RO"/>
        </w:rPr>
        <w:t xml:space="preserve">Redactat în 6 exemplare originale  </w:t>
      </w:r>
    </w:p>
    <w:p w:rsidR="003B080B" w:rsidRDefault="003B080B" w:rsidP="003B080B">
      <w:pPr>
        <w:spacing w:after="0" w:line="240" w:lineRule="auto"/>
      </w:pPr>
    </w:p>
    <w:sectPr w:rsidR="003B08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8ED" w:rsidRDefault="007C18ED" w:rsidP="003B080B">
      <w:pPr>
        <w:spacing w:after="0" w:line="240" w:lineRule="auto"/>
      </w:pPr>
      <w:r>
        <w:separator/>
      </w:r>
    </w:p>
  </w:endnote>
  <w:endnote w:type="continuationSeparator" w:id="0">
    <w:p w:rsidR="007C18ED" w:rsidRDefault="007C18ED" w:rsidP="003B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518379"/>
      <w:docPartObj>
        <w:docPartGallery w:val="Page Numbers (Bottom of Page)"/>
        <w:docPartUnique/>
      </w:docPartObj>
    </w:sdtPr>
    <w:sdtEndPr>
      <w:rPr>
        <w:noProof/>
      </w:rPr>
    </w:sdtEndPr>
    <w:sdtContent>
      <w:p w:rsidR="003B080B" w:rsidRDefault="003B08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B080B" w:rsidRDefault="003B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8ED" w:rsidRDefault="007C18ED" w:rsidP="003B080B">
      <w:pPr>
        <w:spacing w:after="0" w:line="240" w:lineRule="auto"/>
      </w:pPr>
      <w:r>
        <w:separator/>
      </w:r>
    </w:p>
  </w:footnote>
  <w:footnote w:type="continuationSeparator" w:id="0">
    <w:p w:rsidR="007C18ED" w:rsidRDefault="007C18ED" w:rsidP="003B0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03"/>
    <w:rsid w:val="00345603"/>
    <w:rsid w:val="003B080B"/>
    <w:rsid w:val="005A1EB2"/>
    <w:rsid w:val="007C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6EC4"/>
  <w15:chartTrackingRefBased/>
  <w15:docId w15:val="{4151F14B-8427-43E3-9FA0-CBB8217F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603"/>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0B"/>
    <w:rPr>
      <w:rFonts w:ascii="Calibri" w:eastAsia="Calibri" w:hAnsi="Calibri" w:cs="Calibri"/>
      <w:lang w:val="en-GB"/>
    </w:rPr>
  </w:style>
  <w:style w:type="paragraph" w:styleId="Footer">
    <w:name w:val="footer"/>
    <w:basedOn w:val="Normal"/>
    <w:link w:val="FooterChar"/>
    <w:uiPriority w:val="99"/>
    <w:unhideWhenUsed/>
    <w:rsid w:val="003B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0B"/>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Husar</dc:creator>
  <cp:keywords/>
  <dc:description/>
  <cp:lastModifiedBy>Mariana Husar</cp:lastModifiedBy>
  <cp:revision>3</cp:revision>
  <dcterms:created xsi:type="dcterms:W3CDTF">2018-05-02T06:26:00Z</dcterms:created>
  <dcterms:modified xsi:type="dcterms:W3CDTF">2018-05-02T06:41:00Z</dcterms:modified>
</cp:coreProperties>
</file>