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E3D89D" w14:textId="77777777" w:rsidR="008A2D90" w:rsidRPr="008726E1" w:rsidRDefault="008A2D90" w:rsidP="008726E1">
      <w:pPr>
        <w:spacing w:line="288" w:lineRule="auto"/>
        <w:rPr>
          <w:rFonts w:ascii="Cambria" w:hAnsi="Cambria"/>
          <w:sz w:val="28"/>
          <w:szCs w:val="28"/>
        </w:rPr>
      </w:pPr>
      <w:r w:rsidRPr="008726E1">
        <w:rPr>
          <w:rFonts w:ascii="Cambria" w:hAnsi="Cambria"/>
          <w:sz w:val="28"/>
          <w:szCs w:val="28"/>
        </w:rPr>
        <w:t>MUNICIPIUL SATU MARE</w:t>
      </w:r>
    </w:p>
    <w:p w14:paraId="42F9EFCD" w14:textId="77777777" w:rsidR="008A2D90" w:rsidRPr="008726E1" w:rsidRDefault="008A2D90" w:rsidP="008726E1">
      <w:pPr>
        <w:spacing w:line="288" w:lineRule="auto"/>
        <w:rPr>
          <w:rFonts w:ascii="Cambria" w:hAnsi="Cambria"/>
          <w:sz w:val="28"/>
          <w:szCs w:val="28"/>
        </w:rPr>
      </w:pPr>
      <w:r w:rsidRPr="008726E1">
        <w:rPr>
          <w:rFonts w:ascii="Cambria" w:hAnsi="Cambria"/>
          <w:sz w:val="28"/>
          <w:szCs w:val="28"/>
        </w:rPr>
        <w:t>APARATUL DE SPECIALITATE AL PRIMARULUI</w:t>
      </w:r>
    </w:p>
    <w:p w14:paraId="0971737A" w14:textId="015AF6D0" w:rsidR="008A2D90" w:rsidRPr="008726E1" w:rsidRDefault="008A2D90" w:rsidP="008726E1">
      <w:pPr>
        <w:spacing w:line="288" w:lineRule="auto"/>
        <w:rPr>
          <w:rFonts w:ascii="Cambria" w:hAnsi="Cambria"/>
          <w:sz w:val="28"/>
          <w:szCs w:val="28"/>
          <w:lang w:val="en-US"/>
        </w:rPr>
      </w:pPr>
      <w:r w:rsidRPr="008726E1">
        <w:rPr>
          <w:rFonts w:ascii="Cambria" w:hAnsi="Cambria"/>
          <w:sz w:val="28"/>
          <w:szCs w:val="28"/>
        </w:rPr>
        <w:t>SERVICIUL JURIDIC</w:t>
      </w:r>
    </w:p>
    <w:p w14:paraId="6067C74A" w14:textId="4DFB4553" w:rsidR="008A2D90" w:rsidRPr="00E84113" w:rsidRDefault="008A2D90" w:rsidP="008726E1">
      <w:pPr>
        <w:spacing w:line="288" w:lineRule="auto"/>
        <w:rPr>
          <w:rFonts w:ascii="Cambria" w:hAnsi="Cambria"/>
          <w:sz w:val="28"/>
          <w:szCs w:val="28"/>
          <w:lang w:val="en-US"/>
        </w:rPr>
      </w:pPr>
      <w:r w:rsidRPr="008726E1">
        <w:rPr>
          <w:rFonts w:ascii="Cambria" w:hAnsi="Cambria"/>
          <w:sz w:val="28"/>
          <w:szCs w:val="28"/>
        </w:rPr>
        <w:t>NR.</w:t>
      </w:r>
      <w:r w:rsidR="008726E1">
        <w:rPr>
          <w:rFonts w:ascii="Cambria" w:hAnsi="Cambria"/>
          <w:sz w:val="28"/>
          <w:szCs w:val="28"/>
        </w:rPr>
        <w:t xml:space="preserve"> </w:t>
      </w:r>
      <w:r w:rsidR="00F56DA7">
        <w:rPr>
          <w:rFonts w:ascii="Cambria" w:hAnsi="Cambria"/>
          <w:sz w:val="28"/>
          <w:szCs w:val="28"/>
        </w:rPr>
        <w:t>11805/23.02.2021</w:t>
      </w:r>
    </w:p>
    <w:p w14:paraId="08555606" w14:textId="5351F732" w:rsidR="008A2D90" w:rsidRDefault="008A2D90" w:rsidP="008726E1">
      <w:pPr>
        <w:spacing w:line="288" w:lineRule="auto"/>
        <w:rPr>
          <w:rFonts w:ascii="Cambria" w:hAnsi="Cambria"/>
          <w:sz w:val="28"/>
          <w:szCs w:val="28"/>
        </w:rPr>
      </w:pPr>
    </w:p>
    <w:p w14:paraId="0A8517A7" w14:textId="77777777" w:rsidR="008726E1" w:rsidRPr="008726E1" w:rsidRDefault="008726E1" w:rsidP="008726E1">
      <w:pPr>
        <w:spacing w:line="288" w:lineRule="auto"/>
        <w:rPr>
          <w:rFonts w:ascii="Cambria" w:hAnsi="Cambria"/>
          <w:sz w:val="28"/>
          <w:szCs w:val="28"/>
        </w:rPr>
      </w:pPr>
    </w:p>
    <w:p w14:paraId="4CD1EC7C" w14:textId="77777777" w:rsidR="008A2D90" w:rsidRPr="008726E1" w:rsidRDefault="008A2D90" w:rsidP="008726E1">
      <w:pPr>
        <w:spacing w:line="288" w:lineRule="auto"/>
        <w:ind w:firstLine="720"/>
        <w:jc w:val="center"/>
        <w:rPr>
          <w:rFonts w:ascii="Cambria" w:hAnsi="Cambria"/>
          <w:sz w:val="28"/>
          <w:szCs w:val="28"/>
        </w:rPr>
      </w:pPr>
      <w:r w:rsidRPr="008726E1">
        <w:rPr>
          <w:rFonts w:ascii="Cambria" w:hAnsi="Cambria"/>
          <w:sz w:val="28"/>
          <w:szCs w:val="28"/>
        </w:rPr>
        <w:t>RAPORT DE SPE</w:t>
      </w:r>
      <w:smartTag w:uri="urn:schemas-microsoft-com:office:smarttags" w:element="stockticker">
        <w:r w:rsidRPr="008726E1">
          <w:rPr>
            <w:rFonts w:ascii="Cambria" w:hAnsi="Cambria"/>
            <w:sz w:val="28"/>
            <w:szCs w:val="28"/>
          </w:rPr>
          <w:t>CIA</w:t>
        </w:r>
      </w:smartTag>
      <w:r w:rsidRPr="008726E1">
        <w:rPr>
          <w:rFonts w:ascii="Cambria" w:hAnsi="Cambria"/>
          <w:sz w:val="28"/>
          <w:szCs w:val="28"/>
        </w:rPr>
        <w:t>LITATE</w:t>
      </w:r>
    </w:p>
    <w:p w14:paraId="2C6A35C1" w14:textId="318A8306" w:rsidR="008A2D90" w:rsidRPr="008726E1" w:rsidRDefault="008A2D90" w:rsidP="008726E1">
      <w:pPr>
        <w:spacing w:line="288" w:lineRule="auto"/>
        <w:jc w:val="center"/>
        <w:rPr>
          <w:rFonts w:ascii="Cambria" w:hAnsi="Cambria"/>
          <w:sz w:val="28"/>
          <w:szCs w:val="28"/>
        </w:rPr>
      </w:pPr>
      <w:r w:rsidRPr="008726E1">
        <w:rPr>
          <w:rFonts w:ascii="Cambria" w:hAnsi="Cambria"/>
          <w:sz w:val="28"/>
          <w:szCs w:val="28"/>
        </w:rPr>
        <w:t xml:space="preserve">la proiectul de hotărâre </w:t>
      </w:r>
      <w:r w:rsidR="007812B6" w:rsidRPr="008726E1">
        <w:rPr>
          <w:rFonts w:ascii="Cambria" w:hAnsi="Cambria" w:cs="Segoe UI"/>
          <w:color w:val="1D2228"/>
          <w:sz w:val="28"/>
          <w:szCs w:val="28"/>
          <w:shd w:val="clear" w:color="auto" w:fill="FFFFFF"/>
        </w:rPr>
        <w:t xml:space="preserve">privind </w:t>
      </w:r>
      <w:r w:rsidR="00245245">
        <w:rPr>
          <w:rFonts w:ascii="Cambria" w:hAnsi="Cambria" w:cs="Segoe UI"/>
          <w:color w:val="1D2228"/>
          <w:sz w:val="28"/>
          <w:szCs w:val="28"/>
          <w:shd w:val="clear" w:color="auto" w:fill="FFFFFF"/>
        </w:rPr>
        <w:t xml:space="preserve">propunerea de schimbare </w:t>
      </w:r>
      <w:r w:rsidR="00BF5A09">
        <w:rPr>
          <w:rFonts w:ascii="Cambria" w:hAnsi="Cambria" w:cs="Segoe UI"/>
          <w:color w:val="1D2228"/>
          <w:sz w:val="28"/>
          <w:szCs w:val="28"/>
          <w:shd w:val="clear" w:color="auto" w:fill="FFFFFF"/>
        </w:rPr>
        <w:t xml:space="preserve">temporară </w:t>
      </w:r>
      <w:r w:rsidR="00245245">
        <w:rPr>
          <w:rFonts w:ascii="Cambria" w:hAnsi="Cambria" w:cs="Segoe UI"/>
          <w:color w:val="1D2228"/>
          <w:sz w:val="28"/>
          <w:szCs w:val="28"/>
          <w:shd w:val="clear" w:color="auto" w:fill="FFFFFF"/>
        </w:rPr>
        <w:t xml:space="preserve">a destinaţiei </w:t>
      </w:r>
      <w:r w:rsidR="00BF5A09">
        <w:rPr>
          <w:rFonts w:ascii="Cambria" w:hAnsi="Cambria" w:cs="Segoe UI"/>
          <w:color w:val="1D2228"/>
          <w:sz w:val="28"/>
          <w:szCs w:val="28"/>
          <w:shd w:val="clear" w:color="auto" w:fill="FFFFFF"/>
        </w:rPr>
        <w:t>unor imobile</w:t>
      </w:r>
      <w:r w:rsidR="00245245">
        <w:rPr>
          <w:rFonts w:ascii="Cambria" w:hAnsi="Cambria" w:cs="Segoe UI"/>
          <w:color w:val="1D2228"/>
          <w:sz w:val="28"/>
          <w:szCs w:val="28"/>
          <w:shd w:val="clear" w:color="auto" w:fill="FFFFFF"/>
        </w:rPr>
        <w:t xml:space="preserve"> </w:t>
      </w:r>
      <w:r w:rsidR="00BF5A09">
        <w:rPr>
          <w:rFonts w:ascii="Cambria" w:hAnsi="Cambria" w:cs="Segoe UI"/>
          <w:color w:val="1D2228"/>
          <w:sz w:val="28"/>
          <w:szCs w:val="28"/>
          <w:shd w:val="clear" w:color="auto" w:fill="FFFFFF"/>
        </w:rPr>
        <w:t>în care funcţionează centrele de vaccinare împotriva COVID-19 pe raza municipiului Satu Mare</w:t>
      </w:r>
    </w:p>
    <w:p w14:paraId="019CE563" w14:textId="77777777" w:rsidR="008A2D90" w:rsidRPr="008726E1" w:rsidRDefault="008A2D90" w:rsidP="008726E1">
      <w:pPr>
        <w:spacing w:line="288" w:lineRule="auto"/>
        <w:ind w:firstLine="720"/>
        <w:jc w:val="center"/>
        <w:rPr>
          <w:rFonts w:ascii="Cambria" w:hAnsi="Cambria"/>
          <w:sz w:val="28"/>
          <w:szCs w:val="28"/>
        </w:rPr>
      </w:pPr>
    </w:p>
    <w:p w14:paraId="2DE9017E" w14:textId="77777777" w:rsidR="0046178D" w:rsidRDefault="0046178D" w:rsidP="008726E1">
      <w:pPr>
        <w:spacing w:line="288" w:lineRule="auto"/>
        <w:ind w:firstLine="720"/>
        <w:jc w:val="both"/>
        <w:rPr>
          <w:rFonts w:ascii="Cambria" w:eastAsia="Times New Roman" w:hAnsi="Cambria"/>
          <w:sz w:val="28"/>
          <w:szCs w:val="28"/>
        </w:rPr>
      </w:pPr>
    </w:p>
    <w:p w14:paraId="66BD03C9" w14:textId="77777777" w:rsidR="00BF5A09" w:rsidRDefault="008A2D90" w:rsidP="00BF5A09">
      <w:pPr>
        <w:autoSpaceDE w:val="0"/>
        <w:autoSpaceDN w:val="0"/>
        <w:adjustRightInd w:val="0"/>
        <w:spacing w:line="288" w:lineRule="auto"/>
        <w:ind w:firstLine="708"/>
        <w:jc w:val="both"/>
        <w:rPr>
          <w:rFonts w:ascii="Cambria" w:eastAsiaTheme="minorHAnsi" w:hAnsi="Cambria" w:cs="Courier New"/>
          <w:b/>
          <w:bCs/>
          <w:sz w:val="28"/>
          <w:szCs w:val="28"/>
          <w:lang w:val="en-US" w:eastAsia="en-US"/>
        </w:rPr>
      </w:pPr>
      <w:r w:rsidRPr="007C28DB">
        <w:rPr>
          <w:rFonts w:ascii="Cambria" w:eastAsia="Times New Roman" w:hAnsi="Cambria"/>
          <w:sz w:val="28"/>
          <w:szCs w:val="28"/>
        </w:rPr>
        <w:t>Cadrul legal al prezentului proiect</w:t>
      </w:r>
      <w:r w:rsidR="00D54730" w:rsidRPr="007C28DB">
        <w:rPr>
          <w:rFonts w:ascii="Cambria" w:eastAsia="Times New Roman" w:hAnsi="Cambria"/>
          <w:sz w:val="28"/>
          <w:szCs w:val="28"/>
        </w:rPr>
        <w:t xml:space="preserve"> </w:t>
      </w:r>
      <w:r w:rsidR="00D54730" w:rsidRPr="00BF5A09">
        <w:rPr>
          <w:rFonts w:ascii="Cambria" w:eastAsia="Times New Roman" w:hAnsi="Cambria"/>
          <w:sz w:val="28"/>
          <w:szCs w:val="28"/>
        </w:rPr>
        <w:t>ar trebui să</w:t>
      </w:r>
      <w:r w:rsidRPr="00BF5A09">
        <w:rPr>
          <w:rFonts w:ascii="Cambria" w:eastAsia="Times New Roman" w:hAnsi="Cambria"/>
          <w:sz w:val="28"/>
          <w:szCs w:val="28"/>
        </w:rPr>
        <w:t xml:space="preserve"> îl constituie</w:t>
      </w:r>
      <w:r w:rsidR="00942B66" w:rsidRPr="00BF5A09">
        <w:rPr>
          <w:rFonts w:ascii="Cambria" w:eastAsia="Times New Roman" w:hAnsi="Cambria"/>
          <w:sz w:val="28"/>
          <w:szCs w:val="28"/>
        </w:rPr>
        <w:t xml:space="preserve"> </w:t>
      </w:r>
      <w:r w:rsidR="00D87D33" w:rsidRPr="00BF5A09">
        <w:rPr>
          <w:rFonts w:ascii="Cambria" w:eastAsia="Times New Roman" w:hAnsi="Cambria"/>
          <w:sz w:val="28"/>
          <w:szCs w:val="28"/>
        </w:rPr>
        <w:t xml:space="preserve">prevederile </w:t>
      </w:r>
      <w:r w:rsidR="00BF5A09" w:rsidRPr="00BF5A09">
        <w:rPr>
          <w:rFonts w:ascii="Cambria" w:eastAsia="Times New Roman" w:hAnsi="Cambria"/>
          <w:sz w:val="28"/>
          <w:szCs w:val="28"/>
        </w:rPr>
        <w:t xml:space="preserve">art. 112 </w:t>
      </w:r>
      <w:r w:rsidR="00D87D33" w:rsidRPr="00BF5A09">
        <w:rPr>
          <w:rFonts w:ascii="Cambria" w:eastAsiaTheme="minorHAnsi" w:hAnsi="Cambria"/>
          <w:sz w:val="28"/>
          <w:szCs w:val="28"/>
        </w:rPr>
        <w:t xml:space="preserve">din </w:t>
      </w:r>
      <w:r w:rsidR="00BF5A09" w:rsidRPr="00BF5A09">
        <w:rPr>
          <w:rFonts w:ascii="Cambria" w:eastAsiaTheme="minorHAnsi" w:hAnsi="Cambria"/>
          <w:sz w:val="28"/>
          <w:szCs w:val="28"/>
        </w:rPr>
        <w:t>Legea educaţiei naţionale nr. 1/2011, cu modificările şi completările ulterioare</w:t>
      </w:r>
      <w:r w:rsidR="00D87D33" w:rsidRPr="00BF5A09">
        <w:rPr>
          <w:rFonts w:ascii="Cambria" w:eastAsiaTheme="minorHAnsi" w:hAnsi="Cambria"/>
          <w:sz w:val="28"/>
          <w:szCs w:val="28"/>
        </w:rPr>
        <w:t>.</w:t>
      </w:r>
      <w:r w:rsidR="00BF5A09" w:rsidRPr="00BF5A09">
        <w:rPr>
          <w:rFonts w:ascii="Cambria" w:eastAsiaTheme="minorHAnsi" w:hAnsi="Cambria"/>
          <w:sz w:val="28"/>
          <w:szCs w:val="28"/>
        </w:rPr>
        <w:t xml:space="preserve"> Astfel, </w:t>
      </w:r>
      <w:r w:rsidR="00BF5A09" w:rsidRPr="00BF5A09">
        <w:rPr>
          <w:rFonts w:ascii="Cambria" w:eastAsiaTheme="minorHAnsi" w:hAnsi="Cambria"/>
          <w:b/>
          <w:bCs/>
          <w:sz w:val="28"/>
          <w:szCs w:val="28"/>
        </w:rPr>
        <w:t>s</w:t>
      </w:r>
      <w:r w:rsidR="00BF5A09" w:rsidRPr="00BF5A09">
        <w:rPr>
          <w:rFonts w:ascii="Cambria" w:eastAsiaTheme="minorHAnsi" w:hAnsi="Cambria" w:cs="Courier New"/>
          <w:b/>
          <w:bCs/>
          <w:sz w:val="28"/>
          <w:szCs w:val="28"/>
          <w:lang w:val="en-US" w:eastAsia="en-US"/>
        </w:rPr>
        <w:t xml:space="preserve">chimbarea destinaţiei bazei materiale a instituţiilor şi unităţilor de învăţământ preuniversitar de stat se poate face de către autorităţile administraţiei publice locale numai cu avizul conform al  ministrului educaţiei şi cercetării. </w:t>
      </w:r>
    </w:p>
    <w:p w14:paraId="2EA8EA1C" w14:textId="3684006C" w:rsidR="00BF5A09" w:rsidRDefault="00BF5A09" w:rsidP="00BF5A09">
      <w:pPr>
        <w:autoSpaceDE w:val="0"/>
        <w:autoSpaceDN w:val="0"/>
        <w:adjustRightInd w:val="0"/>
        <w:spacing w:line="288" w:lineRule="auto"/>
        <w:ind w:firstLine="708"/>
        <w:jc w:val="both"/>
        <w:rPr>
          <w:rFonts w:ascii="Cambria" w:eastAsiaTheme="minorHAnsi" w:hAnsi="Cambria" w:cs="Courier New"/>
          <w:sz w:val="28"/>
          <w:szCs w:val="28"/>
          <w:lang w:val="en-US" w:eastAsia="en-US"/>
        </w:rPr>
      </w:pPr>
      <w:r w:rsidRPr="00BF5A09">
        <w:rPr>
          <w:rFonts w:ascii="Cambria" w:eastAsiaTheme="minorHAnsi" w:hAnsi="Cambria" w:cs="Courier New"/>
          <w:sz w:val="28"/>
          <w:szCs w:val="28"/>
          <w:lang w:val="en-US" w:eastAsia="en-US"/>
        </w:rPr>
        <w:t xml:space="preserve">Prin </w:t>
      </w:r>
      <w:r>
        <w:rPr>
          <w:rFonts w:ascii="Cambria" w:eastAsiaTheme="minorHAnsi" w:hAnsi="Cambria" w:cs="Courier New"/>
          <w:sz w:val="28"/>
          <w:szCs w:val="28"/>
          <w:lang w:val="en-US" w:eastAsia="en-US"/>
        </w:rPr>
        <w:t>O</w:t>
      </w:r>
      <w:r w:rsidRPr="00BF5A09">
        <w:rPr>
          <w:rFonts w:ascii="Cambria" w:eastAsiaTheme="minorHAnsi" w:hAnsi="Cambria" w:cs="Courier New"/>
          <w:sz w:val="28"/>
          <w:szCs w:val="28"/>
          <w:lang w:val="en-US" w:eastAsia="en-US"/>
        </w:rPr>
        <w:t>rdin</w:t>
      </w:r>
      <w:r>
        <w:rPr>
          <w:rFonts w:ascii="Cambria" w:eastAsiaTheme="minorHAnsi" w:hAnsi="Cambria" w:cs="Courier New"/>
          <w:sz w:val="28"/>
          <w:szCs w:val="28"/>
          <w:lang w:val="en-US" w:eastAsia="en-US"/>
        </w:rPr>
        <w:t>u</w:t>
      </w:r>
      <w:r w:rsidRPr="00BF5A09">
        <w:rPr>
          <w:rFonts w:ascii="Cambria" w:eastAsiaTheme="minorHAnsi" w:hAnsi="Cambria" w:cs="Courier New"/>
          <w:sz w:val="28"/>
          <w:szCs w:val="28"/>
          <w:lang w:val="en-US" w:eastAsia="en-US"/>
        </w:rPr>
        <w:t>l</w:t>
      </w:r>
      <w:r>
        <w:rPr>
          <w:rFonts w:ascii="Cambria" w:eastAsiaTheme="minorHAnsi" w:hAnsi="Cambria" w:cs="Courier New"/>
          <w:b/>
          <w:bCs/>
          <w:sz w:val="28"/>
          <w:szCs w:val="28"/>
          <w:lang w:val="en-US" w:eastAsia="en-US"/>
        </w:rPr>
        <w:t xml:space="preserve"> </w:t>
      </w:r>
      <w:r w:rsidRPr="00BF5A09">
        <w:rPr>
          <w:rFonts w:ascii="Cambria" w:eastAsiaTheme="minorHAnsi" w:hAnsi="Cambria" w:cs="Courier New"/>
          <w:sz w:val="28"/>
          <w:szCs w:val="28"/>
          <w:lang w:val="en-US" w:eastAsia="en-US"/>
        </w:rPr>
        <w:t xml:space="preserve">ministrului educaţiei </w:t>
      </w:r>
      <w:r>
        <w:rPr>
          <w:rFonts w:ascii="Cambria" w:eastAsiaTheme="minorHAnsi" w:hAnsi="Cambria" w:cs="Courier New"/>
          <w:sz w:val="28"/>
          <w:szCs w:val="28"/>
          <w:lang w:val="en-US" w:eastAsia="en-US"/>
        </w:rPr>
        <w:t xml:space="preserve">nr. 5819/2019 s-a aprobat </w:t>
      </w:r>
      <w:r w:rsidRPr="00BF5A09">
        <w:rPr>
          <w:rFonts w:ascii="Cambria" w:eastAsiaTheme="minorHAnsi" w:hAnsi="Cambria" w:cs="Courier New"/>
          <w:sz w:val="28"/>
          <w:szCs w:val="28"/>
          <w:lang w:val="en-US" w:eastAsia="en-US"/>
        </w:rPr>
        <w:t xml:space="preserve"> </w:t>
      </w:r>
      <w:r>
        <w:rPr>
          <w:rFonts w:ascii="Cambria" w:eastAsiaTheme="minorHAnsi" w:hAnsi="Cambria" w:cs="Courier New"/>
          <w:sz w:val="28"/>
          <w:szCs w:val="28"/>
          <w:lang w:val="en-US" w:eastAsia="en-US"/>
        </w:rPr>
        <w:t>p</w:t>
      </w:r>
      <w:r w:rsidRPr="00BF5A09">
        <w:rPr>
          <w:rFonts w:ascii="Cambria" w:eastAsiaTheme="minorHAnsi" w:hAnsi="Cambria" w:cs="Courier New"/>
          <w:sz w:val="28"/>
          <w:szCs w:val="28"/>
          <w:lang w:val="en-US" w:eastAsia="en-US"/>
        </w:rPr>
        <w:t xml:space="preserve">rocedura </w:t>
      </w:r>
      <w:r>
        <w:rPr>
          <w:rFonts w:ascii="Cambria" w:eastAsiaTheme="minorHAnsi" w:hAnsi="Cambria" w:cs="Courier New"/>
          <w:sz w:val="28"/>
          <w:szCs w:val="28"/>
          <w:lang w:val="en-US" w:eastAsia="en-US"/>
        </w:rPr>
        <w:t xml:space="preserve">de </w:t>
      </w:r>
      <w:r w:rsidRPr="00BF5A09">
        <w:rPr>
          <w:rFonts w:ascii="Cambria" w:eastAsiaTheme="minorHAnsi" w:hAnsi="Cambria" w:cs="Courier New"/>
          <w:sz w:val="28"/>
          <w:szCs w:val="28"/>
          <w:lang w:val="en-US" w:eastAsia="en-US"/>
        </w:rPr>
        <w:t>elabor</w:t>
      </w:r>
      <w:r>
        <w:rPr>
          <w:rFonts w:ascii="Cambria" w:eastAsiaTheme="minorHAnsi" w:hAnsi="Cambria" w:cs="Courier New"/>
          <w:sz w:val="28"/>
          <w:szCs w:val="28"/>
          <w:lang w:val="en-US" w:eastAsia="en-US"/>
        </w:rPr>
        <w:t>are a</w:t>
      </w:r>
      <w:r w:rsidRPr="00BF5A09">
        <w:rPr>
          <w:rFonts w:ascii="Cambria" w:eastAsiaTheme="minorHAnsi" w:hAnsi="Cambria" w:cs="Courier New"/>
          <w:sz w:val="28"/>
          <w:szCs w:val="28"/>
          <w:lang w:val="en-US" w:eastAsia="en-US"/>
        </w:rPr>
        <w:t xml:space="preserve"> avizului conform şi condiţiile necesare acordării acestuia</w:t>
      </w:r>
      <w:r>
        <w:rPr>
          <w:rFonts w:ascii="Cambria" w:eastAsiaTheme="minorHAnsi" w:hAnsi="Cambria" w:cs="Courier New"/>
          <w:sz w:val="28"/>
          <w:szCs w:val="28"/>
          <w:lang w:val="en-US" w:eastAsia="en-US"/>
        </w:rPr>
        <w:t xml:space="preserve">. </w:t>
      </w:r>
      <w:r w:rsidRPr="00BF5A09">
        <w:rPr>
          <w:rFonts w:ascii="Cambria" w:eastAsiaTheme="minorHAnsi" w:hAnsi="Cambria" w:cs="Courier New"/>
          <w:sz w:val="28"/>
          <w:szCs w:val="28"/>
          <w:lang w:val="en-US" w:eastAsia="en-US"/>
        </w:rPr>
        <w:t xml:space="preserve"> </w:t>
      </w:r>
    </w:p>
    <w:p w14:paraId="403FF780" w14:textId="76A70895" w:rsidR="00D864C7" w:rsidRPr="00F56DA7" w:rsidRDefault="00BF5A09" w:rsidP="00F56DA7">
      <w:pPr>
        <w:autoSpaceDE w:val="0"/>
        <w:autoSpaceDN w:val="0"/>
        <w:adjustRightInd w:val="0"/>
        <w:spacing w:line="288" w:lineRule="auto"/>
        <w:ind w:firstLine="708"/>
        <w:jc w:val="both"/>
        <w:rPr>
          <w:rFonts w:ascii="Cambria" w:eastAsiaTheme="minorHAnsi" w:hAnsi="Cambria" w:cs="Courier New"/>
          <w:sz w:val="28"/>
          <w:szCs w:val="28"/>
          <w:lang w:val="en-US" w:eastAsia="en-US"/>
        </w:rPr>
      </w:pPr>
      <w:r>
        <w:rPr>
          <w:rFonts w:ascii="Cambria" w:eastAsiaTheme="minorHAnsi" w:hAnsi="Cambria" w:cs="Courier New"/>
          <w:sz w:val="28"/>
          <w:szCs w:val="28"/>
          <w:lang w:val="en-US" w:eastAsia="en-US"/>
        </w:rPr>
        <w:t xml:space="preserve">Raportat la situaţia pandemică din această perioadă, potrivit art. 3^1 din acest </w:t>
      </w:r>
      <w:r w:rsidRPr="00BF5A09">
        <w:rPr>
          <w:rFonts w:ascii="Cambria" w:eastAsiaTheme="minorHAnsi" w:hAnsi="Cambria" w:cs="Courier New"/>
          <w:sz w:val="28"/>
          <w:szCs w:val="28"/>
          <w:lang w:val="en-US" w:eastAsia="en-US"/>
        </w:rPr>
        <w:t xml:space="preserve">Ordin , pe perioada stării de alertă, în vederea organizării şi funcţionării centrelor de vaccinare, la cererea autorităţilor administraţiei publice locale, cu avizul prealabil al direcţiei de sănătate publică judeţene, ministrul educaţiei poate emite avizul conform pentru schimbarea destinaţiei bazei materiale a unităţilor de învăţământ preuniversitar de stat. </w:t>
      </w:r>
    </w:p>
    <w:p w14:paraId="3D115C31" w14:textId="716F8C72" w:rsidR="007C28DB" w:rsidRPr="007C28DB" w:rsidRDefault="00275EC8" w:rsidP="007C28DB">
      <w:pPr>
        <w:spacing w:line="288" w:lineRule="auto"/>
        <w:ind w:firstLine="720"/>
        <w:jc w:val="both"/>
        <w:rPr>
          <w:rFonts w:ascii="Cambria" w:eastAsiaTheme="minorHAnsi" w:hAnsi="Cambria"/>
          <w:i/>
          <w:iCs/>
          <w:sz w:val="28"/>
          <w:szCs w:val="28"/>
        </w:rPr>
      </w:pPr>
      <w:r w:rsidRPr="007C28DB">
        <w:rPr>
          <w:rFonts w:ascii="Cambria" w:eastAsiaTheme="minorHAnsi" w:hAnsi="Cambria"/>
          <w:sz w:val="28"/>
          <w:szCs w:val="28"/>
        </w:rPr>
        <w:t>Imobil</w:t>
      </w:r>
      <w:r w:rsidR="00F56DA7">
        <w:rPr>
          <w:rFonts w:ascii="Cambria" w:eastAsiaTheme="minorHAnsi" w:hAnsi="Cambria"/>
          <w:sz w:val="28"/>
          <w:szCs w:val="28"/>
        </w:rPr>
        <w:t>ele</w:t>
      </w:r>
      <w:r w:rsidRPr="007C28DB">
        <w:rPr>
          <w:rFonts w:ascii="Cambria" w:eastAsiaTheme="minorHAnsi" w:hAnsi="Cambria"/>
          <w:sz w:val="28"/>
          <w:szCs w:val="28"/>
        </w:rPr>
        <w:t xml:space="preserve"> în cauză </w:t>
      </w:r>
      <w:r w:rsidR="00F56DA7">
        <w:rPr>
          <w:rFonts w:ascii="Cambria" w:eastAsiaTheme="minorHAnsi" w:hAnsi="Cambria"/>
          <w:sz w:val="28"/>
          <w:szCs w:val="28"/>
        </w:rPr>
        <w:t>sunt unităţi de învăţământ preuniversitar de stat</w:t>
      </w:r>
      <w:r w:rsidRPr="007C28DB">
        <w:rPr>
          <w:rFonts w:ascii="Cambria" w:eastAsiaTheme="minorHAnsi" w:hAnsi="Cambria"/>
          <w:sz w:val="28"/>
          <w:szCs w:val="28"/>
        </w:rPr>
        <w:t xml:space="preserve">. Conform prevederilor art. 112 </w:t>
      </w:r>
      <w:r w:rsidR="00F56DA7">
        <w:rPr>
          <w:rFonts w:ascii="Cambria" w:eastAsiaTheme="minorHAnsi" w:hAnsi="Cambria"/>
          <w:sz w:val="28"/>
          <w:szCs w:val="28"/>
        </w:rPr>
        <w:t xml:space="preserve">alin. (2) </w:t>
      </w:r>
      <w:r w:rsidRPr="007C28DB">
        <w:rPr>
          <w:rFonts w:ascii="Cambria" w:eastAsiaTheme="minorHAnsi" w:hAnsi="Cambria"/>
          <w:sz w:val="28"/>
          <w:szCs w:val="28"/>
        </w:rPr>
        <w:t>din Legea nr. 1/2011</w:t>
      </w:r>
      <w:r w:rsidRPr="007C28DB">
        <w:rPr>
          <w:rFonts w:ascii="Cambria" w:eastAsiaTheme="minorHAnsi" w:hAnsi="Cambria"/>
          <w:i/>
          <w:iCs/>
          <w:sz w:val="28"/>
          <w:szCs w:val="28"/>
        </w:rPr>
        <w:t xml:space="preserve"> „</w:t>
      </w:r>
      <w:r w:rsidRPr="007C28DB">
        <w:rPr>
          <w:rFonts w:ascii="Cambria" w:eastAsiaTheme="minorHAnsi" w:hAnsi="Cambria" w:cs="Courier New"/>
          <w:i/>
          <w:iCs/>
          <w:sz w:val="28"/>
          <w:szCs w:val="28"/>
          <w:lang w:val="en-US" w:eastAsia="en-US"/>
        </w:rPr>
        <w:t xml:space="preserve">(2) Terenurile şi clădirile unităţilor de educaţie timpurie, de învăţământ preşcolar, şcolilor primare, gimnaziale şi liceale, inclusiv ale celorlalte niveluri de învăţământ din cadrul acestora, înfiinţate de stat, fac parte din domeniul public local şi sunt administrate de către consiliile locale. Celelalte componente ale bazei materiale </w:t>
      </w:r>
      <w:r w:rsidRPr="007C28DB">
        <w:rPr>
          <w:rFonts w:ascii="Cambria" w:eastAsiaTheme="minorHAnsi" w:hAnsi="Cambria" w:cs="Courier New"/>
          <w:i/>
          <w:iCs/>
          <w:sz w:val="28"/>
          <w:szCs w:val="28"/>
          <w:lang w:val="en-US" w:eastAsia="en-US"/>
        </w:rPr>
        <w:lastRenderedPageBreak/>
        <w:t>sunt de drept proprietatea acestora şi sunt administrate de către consiliile de administraţie, conform legislaţiei în vigoare.”</w:t>
      </w:r>
    </w:p>
    <w:p w14:paraId="39B43A44" w14:textId="77777777" w:rsidR="00BD5772" w:rsidRPr="008726E1" w:rsidRDefault="00BD5772" w:rsidP="00BD5772">
      <w:pPr>
        <w:spacing w:line="288" w:lineRule="auto"/>
        <w:ind w:firstLine="720"/>
        <w:jc w:val="both"/>
        <w:rPr>
          <w:rFonts w:ascii="Cambria" w:eastAsia="Times New Roman" w:hAnsi="Cambria"/>
          <w:sz w:val="28"/>
          <w:szCs w:val="28"/>
        </w:rPr>
      </w:pPr>
      <w:r w:rsidRPr="008726E1">
        <w:rPr>
          <w:rFonts w:ascii="Cambria" w:hAnsi="Cambria" w:cs="Arial"/>
          <w:sz w:val="28"/>
          <w:szCs w:val="28"/>
        </w:rPr>
        <w:t>Cu privire la oportunitatea promovării proiectului, s-a</w:t>
      </w:r>
      <w:r>
        <w:rPr>
          <w:rFonts w:ascii="Cambria" w:hAnsi="Cambria" w:cs="Arial"/>
          <w:sz w:val="28"/>
          <w:szCs w:val="28"/>
        </w:rPr>
        <w:t>u</w:t>
      </w:r>
      <w:r w:rsidRPr="008726E1">
        <w:rPr>
          <w:rFonts w:ascii="Cambria" w:hAnsi="Cambria" w:cs="Arial"/>
          <w:sz w:val="28"/>
          <w:szCs w:val="28"/>
        </w:rPr>
        <w:t xml:space="preserve"> pronunţat iniţiator</w:t>
      </w:r>
      <w:r>
        <w:rPr>
          <w:rFonts w:ascii="Cambria" w:hAnsi="Cambria" w:cs="Arial"/>
          <w:sz w:val="28"/>
          <w:szCs w:val="28"/>
        </w:rPr>
        <w:t>ii</w:t>
      </w:r>
      <w:r w:rsidRPr="008726E1">
        <w:rPr>
          <w:rFonts w:ascii="Cambria" w:hAnsi="Cambria" w:cs="Arial"/>
          <w:sz w:val="28"/>
          <w:szCs w:val="28"/>
        </w:rPr>
        <w:t xml:space="preserve"> prin referatul de aprobare. </w:t>
      </w:r>
    </w:p>
    <w:p w14:paraId="5EA469F7" w14:textId="43023200" w:rsidR="00BD5772" w:rsidRPr="00BD5772" w:rsidRDefault="00BD5772" w:rsidP="00BD5772">
      <w:pPr>
        <w:spacing w:line="288" w:lineRule="auto"/>
        <w:ind w:firstLine="708"/>
        <w:jc w:val="both"/>
        <w:rPr>
          <w:rFonts w:ascii="Cambria" w:hAnsi="Cambria"/>
          <w:sz w:val="28"/>
          <w:szCs w:val="28"/>
        </w:rPr>
      </w:pPr>
      <w:r w:rsidRPr="00395665">
        <w:rPr>
          <w:rFonts w:ascii="Cambria" w:hAnsi="Cambria" w:cs="Arial"/>
          <w:sz w:val="28"/>
          <w:szCs w:val="28"/>
        </w:rPr>
        <w:t xml:space="preserve">În consecinţă, </w:t>
      </w:r>
      <w:r>
        <w:rPr>
          <w:rFonts w:ascii="Cambria" w:eastAsia="Times New Roman" w:hAnsi="Cambria"/>
          <w:sz w:val="28"/>
          <w:szCs w:val="28"/>
        </w:rPr>
        <w:t>ţ</w:t>
      </w:r>
      <w:r w:rsidRPr="008726E1">
        <w:rPr>
          <w:rFonts w:ascii="Cambria" w:eastAsia="Times New Roman" w:hAnsi="Cambria"/>
          <w:sz w:val="28"/>
          <w:szCs w:val="28"/>
        </w:rPr>
        <w:t xml:space="preserve">inând seama de prevederile </w:t>
      </w:r>
      <w:r>
        <w:rPr>
          <w:rFonts w:ascii="Cambria" w:eastAsia="Times New Roman" w:hAnsi="Cambria"/>
          <w:sz w:val="28"/>
          <w:szCs w:val="28"/>
        </w:rPr>
        <w:t>mai sus citate</w:t>
      </w:r>
      <w:r w:rsidRPr="008726E1">
        <w:rPr>
          <w:rFonts w:ascii="Cambria" w:eastAsiaTheme="minorHAnsi" w:hAnsi="Cambria"/>
          <w:sz w:val="28"/>
          <w:szCs w:val="28"/>
        </w:rPr>
        <w:t>,</w:t>
      </w:r>
      <w:r>
        <w:rPr>
          <w:rFonts w:ascii="Cambria" w:eastAsiaTheme="minorHAnsi" w:hAnsi="Cambria"/>
          <w:sz w:val="28"/>
          <w:szCs w:val="28"/>
        </w:rPr>
        <w:t xml:space="preserve"> </w:t>
      </w:r>
      <w:r>
        <w:rPr>
          <w:rFonts w:ascii="Cambria" w:hAnsi="Cambria" w:cs="Arial"/>
          <w:sz w:val="28"/>
          <w:szCs w:val="28"/>
        </w:rPr>
        <w:t>proiectul de hotărâre privind</w:t>
      </w:r>
      <w:r>
        <w:rPr>
          <w:rFonts w:ascii="Cambria" w:hAnsi="Cambria"/>
          <w:sz w:val="28"/>
          <w:szCs w:val="28"/>
        </w:rPr>
        <w:t xml:space="preserve"> </w:t>
      </w:r>
      <w:r w:rsidR="00F56DA7">
        <w:rPr>
          <w:rFonts w:ascii="Cambria" w:hAnsi="Cambria" w:cs="Segoe UI"/>
          <w:color w:val="1D2228"/>
          <w:sz w:val="28"/>
          <w:szCs w:val="28"/>
          <w:shd w:val="clear" w:color="auto" w:fill="FFFFFF"/>
        </w:rPr>
        <w:t>propunerea de schimbare temporară a destinaţiei unor imobile în care funcţionează centrele de vaccinare împotriva COVID-19 pe raza municipiului Satu Mare</w:t>
      </w:r>
      <w:r>
        <w:rPr>
          <w:rFonts w:ascii="Cambria" w:hAnsi="Cambria"/>
          <w:bCs/>
          <w:sz w:val="28"/>
          <w:szCs w:val="28"/>
        </w:rPr>
        <w:t xml:space="preserve">, se înaintează Consiliului Local al municipiului Satu Mare cu propunere de </w:t>
      </w:r>
      <w:r w:rsidR="007C28DB">
        <w:rPr>
          <w:rFonts w:ascii="Cambria" w:hAnsi="Cambria"/>
          <w:bCs/>
          <w:sz w:val="28"/>
          <w:szCs w:val="28"/>
        </w:rPr>
        <w:t>aprobare</w:t>
      </w:r>
      <w:r>
        <w:rPr>
          <w:rFonts w:ascii="Cambria" w:hAnsi="Cambria"/>
          <w:bCs/>
          <w:sz w:val="28"/>
          <w:szCs w:val="28"/>
        </w:rPr>
        <w:t>.</w:t>
      </w:r>
    </w:p>
    <w:p w14:paraId="2BD0B606" w14:textId="119CE2B3" w:rsidR="008726E1" w:rsidRDefault="008726E1" w:rsidP="008726E1">
      <w:pPr>
        <w:spacing w:line="288" w:lineRule="auto"/>
        <w:rPr>
          <w:rFonts w:ascii="Cambria" w:hAnsi="Cambria"/>
          <w:sz w:val="28"/>
          <w:szCs w:val="28"/>
        </w:rPr>
      </w:pPr>
    </w:p>
    <w:p w14:paraId="4AB19F62" w14:textId="77777777" w:rsidR="00BD5772" w:rsidRDefault="00BD5772" w:rsidP="008726E1">
      <w:pPr>
        <w:spacing w:line="288" w:lineRule="auto"/>
        <w:rPr>
          <w:rFonts w:ascii="Cambria" w:hAnsi="Cambria"/>
          <w:sz w:val="28"/>
          <w:szCs w:val="28"/>
        </w:rPr>
      </w:pPr>
    </w:p>
    <w:p w14:paraId="1ADEC182" w14:textId="77777777" w:rsidR="00686AEB" w:rsidRDefault="00686AEB" w:rsidP="008726E1">
      <w:pPr>
        <w:spacing w:line="288" w:lineRule="auto"/>
        <w:rPr>
          <w:rFonts w:ascii="Cambria" w:hAnsi="Cambria"/>
          <w:sz w:val="28"/>
          <w:szCs w:val="28"/>
        </w:rPr>
      </w:pPr>
    </w:p>
    <w:p w14:paraId="59A1680D" w14:textId="35FC14C3" w:rsidR="00A311DD" w:rsidRPr="008726E1" w:rsidRDefault="008F13B8" w:rsidP="008726E1">
      <w:pPr>
        <w:pStyle w:val="BasicParagraph"/>
        <w:jc w:val="center"/>
        <w:rPr>
          <w:rFonts w:ascii="Cambria" w:hAnsi="Cambria"/>
          <w:color w:val="auto"/>
          <w:sz w:val="28"/>
          <w:szCs w:val="28"/>
        </w:rPr>
      </w:pPr>
      <w:r>
        <w:rPr>
          <w:rFonts w:ascii="Cambria" w:hAnsi="Cambria"/>
          <w:color w:val="auto"/>
          <w:sz w:val="28"/>
          <w:szCs w:val="28"/>
        </w:rPr>
        <w:t>Ş</w:t>
      </w:r>
      <w:r w:rsidR="00A311DD" w:rsidRPr="008726E1">
        <w:rPr>
          <w:rFonts w:ascii="Cambria" w:hAnsi="Cambria"/>
          <w:color w:val="auto"/>
          <w:sz w:val="28"/>
          <w:szCs w:val="28"/>
        </w:rPr>
        <w:t>ef serviciu</w:t>
      </w:r>
    </w:p>
    <w:p w14:paraId="2021B29C" w14:textId="77777777" w:rsidR="00A311DD" w:rsidRPr="008726E1" w:rsidRDefault="00A311DD" w:rsidP="008726E1">
      <w:pPr>
        <w:spacing w:line="288" w:lineRule="auto"/>
        <w:jc w:val="center"/>
        <w:rPr>
          <w:rFonts w:ascii="Cambria" w:hAnsi="Cambria" w:cs="Arial"/>
          <w:sz w:val="28"/>
          <w:szCs w:val="28"/>
        </w:rPr>
      </w:pPr>
      <w:r w:rsidRPr="008726E1">
        <w:rPr>
          <w:rFonts w:ascii="Cambria" w:hAnsi="Cambria"/>
          <w:sz w:val="28"/>
          <w:szCs w:val="28"/>
        </w:rPr>
        <w:t>Bianca Laura Mustea</w:t>
      </w:r>
    </w:p>
    <w:p w14:paraId="6FD98AEA" w14:textId="7C5AF039" w:rsidR="008A2D90" w:rsidRPr="008726E1" w:rsidRDefault="008A2D90" w:rsidP="008726E1">
      <w:pPr>
        <w:spacing w:line="288" w:lineRule="auto"/>
        <w:jc w:val="center"/>
        <w:rPr>
          <w:rFonts w:ascii="Cambria" w:hAnsi="Cambria"/>
          <w:sz w:val="28"/>
          <w:szCs w:val="28"/>
        </w:rPr>
      </w:pPr>
    </w:p>
    <w:p w14:paraId="07B32B6C" w14:textId="1B3C3F7B" w:rsidR="008A2D90" w:rsidRDefault="008A2D90" w:rsidP="008726E1">
      <w:pPr>
        <w:spacing w:line="288" w:lineRule="auto"/>
        <w:jc w:val="center"/>
        <w:rPr>
          <w:rFonts w:ascii="Cambria" w:hAnsi="Cambria"/>
          <w:sz w:val="28"/>
          <w:szCs w:val="28"/>
        </w:rPr>
      </w:pPr>
    </w:p>
    <w:p w14:paraId="715C1318" w14:textId="22B54E10" w:rsidR="00BD5772" w:rsidRDefault="00BD5772" w:rsidP="008726E1">
      <w:pPr>
        <w:spacing w:line="288" w:lineRule="auto"/>
        <w:jc w:val="center"/>
        <w:rPr>
          <w:rFonts w:ascii="Cambria" w:hAnsi="Cambria"/>
          <w:sz w:val="28"/>
          <w:szCs w:val="28"/>
        </w:rPr>
      </w:pPr>
    </w:p>
    <w:p w14:paraId="208091C2" w14:textId="7F648010" w:rsidR="008F13B8" w:rsidRDefault="008F13B8" w:rsidP="008726E1">
      <w:pPr>
        <w:spacing w:line="288" w:lineRule="auto"/>
        <w:jc w:val="center"/>
        <w:rPr>
          <w:rFonts w:ascii="Cambria" w:hAnsi="Cambria"/>
          <w:sz w:val="28"/>
          <w:szCs w:val="28"/>
        </w:rPr>
      </w:pPr>
    </w:p>
    <w:p w14:paraId="4D91D5AE" w14:textId="77777777" w:rsidR="008F13B8" w:rsidRDefault="008F13B8" w:rsidP="008726E1">
      <w:pPr>
        <w:spacing w:line="288" w:lineRule="auto"/>
        <w:jc w:val="center"/>
        <w:rPr>
          <w:rFonts w:ascii="Cambria" w:hAnsi="Cambria"/>
          <w:sz w:val="28"/>
          <w:szCs w:val="28"/>
        </w:rPr>
      </w:pPr>
    </w:p>
    <w:p w14:paraId="0CA3CEBB" w14:textId="77777777" w:rsidR="00BD5772" w:rsidRPr="008726E1" w:rsidRDefault="00BD5772" w:rsidP="008726E1">
      <w:pPr>
        <w:spacing w:line="288" w:lineRule="auto"/>
        <w:jc w:val="center"/>
        <w:rPr>
          <w:rFonts w:ascii="Cambria" w:hAnsi="Cambria"/>
          <w:sz w:val="28"/>
          <w:szCs w:val="28"/>
        </w:rPr>
      </w:pPr>
    </w:p>
    <w:p w14:paraId="136939BA" w14:textId="6EAE532E" w:rsidR="008A2D90" w:rsidRPr="008726E1" w:rsidRDefault="008A2D90" w:rsidP="008726E1">
      <w:pPr>
        <w:spacing w:line="288" w:lineRule="auto"/>
        <w:rPr>
          <w:rFonts w:ascii="Cambria" w:hAnsi="Cambria"/>
          <w:sz w:val="20"/>
          <w:szCs w:val="20"/>
        </w:rPr>
      </w:pPr>
      <w:r w:rsidRPr="008726E1">
        <w:rPr>
          <w:rFonts w:ascii="Cambria" w:hAnsi="Cambria"/>
          <w:sz w:val="20"/>
          <w:szCs w:val="20"/>
        </w:rPr>
        <w:t xml:space="preserve">Red./dact. c.j. </w:t>
      </w:r>
      <w:r w:rsidR="00A311DD" w:rsidRPr="008726E1">
        <w:rPr>
          <w:rFonts w:ascii="Cambria" w:hAnsi="Cambria"/>
          <w:sz w:val="20"/>
          <w:szCs w:val="20"/>
        </w:rPr>
        <w:t>BLM</w:t>
      </w:r>
      <w:r w:rsidRPr="008726E1">
        <w:rPr>
          <w:rFonts w:ascii="Cambria" w:hAnsi="Cambria"/>
          <w:sz w:val="20"/>
          <w:szCs w:val="20"/>
        </w:rPr>
        <w:t>/3 ex. orig.</w:t>
      </w:r>
    </w:p>
    <w:sectPr w:rsidR="008A2D90" w:rsidRPr="008726E1" w:rsidSect="00F56DA7">
      <w:pgSz w:w="12240" w:h="15840"/>
      <w:pgMar w:top="1418" w:right="1467" w:bottom="1134" w:left="1425"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59"/>
    <w:multiLevelType w:val="multilevel"/>
    <w:tmpl w:val="05E2043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61"/>
    <w:multiLevelType w:val="multilevel"/>
    <w:tmpl w:val="151C19E2"/>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2" w15:restartNumberingAfterBreak="0">
    <w:nsid w:val="00000063"/>
    <w:multiLevelType w:val="multilevel"/>
    <w:tmpl w:val="00000062"/>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3" w15:restartNumberingAfterBreak="0">
    <w:nsid w:val="02331EA3"/>
    <w:multiLevelType w:val="hybridMultilevel"/>
    <w:tmpl w:val="EFAE88D2"/>
    <w:lvl w:ilvl="0" w:tplc="04090019">
      <w:start w:val="1"/>
      <w:numFmt w:val="lowerLetter"/>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4" w15:restartNumberingAfterBreak="0">
    <w:nsid w:val="0BF6191E"/>
    <w:multiLevelType w:val="hybridMultilevel"/>
    <w:tmpl w:val="B1385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006FA4"/>
    <w:multiLevelType w:val="hybridMultilevel"/>
    <w:tmpl w:val="77CE9E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AF062E2"/>
    <w:multiLevelType w:val="hybridMultilevel"/>
    <w:tmpl w:val="C1E05424"/>
    <w:lvl w:ilvl="0" w:tplc="D280040C">
      <w:numFmt w:val="bullet"/>
      <w:lvlText w:val="-"/>
      <w:lvlJc w:val="left"/>
      <w:pPr>
        <w:ind w:left="1069" w:hanging="360"/>
      </w:pPr>
      <w:rPr>
        <w:rFonts w:ascii="Cambria" w:eastAsiaTheme="minorHAnsi" w:hAnsi="Cambri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4762724"/>
    <w:multiLevelType w:val="hybridMultilevel"/>
    <w:tmpl w:val="91562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0"/>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D90"/>
    <w:rsid w:val="00085948"/>
    <w:rsid w:val="0012728B"/>
    <w:rsid w:val="001C5660"/>
    <w:rsid w:val="001E3679"/>
    <w:rsid w:val="001F1C16"/>
    <w:rsid w:val="001F6D05"/>
    <w:rsid w:val="002004FF"/>
    <w:rsid w:val="00243832"/>
    <w:rsid w:val="00245245"/>
    <w:rsid w:val="00275EC8"/>
    <w:rsid w:val="002C07D6"/>
    <w:rsid w:val="003769F3"/>
    <w:rsid w:val="00392D0C"/>
    <w:rsid w:val="003B7BB1"/>
    <w:rsid w:val="004056A4"/>
    <w:rsid w:val="0046178D"/>
    <w:rsid w:val="00491698"/>
    <w:rsid w:val="004F28D1"/>
    <w:rsid w:val="00555C15"/>
    <w:rsid w:val="005C0B48"/>
    <w:rsid w:val="006348DC"/>
    <w:rsid w:val="006400F9"/>
    <w:rsid w:val="0065579C"/>
    <w:rsid w:val="00686AEB"/>
    <w:rsid w:val="006A0D49"/>
    <w:rsid w:val="006A78F2"/>
    <w:rsid w:val="006B7ABF"/>
    <w:rsid w:val="0071330A"/>
    <w:rsid w:val="007812B6"/>
    <w:rsid w:val="007C0E77"/>
    <w:rsid w:val="007C28DB"/>
    <w:rsid w:val="007F305E"/>
    <w:rsid w:val="008171AA"/>
    <w:rsid w:val="00846FDE"/>
    <w:rsid w:val="00854E25"/>
    <w:rsid w:val="008726E1"/>
    <w:rsid w:val="00874B6E"/>
    <w:rsid w:val="008A2D90"/>
    <w:rsid w:val="008C50A9"/>
    <w:rsid w:val="008F13B8"/>
    <w:rsid w:val="00942B66"/>
    <w:rsid w:val="009515A1"/>
    <w:rsid w:val="009826C3"/>
    <w:rsid w:val="009B220B"/>
    <w:rsid w:val="00A053AF"/>
    <w:rsid w:val="00A1600E"/>
    <w:rsid w:val="00A2034A"/>
    <w:rsid w:val="00A311DD"/>
    <w:rsid w:val="00A42D1B"/>
    <w:rsid w:val="00A55E8F"/>
    <w:rsid w:val="00A57A19"/>
    <w:rsid w:val="00A86632"/>
    <w:rsid w:val="00A943A4"/>
    <w:rsid w:val="00AC01F8"/>
    <w:rsid w:val="00AD275F"/>
    <w:rsid w:val="00B22CE3"/>
    <w:rsid w:val="00B24A2A"/>
    <w:rsid w:val="00BD5772"/>
    <w:rsid w:val="00BE5FEA"/>
    <w:rsid w:val="00BF5A09"/>
    <w:rsid w:val="00C30487"/>
    <w:rsid w:val="00C80CB8"/>
    <w:rsid w:val="00CB63F2"/>
    <w:rsid w:val="00D54730"/>
    <w:rsid w:val="00D864C7"/>
    <w:rsid w:val="00D87D33"/>
    <w:rsid w:val="00D910FD"/>
    <w:rsid w:val="00DA4A5D"/>
    <w:rsid w:val="00DD2057"/>
    <w:rsid w:val="00DD3992"/>
    <w:rsid w:val="00E1100B"/>
    <w:rsid w:val="00E34A79"/>
    <w:rsid w:val="00E57B2E"/>
    <w:rsid w:val="00E60268"/>
    <w:rsid w:val="00E730FF"/>
    <w:rsid w:val="00E84113"/>
    <w:rsid w:val="00EA668F"/>
    <w:rsid w:val="00ED5531"/>
    <w:rsid w:val="00EE3E89"/>
    <w:rsid w:val="00EF7EAC"/>
    <w:rsid w:val="00F56DA7"/>
    <w:rsid w:val="00F70805"/>
    <w:rsid w:val="00FC2A86"/>
    <w:rsid w:val="00FF31E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150BABF"/>
  <w15:chartTrackingRefBased/>
  <w15:docId w15:val="{EFC92ED7-9D5F-4163-8251-E66B8A157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ontserrat" w:eastAsiaTheme="minorHAnsi" w:hAnsi="Montserrat"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D90"/>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D90"/>
    <w:pPr>
      <w:ind w:left="720"/>
      <w:contextualSpacing/>
    </w:pPr>
  </w:style>
  <w:style w:type="paragraph" w:customStyle="1" w:styleId="Style66">
    <w:name w:val="Style66"/>
    <w:basedOn w:val="Normal"/>
    <w:uiPriority w:val="99"/>
    <w:rsid w:val="004056A4"/>
    <w:pPr>
      <w:widowControl w:val="0"/>
      <w:autoSpaceDE w:val="0"/>
      <w:autoSpaceDN w:val="0"/>
      <w:adjustRightInd w:val="0"/>
      <w:spacing w:line="324" w:lineRule="exact"/>
    </w:pPr>
    <w:rPr>
      <w:rFonts w:ascii="Calibri" w:eastAsia="Times New Roman" w:hAnsi="Calibri" w:cs="Calibri"/>
      <w:lang w:val="en-US" w:eastAsia="en-US"/>
    </w:rPr>
  </w:style>
  <w:style w:type="paragraph" w:styleId="BalloonText">
    <w:name w:val="Balloon Text"/>
    <w:basedOn w:val="Normal"/>
    <w:link w:val="BalloonTextChar"/>
    <w:uiPriority w:val="99"/>
    <w:semiHidden/>
    <w:unhideWhenUsed/>
    <w:rsid w:val="006A7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8F2"/>
    <w:rPr>
      <w:rFonts w:ascii="Segoe UI" w:eastAsia="SimSun" w:hAnsi="Segoe UI" w:cs="Segoe UI"/>
      <w:sz w:val="18"/>
      <w:szCs w:val="18"/>
      <w:lang w:eastAsia="zh-CN"/>
    </w:rPr>
  </w:style>
  <w:style w:type="paragraph" w:customStyle="1" w:styleId="CharCharCharCharCharCharCharCharCharCharCharCharCharCharCharChar">
    <w:name w:val="Char Char Char Char Char Char Char Char Char Char Char Char Char Char Char Char"/>
    <w:basedOn w:val="Normal"/>
    <w:rsid w:val="00A311DD"/>
    <w:pPr>
      <w:spacing w:after="160" w:line="240" w:lineRule="exact"/>
    </w:pPr>
    <w:rPr>
      <w:rFonts w:ascii="Verdana" w:eastAsia="Times New Roman" w:hAnsi="Verdana"/>
      <w:sz w:val="20"/>
      <w:szCs w:val="20"/>
      <w:lang w:val="en-US" w:eastAsia="en-US"/>
    </w:rPr>
  </w:style>
  <w:style w:type="paragraph" w:customStyle="1" w:styleId="BasicParagraph">
    <w:name w:val="[Basic Paragraph]"/>
    <w:basedOn w:val="Normal"/>
    <w:uiPriority w:val="99"/>
    <w:rsid w:val="00A311DD"/>
    <w:pPr>
      <w:autoSpaceDE w:val="0"/>
      <w:autoSpaceDN w:val="0"/>
      <w:adjustRightInd w:val="0"/>
      <w:spacing w:line="288" w:lineRule="auto"/>
      <w:textAlignment w:val="center"/>
    </w:pPr>
    <w:rPr>
      <w:rFonts w:ascii="MinionPro-Regular" w:eastAsia="Calibri" w:hAnsi="MinionPro-Regular" w:cs="MinionPro-Regular"/>
      <w:color w:val="000000"/>
      <w:lang w:val="en-US" w:eastAsia="en-US"/>
    </w:rPr>
  </w:style>
  <w:style w:type="character" w:customStyle="1" w:styleId="Picturecaption">
    <w:name w:val="Picture caption_"/>
    <w:link w:val="Picturecaption0"/>
    <w:uiPriority w:val="99"/>
    <w:locked/>
    <w:rsid w:val="00EF7EAC"/>
    <w:rPr>
      <w:sz w:val="21"/>
      <w:szCs w:val="21"/>
      <w:shd w:val="clear" w:color="auto" w:fill="FFFFFF"/>
    </w:rPr>
  </w:style>
  <w:style w:type="paragraph" w:customStyle="1" w:styleId="Picturecaption0">
    <w:name w:val="Picture caption"/>
    <w:basedOn w:val="Normal"/>
    <w:link w:val="Picturecaption"/>
    <w:uiPriority w:val="99"/>
    <w:rsid w:val="00EF7EAC"/>
    <w:pPr>
      <w:widowControl w:val="0"/>
      <w:shd w:val="clear" w:color="auto" w:fill="FFFFFF"/>
      <w:spacing w:after="160" w:line="240" w:lineRule="atLeast"/>
    </w:pPr>
    <w:rPr>
      <w:rFonts w:ascii="Montserrat" w:eastAsiaTheme="minorHAnsi" w:hAnsi="Montserrat" w:cstheme="minorBidi"/>
      <w:sz w:val="21"/>
      <w:szCs w:val="21"/>
      <w:lang w:eastAsia="en-US"/>
    </w:rPr>
  </w:style>
  <w:style w:type="paragraph" w:customStyle="1" w:styleId="CharCharCharCharCharCharCharCharCharCharCharCharCharCharCharChar0">
    <w:name w:val="Char Char Char Char Char Char Char Char Char Char Char Char Char Char Char Char"/>
    <w:basedOn w:val="Normal"/>
    <w:rsid w:val="00BD5772"/>
    <w:pPr>
      <w:spacing w:after="160" w:line="240" w:lineRule="exact"/>
    </w:pPr>
    <w:rPr>
      <w:rFonts w:ascii="Verdana" w:eastAsia="Times New Roman"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410510">
      <w:bodyDiv w:val="1"/>
      <w:marLeft w:val="0"/>
      <w:marRight w:val="0"/>
      <w:marTop w:val="0"/>
      <w:marBottom w:val="0"/>
      <w:divBdr>
        <w:top w:val="none" w:sz="0" w:space="0" w:color="auto"/>
        <w:left w:val="none" w:sz="0" w:space="0" w:color="auto"/>
        <w:bottom w:val="none" w:sz="0" w:space="0" w:color="auto"/>
        <w:right w:val="none" w:sz="0" w:space="0" w:color="auto"/>
      </w:divBdr>
    </w:div>
    <w:div w:id="551113629">
      <w:bodyDiv w:val="1"/>
      <w:marLeft w:val="0"/>
      <w:marRight w:val="0"/>
      <w:marTop w:val="0"/>
      <w:marBottom w:val="0"/>
      <w:divBdr>
        <w:top w:val="none" w:sz="0" w:space="0" w:color="auto"/>
        <w:left w:val="none" w:sz="0" w:space="0" w:color="auto"/>
        <w:bottom w:val="none" w:sz="0" w:space="0" w:color="auto"/>
        <w:right w:val="none" w:sz="0" w:space="0" w:color="auto"/>
      </w:divBdr>
    </w:div>
    <w:div w:id="1356805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363</Words>
  <Characters>2072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Donutiu</dc:creator>
  <cp:keywords/>
  <dc:description/>
  <cp:lastModifiedBy>Mirela Tatar-Sinca</cp:lastModifiedBy>
  <cp:revision>4</cp:revision>
  <cp:lastPrinted>2021-02-23T06:11:00Z</cp:lastPrinted>
  <dcterms:created xsi:type="dcterms:W3CDTF">2021-02-23T06:08:00Z</dcterms:created>
  <dcterms:modified xsi:type="dcterms:W3CDTF">2021-02-23T09:51:00Z</dcterms:modified>
</cp:coreProperties>
</file>