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94DE3" w:rsidRPr="0074122F" w:rsidRDefault="00794DE3" w:rsidP="00794DE3">
      <w:pPr>
        <w:jc w:val="center"/>
        <w:rPr>
          <w:b/>
          <w:kern w:val="20"/>
          <w:sz w:val="28"/>
          <w:szCs w:val="28"/>
        </w:rPr>
      </w:pPr>
      <w:r w:rsidRPr="0074122F">
        <w:rPr>
          <w:b/>
          <w:kern w:val="20"/>
          <w:sz w:val="28"/>
          <w:szCs w:val="28"/>
        </w:rPr>
        <w:t>ANEXA  NR. 1</w:t>
      </w:r>
    </w:p>
    <w:p w:rsidR="00794DE3" w:rsidRPr="0074122F" w:rsidRDefault="00794DE3" w:rsidP="00794DE3">
      <w:pPr>
        <w:jc w:val="center"/>
        <w:rPr>
          <w:b/>
          <w:kern w:val="20"/>
          <w:sz w:val="28"/>
          <w:szCs w:val="28"/>
        </w:rPr>
      </w:pPr>
      <w:r w:rsidRPr="0074122F">
        <w:rPr>
          <w:b/>
          <w:kern w:val="20"/>
          <w:sz w:val="28"/>
          <w:szCs w:val="28"/>
        </w:rPr>
        <w:t>la Hotărârea Consiliului local al municipiului Satu Mare</w:t>
      </w:r>
    </w:p>
    <w:p w:rsidR="00794DE3" w:rsidRPr="0074122F" w:rsidRDefault="00794DE3" w:rsidP="00794DE3">
      <w:pPr>
        <w:jc w:val="center"/>
        <w:rPr>
          <w:b/>
          <w:kern w:val="20"/>
          <w:sz w:val="28"/>
          <w:szCs w:val="28"/>
        </w:rPr>
      </w:pPr>
      <w:r w:rsidRPr="0074122F">
        <w:rPr>
          <w:b/>
          <w:kern w:val="20"/>
          <w:sz w:val="28"/>
          <w:szCs w:val="28"/>
        </w:rPr>
        <w:t>Nr.</w:t>
      </w:r>
      <w:r w:rsidR="0074122F" w:rsidRPr="0074122F">
        <w:rPr>
          <w:b/>
          <w:kern w:val="20"/>
          <w:sz w:val="28"/>
          <w:szCs w:val="28"/>
        </w:rPr>
        <w:t>142/31.05.2018</w:t>
      </w:r>
    </w:p>
    <w:p w:rsidR="00794DE3" w:rsidRPr="00EB72FD" w:rsidRDefault="00794DE3" w:rsidP="00794DE3">
      <w:pPr>
        <w:rPr>
          <w:color w:val="FF0000"/>
          <w:kern w:val="20"/>
          <w:sz w:val="28"/>
          <w:szCs w:val="28"/>
        </w:rPr>
      </w:pPr>
    </w:p>
    <w:p w:rsidR="00B47A20" w:rsidRPr="00EB72FD" w:rsidRDefault="00B47A20" w:rsidP="00794DE3">
      <w:pPr>
        <w:rPr>
          <w:color w:val="FF0000"/>
          <w:kern w:val="20"/>
          <w:sz w:val="28"/>
          <w:szCs w:val="28"/>
        </w:rPr>
      </w:pPr>
    </w:p>
    <w:p w:rsidR="00794DE3" w:rsidRPr="00EB72FD" w:rsidRDefault="00794DE3" w:rsidP="00794DE3">
      <w:pPr>
        <w:jc w:val="center"/>
        <w:rPr>
          <w:kern w:val="20"/>
          <w:szCs w:val="24"/>
        </w:rPr>
      </w:pPr>
      <w:r w:rsidRPr="00EB72FD">
        <w:rPr>
          <w:kern w:val="20"/>
          <w:szCs w:val="24"/>
        </w:rPr>
        <w:t xml:space="preserve">Caracteristicile principale şi indicatorii tehnico-economici ai obiectivului de investiţie : </w:t>
      </w:r>
    </w:p>
    <w:p w:rsidR="00794DE3" w:rsidRPr="00EB72FD" w:rsidRDefault="00380258" w:rsidP="00794DE3">
      <w:pPr>
        <w:rPr>
          <w:color w:val="FF0000"/>
          <w:kern w:val="20"/>
          <w:sz w:val="28"/>
          <w:szCs w:val="28"/>
        </w:rPr>
      </w:pPr>
      <w:r w:rsidRPr="00EB72FD">
        <w:rPr>
          <w:b/>
          <w:kern w:val="20"/>
        </w:rPr>
        <w:t>„Modernizare infrastructură educaţională Grădiniţa nr. 7”</w:t>
      </w:r>
    </w:p>
    <w:p w:rsidR="00EE2993" w:rsidRPr="00EB72FD" w:rsidRDefault="00EE2993" w:rsidP="00794DE3">
      <w:pPr>
        <w:rPr>
          <w:kern w:val="20"/>
          <w:sz w:val="28"/>
          <w:szCs w:val="28"/>
        </w:rPr>
      </w:pPr>
    </w:p>
    <w:p w:rsidR="00380258" w:rsidRPr="00EB72FD" w:rsidRDefault="00794DE3" w:rsidP="00EB72FD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>Denumirea obiectivului de investiţie:</w:t>
      </w:r>
      <w:r w:rsidR="00380258" w:rsidRPr="00EB72FD">
        <w:rPr>
          <w:b/>
          <w:szCs w:val="24"/>
        </w:rPr>
        <w:t>„Modernizare infrastructură educaţională Grădiniţa nr. 7”</w:t>
      </w:r>
    </w:p>
    <w:p w:rsidR="00380258" w:rsidRPr="00EB72FD" w:rsidRDefault="00794DE3" w:rsidP="00EB72FD">
      <w:pPr>
        <w:spacing w:line="276" w:lineRule="auto"/>
        <w:jc w:val="both"/>
        <w:rPr>
          <w:b/>
          <w:szCs w:val="24"/>
        </w:rPr>
      </w:pPr>
      <w:r w:rsidRPr="00EB72FD">
        <w:rPr>
          <w:kern w:val="20"/>
          <w:szCs w:val="24"/>
        </w:rPr>
        <w:t>Elaborator :</w:t>
      </w:r>
      <w:r w:rsidR="00380258" w:rsidRPr="00EB72FD">
        <w:rPr>
          <w:b/>
          <w:szCs w:val="24"/>
        </w:rPr>
        <w:t>S.C. KLEVER SYSTEM S.R.L. Bistrița.</w:t>
      </w:r>
    </w:p>
    <w:p w:rsidR="00794DE3" w:rsidRPr="00EB72FD" w:rsidRDefault="00794DE3" w:rsidP="00EB72FD">
      <w:pPr>
        <w:spacing w:line="276" w:lineRule="auto"/>
        <w:jc w:val="both"/>
        <w:rPr>
          <w:szCs w:val="24"/>
        </w:rPr>
      </w:pPr>
      <w:r w:rsidRPr="00EB72FD">
        <w:rPr>
          <w:kern w:val="20"/>
          <w:szCs w:val="24"/>
        </w:rPr>
        <w:t>Proiect nr</w:t>
      </w:r>
      <w:r w:rsidRPr="00EB72FD">
        <w:rPr>
          <w:color w:val="FF0000"/>
          <w:kern w:val="20"/>
          <w:szCs w:val="24"/>
        </w:rPr>
        <w:t xml:space="preserve">. </w:t>
      </w:r>
      <w:r w:rsidR="00380258" w:rsidRPr="00EB72FD">
        <w:rPr>
          <w:szCs w:val="24"/>
        </w:rPr>
        <w:t>156</w:t>
      </w:r>
      <w:r w:rsidR="00EC6A16" w:rsidRPr="00EB72FD">
        <w:rPr>
          <w:szCs w:val="24"/>
        </w:rPr>
        <w:t>/201</w:t>
      </w:r>
      <w:r w:rsidR="00380258" w:rsidRPr="00EB72FD">
        <w:rPr>
          <w:szCs w:val="24"/>
        </w:rPr>
        <w:t xml:space="preserve">5 </w:t>
      </w:r>
      <w:r w:rsidR="003225F3" w:rsidRPr="00EB72FD">
        <w:rPr>
          <w:szCs w:val="24"/>
        </w:rPr>
        <w:t>actualizat la 23.02.2018</w:t>
      </w:r>
      <w:r w:rsidRPr="00EB72FD">
        <w:rPr>
          <w:kern w:val="20"/>
          <w:szCs w:val="24"/>
        </w:rPr>
        <w:t>,</w:t>
      </w:r>
    </w:p>
    <w:p w:rsidR="00794DE3" w:rsidRPr="00EB72FD" w:rsidRDefault="00794DE3" w:rsidP="00EB72FD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Persoana juridică achizitoare: </w:t>
      </w:r>
      <w:r w:rsidRPr="00EB72FD">
        <w:rPr>
          <w:b/>
          <w:kern w:val="20"/>
          <w:szCs w:val="24"/>
        </w:rPr>
        <w:t>Municipiul satu Mare,</w:t>
      </w:r>
    </w:p>
    <w:p w:rsidR="00794DE3" w:rsidRPr="00EB72FD" w:rsidRDefault="00794DE3" w:rsidP="00EB72FD">
      <w:pPr>
        <w:spacing w:line="276" w:lineRule="auto"/>
        <w:jc w:val="both"/>
        <w:rPr>
          <w:b/>
          <w:kern w:val="20"/>
          <w:szCs w:val="24"/>
        </w:rPr>
      </w:pPr>
      <w:r w:rsidRPr="00EB72FD">
        <w:rPr>
          <w:kern w:val="20"/>
          <w:szCs w:val="24"/>
        </w:rPr>
        <w:t xml:space="preserve">Ordonatorul principal de credite: </w:t>
      </w:r>
      <w:r w:rsidRPr="00EB72FD">
        <w:rPr>
          <w:b/>
          <w:kern w:val="20"/>
          <w:szCs w:val="24"/>
        </w:rPr>
        <w:t>Prim</w:t>
      </w:r>
      <w:r w:rsidR="00CD0A4E">
        <w:rPr>
          <w:b/>
          <w:kern w:val="20"/>
          <w:szCs w:val="24"/>
        </w:rPr>
        <w:t>arul</w:t>
      </w:r>
      <w:r w:rsidRPr="00EB72FD">
        <w:rPr>
          <w:b/>
          <w:kern w:val="20"/>
          <w:szCs w:val="24"/>
        </w:rPr>
        <w:t xml:space="preserve"> municipiului Satu Mare,</w:t>
      </w:r>
    </w:p>
    <w:p w:rsidR="00794DE3" w:rsidRPr="00EB72FD" w:rsidRDefault="00794DE3" w:rsidP="00EB72FD">
      <w:pPr>
        <w:spacing w:line="276" w:lineRule="auto"/>
        <w:jc w:val="both"/>
        <w:rPr>
          <w:kern w:val="20"/>
          <w:szCs w:val="24"/>
        </w:rPr>
      </w:pPr>
      <w:r w:rsidRPr="00EB72FD">
        <w:rPr>
          <w:kern w:val="20"/>
          <w:szCs w:val="24"/>
        </w:rPr>
        <w:t>Amplasamentul obiectivului:</w:t>
      </w:r>
      <w:r w:rsidR="003B2B3E" w:rsidRPr="00EB72FD">
        <w:rPr>
          <w:szCs w:val="24"/>
        </w:rPr>
        <w:t>Strada</w:t>
      </w:r>
      <w:r w:rsidR="00380258" w:rsidRPr="00EB72FD">
        <w:rPr>
          <w:szCs w:val="24"/>
        </w:rPr>
        <w:t>1 Decembrie 1918 nr. 7</w:t>
      </w:r>
    </w:p>
    <w:p w:rsidR="00794DE3" w:rsidRDefault="00794DE3" w:rsidP="00EB72FD">
      <w:pPr>
        <w:spacing w:line="276" w:lineRule="auto"/>
        <w:rPr>
          <w:b/>
          <w:color w:val="FF0000"/>
          <w:kern w:val="20"/>
          <w:szCs w:val="24"/>
        </w:rPr>
      </w:pPr>
    </w:p>
    <w:p w:rsidR="00EB72FD" w:rsidRPr="00EB72FD" w:rsidRDefault="00EB72FD" w:rsidP="00794DE3">
      <w:pPr>
        <w:rPr>
          <w:b/>
          <w:color w:val="FF0000"/>
          <w:kern w:val="20"/>
          <w:szCs w:val="24"/>
        </w:rPr>
      </w:pPr>
    </w:p>
    <w:p w:rsidR="00794DE3" w:rsidRPr="00EB72FD" w:rsidRDefault="00794DE3" w:rsidP="00794DE3">
      <w:pPr>
        <w:rPr>
          <w:kern w:val="20"/>
          <w:szCs w:val="24"/>
        </w:rPr>
      </w:pPr>
      <w:r w:rsidRPr="00EB72FD">
        <w:rPr>
          <w:b/>
          <w:kern w:val="20"/>
          <w:szCs w:val="24"/>
        </w:rPr>
        <w:t>INDICATORII TEHNICO – ECONOMICI</w:t>
      </w:r>
      <w:r w:rsidRPr="00EB72FD">
        <w:rPr>
          <w:kern w:val="20"/>
          <w:szCs w:val="24"/>
        </w:rPr>
        <w:t>:</w:t>
      </w:r>
    </w:p>
    <w:p w:rsidR="004D3D2D" w:rsidRPr="00EB72FD" w:rsidRDefault="004D3D2D" w:rsidP="004D3D2D">
      <w:pPr>
        <w:pStyle w:val="ListParagraph"/>
        <w:ind w:left="510"/>
        <w:jc w:val="both"/>
        <w:rPr>
          <w:szCs w:val="24"/>
        </w:rPr>
      </w:pP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>• Valoarea  totală a investiţiei: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="00380258" w:rsidRPr="00EB72FD">
        <w:rPr>
          <w:bCs/>
          <w:kern w:val="20"/>
          <w:szCs w:val="24"/>
        </w:rPr>
        <w:t xml:space="preserve">3.070.517,49 </w:t>
      </w:r>
      <w:r w:rsidR="00B055E8" w:rsidRPr="00EB72FD">
        <w:rPr>
          <w:szCs w:val="24"/>
        </w:rPr>
        <w:t>lei fără TVA</w:t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  din care:</w:t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- construcţii - montaj: </w:t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="003225F3" w:rsidRPr="00EB72FD">
        <w:rPr>
          <w:bCs/>
          <w:szCs w:val="24"/>
        </w:rPr>
        <w:t>2.361.493,00</w:t>
      </w:r>
      <w:r w:rsidR="00B055E8" w:rsidRPr="00EB72FD">
        <w:rPr>
          <w:szCs w:val="24"/>
        </w:rPr>
        <w:t>lei fără TVA</w:t>
      </w:r>
    </w:p>
    <w:p w:rsidR="00EC6A16" w:rsidRPr="00EB72FD" w:rsidRDefault="00EC6A16" w:rsidP="00EC6A16">
      <w:pPr>
        <w:jc w:val="both"/>
        <w:rPr>
          <w:color w:val="FF0000"/>
          <w:szCs w:val="24"/>
        </w:rPr>
      </w:pPr>
    </w:p>
    <w:p w:rsidR="00A81F7E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• Eşalonarea investiţiei:   Anul  I   </w:t>
      </w:r>
      <w:r w:rsidRPr="00EB72FD">
        <w:rPr>
          <w:szCs w:val="24"/>
        </w:rPr>
        <w:tab/>
      </w:r>
      <w:r w:rsidR="003225F3" w:rsidRPr="00EB72FD">
        <w:rPr>
          <w:szCs w:val="24"/>
        </w:rPr>
        <w:t>2.</w:t>
      </w:r>
      <w:r w:rsidR="00B055E8" w:rsidRPr="00EB72FD">
        <w:rPr>
          <w:szCs w:val="24"/>
        </w:rPr>
        <w:t>150.654,39 lei fără T.V.A.</w:t>
      </w:r>
    </w:p>
    <w:p w:rsidR="00B055E8" w:rsidRPr="00EB72FD" w:rsidRDefault="00B055E8" w:rsidP="00EC6A16">
      <w:pPr>
        <w:jc w:val="both"/>
        <w:rPr>
          <w:szCs w:val="24"/>
        </w:rPr>
      </w:pP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</w:r>
      <w:r w:rsidRPr="00EB72FD">
        <w:rPr>
          <w:szCs w:val="24"/>
        </w:rPr>
        <w:tab/>
        <w:t xml:space="preserve">   919.863,10 lei fără T.V.A.</w:t>
      </w:r>
    </w:p>
    <w:p w:rsidR="00EC6A16" w:rsidRPr="00EB72FD" w:rsidRDefault="00EC6A16" w:rsidP="00EC6A16">
      <w:pPr>
        <w:jc w:val="both"/>
        <w:rPr>
          <w:color w:val="FF0000"/>
          <w:szCs w:val="24"/>
        </w:rPr>
      </w:pP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</w:r>
      <w:r w:rsidRPr="00EB72FD">
        <w:rPr>
          <w:color w:val="FF0000"/>
          <w:szCs w:val="24"/>
        </w:rPr>
        <w:tab/>
      </w:r>
      <w:r w:rsidR="003225F3" w:rsidRPr="00EB72FD">
        <w:rPr>
          <w:color w:val="FF0000"/>
          <w:szCs w:val="24"/>
        </w:rPr>
        <w:tab/>
      </w:r>
    </w:p>
    <w:p w:rsidR="00EC6A16" w:rsidRPr="00EB72FD" w:rsidRDefault="00EC6A16" w:rsidP="00EC6A16">
      <w:pPr>
        <w:jc w:val="both"/>
        <w:rPr>
          <w:szCs w:val="24"/>
        </w:rPr>
      </w:pPr>
      <w:r w:rsidRPr="00EB72FD">
        <w:rPr>
          <w:szCs w:val="24"/>
        </w:rPr>
        <w:t xml:space="preserve">Durata de realizare a investiţiei </w:t>
      </w:r>
      <w:r w:rsidR="00B44BDD">
        <w:rPr>
          <w:szCs w:val="24"/>
        </w:rPr>
        <w:t>21</w:t>
      </w:r>
      <w:r w:rsidRPr="00EB72FD">
        <w:rPr>
          <w:szCs w:val="24"/>
        </w:rPr>
        <w:t xml:space="preserve"> luni</w:t>
      </w:r>
    </w:p>
    <w:p w:rsidR="00EC6A16" w:rsidRPr="00B44BDD" w:rsidRDefault="00B44BDD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B44BDD">
        <w:rPr>
          <w:szCs w:val="24"/>
        </w:rPr>
        <w:t>3</w:t>
      </w:r>
      <w:r w:rsidR="00EC6A16" w:rsidRPr="00B44BDD">
        <w:rPr>
          <w:szCs w:val="24"/>
        </w:rPr>
        <w:t xml:space="preserve"> luni sunt necesare realizării proiectului tehnic,</w:t>
      </w:r>
    </w:p>
    <w:p w:rsidR="00EC6A16" w:rsidRPr="00B44BDD" w:rsidRDefault="00B44BDD" w:rsidP="00EC6A16">
      <w:pPr>
        <w:pStyle w:val="ListParagraph"/>
        <w:numPr>
          <w:ilvl w:val="0"/>
          <w:numId w:val="3"/>
        </w:numPr>
        <w:overflowPunct/>
        <w:autoSpaceDE/>
        <w:autoSpaceDN/>
        <w:adjustRightInd/>
        <w:jc w:val="both"/>
        <w:rPr>
          <w:szCs w:val="24"/>
        </w:rPr>
      </w:pPr>
      <w:r w:rsidRPr="00B44BDD">
        <w:rPr>
          <w:szCs w:val="24"/>
        </w:rPr>
        <w:t>18</w:t>
      </w:r>
      <w:r w:rsidR="00EC6A16" w:rsidRPr="00B44BDD">
        <w:rPr>
          <w:szCs w:val="24"/>
        </w:rPr>
        <w:t xml:space="preserve"> luni faza de execuție.</w:t>
      </w:r>
    </w:p>
    <w:p w:rsidR="00EC6A16" w:rsidRDefault="00EC6A16" w:rsidP="00EC6A16">
      <w:pPr>
        <w:pStyle w:val="ListParagraph"/>
        <w:jc w:val="both"/>
        <w:rPr>
          <w:szCs w:val="24"/>
        </w:rPr>
      </w:pPr>
    </w:p>
    <w:p w:rsidR="00EB72FD" w:rsidRPr="00EB72FD" w:rsidRDefault="00EB72FD" w:rsidP="00EC6A16">
      <w:pPr>
        <w:pStyle w:val="ListParagraph"/>
        <w:jc w:val="both"/>
        <w:rPr>
          <w:szCs w:val="24"/>
        </w:rPr>
      </w:pPr>
    </w:p>
    <w:p w:rsidR="00EC6A16" w:rsidRPr="00EB72FD" w:rsidRDefault="00EC6A16" w:rsidP="00EC6A16">
      <w:pPr>
        <w:jc w:val="both"/>
        <w:rPr>
          <w:b/>
          <w:szCs w:val="24"/>
        </w:rPr>
      </w:pPr>
      <w:r w:rsidRPr="00EB72FD">
        <w:rPr>
          <w:b/>
          <w:szCs w:val="24"/>
        </w:rPr>
        <w:t>CARACTERISTICI:</w:t>
      </w:r>
    </w:p>
    <w:p w:rsidR="00B47A20" w:rsidRDefault="00B47A20" w:rsidP="00B47A20">
      <w:pPr>
        <w:pStyle w:val="NoSpacing"/>
        <w:rPr>
          <w:rFonts w:eastAsia="Calibri"/>
        </w:rPr>
      </w:pPr>
    </w:p>
    <w:p w:rsidR="00EB72FD" w:rsidRPr="00E15714" w:rsidRDefault="00EB72FD" w:rsidP="00EB72FD">
      <w:pPr>
        <w:ind w:firstLine="567"/>
      </w:pPr>
      <w:r w:rsidRPr="00E15714">
        <w:t xml:space="preserve">Extinderea pe orizontala si pe verticala prin mansardare integrala, restaurarea subsolului cu coborarea cotei de  nivel interioare si restaurarea fatadelor cu elemente pretioase din punct de vedere arhitectural si istoric </w:t>
      </w:r>
    </w:p>
    <w:p w:rsidR="00EB72FD" w:rsidRPr="00E15714" w:rsidRDefault="00EB72FD" w:rsidP="00EB72F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0" w:firstLine="567"/>
        <w:jc w:val="both"/>
      </w:pPr>
      <w:r w:rsidRPr="00E15714">
        <w:t>Restaurarea fatadelor cu refacerea ornamentelor; </w:t>
      </w:r>
    </w:p>
    <w:p w:rsidR="00EB72FD" w:rsidRDefault="00EB72FD" w:rsidP="00EB72F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0" w:firstLine="567"/>
        <w:jc w:val="both"/>
      </w:pPr>
      <w:r w:rsidRPr="00E15714">
        <w:t>Termoizolarea peretilor exteriori  pe interior cu placi rigide termoizolante; </w:t>
      </w:r>
    </w:p>
    <w:p w:rsidR="00EB72FD" w:rsidRPr="00FC5C0A" w:rsidRDefault="00EB72FD" w:rsidP="00EB72FD">
      <w:pPr>
        <w:pStyle w:val="ListParagraph"/>
        <w:numPr>
          <w:ilvl w:val="0"/>
          <w:numId w:val="10"/>
        </w:numPr>
        <w:overflowPunct/>
        <w:autoSpaceDE/>
        <w:autoSpaceDN/>
        <w:adjustRightInd/>
        <w:spacing w:after="200" w:line="276" w:lineRule="auto"/>
        <w:ind w:left="0" w:firstLine="567"/>
        <w:jc w:val="both"/>
      </w:pPr>
      <w:r w:rsidRPr="00FC5C0A">
        <w:t>Coboraarea nivelului subsolului si refunctionalizarea acetuia  pentru a amenaja aici spatiilepentru bucatarie, spalatorie si spatii anexe; </w:t>
      </w:r>
    </w:p>
    <w:p w:rsidR="00EB72FD" w:rsidRDefault="00EB72FD" w:rsidP="00EB72F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ind w:left="0" w:firstLine="567"/>
        <w:jc w:val="both"/>
      </w:pPr>
      <w:r w:rsidRPr="00FC5C0A">
        <w:t>Inlocuirea tamplariei existente cu tamplarie performanta energetic; </w:t>
      </w:r>
    </w:p>
    <w:p w:rsidR="00EB72FD" w:rsidRDefault="00EB72FD" w:rsidP="00EB72F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ind w:left="0" w:firstLine="567"/>
        <w:jc w:val="both"/>
      </w:pPr>
      <w:r w:rsidRPr="00FC5C0A">
        <w:t>Refacerea finisajelor interioare;</w:t>
      </w:r>
    </w:p>
    <w:p w:rsidR="00EB72FD" w:rsidRDefault="00EB72FD" w:rsidP="00EB72F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ind w:left="0" w:firstLine="567"/>
        <w:jc w:val="both"/>
      </w:pPr>
      <w:r w:rsidRPr="00FC5C0A">
        <w:t>Lucrari de consolidare;</w:t>
      </w:r>
    </w:p>
    <w:p w:rsidR="00EB72FD" w:rsidRDefault="00EB72FD" w:rsidP="00EB72F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ind w:left="0" w:firstLine="567"/>
        <w:jc w:val="both"/>
      </w:pPr>
      <w:r w:rsidRPr="00FC5C0A">
        <w:t>Mansardarea integrala a cladirii;</w:t>
      </w:r>
    </w:p>
    <w:p w:rsidR="00EB72FD" w:rsidRPr="006A553F" w:rsidRDefault="00EB72FD" w:rsidP="00EB72F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ind w:left="0" w:firstLine="567"/>
        <w:jc w:val="both"/>
        <w:rPr>
          <w:color w:val="000000" w:themeColor="text1"/>
        </w:rPr>
      </w:pPr>
      <w:r w:rsidRPr="006A553F">
        <w:rPr>
          <w:color w:val="000000" w:themeColor="text1"/>
        </w:rPr>
        <w:t>Extinderea pe orizontala:</w:t>
      </w:r>
    </w:p>
    <w:p w:rsidR="00EB72FD" w:rsidRPr="00EB72FD" w:rsidRDefault="00EB72FD" w:rsidP="00EB72FD">
      <w:pPr>
        <w:pStyle w:val="ListParagraph"/>
        <w:numPr>
          <w:ilvl w:val="0"/>
          <w:numId w:val="11"/>
        </w:numPr>
        <w:overflowPunct/>
        <w:autoSpaceDE/>
        <w:autoSpaceDN/>
        <w:adjustRightInd/>
        <w:spacing w:after="200" w:line="276" w:lineRule="auto"/>
        <w:ind w:left="0" w:firstLine="567"/>
        <w:jc w:val="both"/>
        <w:rPr>
          <w:rFonts w:eastAsia="Calibri"/>
        </w:rPr>
      </w:pPr>
      <w:r w:rsidRPr="00FC5C0A">
        <w:t>Recompartimentarea  interioara  cu  demolari  partiale  cu  consolidare  si  pereti </w:t>
      </w:r>
      <w:r>
        <w:t>noi d</w:t>
      </w:r>
      <w:r w:rsidRPr="00FC5C0A">
        <w:t>e compartimentare pentru a aduce spatiile cat mai aproape de cerintele din normativ. </w:t>
      </w:r>
      <w:r>
        <w:tab/>
      </w:r>
    </w:p>
    <w:p w:rsidR="00EB72FD" w:rsidRPr="00EB72FD" w:rsidRDefault="00EB72FD" w:rsidP="00EB72FD">
      <w:pPr>
        <w:overflowPunct/>
        <w:autoSpaceDE/>
        <w:autoSpaceDN/>
        <w:adjustRightInd/>
        <w:spacing w:after="200" w:line="276" w:lineRule="auto"/>
        <w:jc w:val="both"/>
        <w:rPr>
          <w:rFonts w:eastAsia="Calibri"/>
        </w:rPr>
      </w:pPr>
      <w:r w:rsidRPr="00EB72FD">
        <w:rPr>
          <w:rFonts w:eastAsia="Calibri"/>
        </w:rPr>
        <w:t>În urma executării lucrărilor sus menționate rezultă următorii indici urbanistici:</w:t>
      </w:r>
    </w:p>
    <w:p w:rsidR="00EB72FD" w:rsidRPr="00EB72FD" w:rsidRDefault="00EB72FD" w:rsidP="00EB72FD">
      <w:pPr>
        <w:tabs>
          <w:tab w:val="left" w:pos="5985"/>
        </w:tabs>
        <w:rPr>
          <w:szCs w:val="24"/>
        </w:rPr>
      </w:pPr>
      <w:r w:rsidRPr="00EB72FD">
        <w:rPr>
          <w:b/>
          <w:bCs/>
          <w:szCs w:val="24"/>
        </w:rPr>
        <w:lastRenderedPageBreak/>
        <w:t xml:space="preserve">Existent: </w:t>
      </w:r>
    </w:p>
    <w:p w:rsidR="00EB72FD" w:rsidRPr="00EB72FD" w:rsidRDefault="00EB72FD" w:rsidP="00EB72FD">
      <w:pPr>
        <w:pStyle w:val="ListParagraph"/>
        <w:tabs>
          <w:tab w:val="left" w:pos="5985"/>
        </w:tabs>
        <w:ind w:left="0" w:firstLine="567"/>
        <w:rPr>
          <w:szCs w:val="24"/>
        </w:rPr>
      </w:pPr>
      <w:r w:rsidRPr="00EB72FD">
        <w:rPr>
          <w:szCs w:val="24"/>
        </w:rPr>
        <w:t xml:space="preserve">Scsubsol = 228.54 </w:t>
      </w:r>
      <w:r w:rsidRPr="00EB72FD">
        <w:rPr>
          <w:bCs/>
          <w:szCs w:val="24"/>
        </w:rPr>
        <w:t>m2</w:t>
      </w:r>
      <w:r w:rsidRPr="00EB72FD">
        <w:rPr>
          <w:szCs w:val="24"/>
        </w:rPr>
        <w:t xml:space="preserve">; </w:t>
      </w:r>
    </w:p>
    <w:p w:rsidR="00EB72FD" w:rsidRPr="00EB72FD" w:rsidRDefault="00EB72FD" w:rsidP="00EB72FD">
      <w:pPr>
        <w:pStyle w:val="ListParagraph"/>
        <w:tabs>
          <w:tab w:val="left" w:pos="5985"/>
        </w:tabs>
        <w:ind w:left="0" w:firstLine="567"/>
        <w:rPr>
          <w:szCs w:val="24"/>
        </w:rPr>
      </w:pPr>
      <w:r w:rsidRPr="00EB72FD">
        <w:rPr>
          <w:szCs w:val="24"/>
        </w:rPr>
        <w:t xml:space="preserve">ScP = 267.00 m2; </w:t>
      </w:r>
    </w:p>
    <w:p w:rsidR="00EB72FD" w:rsidRPr="00EB72FD" w:rsidRDefault="00EB72FD" w:rsidP="00EB72FD">
      <w:pPr>
        <w:pStyle w:val="ListParagraph"/>
        <w:tabs>
          <w:tab w:val="left" w:pos="5985"/>
        </w:tabs>
        <w:ind w:left="0" w:firstLine="567"/>
        <w:rPr>
          <w:szCs w:val="24"/>
        </w:rPr>
      </w:pPr>
      <w:r w:rsidRPr="00EB72FD">
        <w:rPr>
          <w:szCs w:val="24"/>
        </w:rPr>
        <w:t xml:space="preserve">ScE = 227.50 m2. </w:t>
      </w:r>
    </w:p>
    <w:tbl>
      <w:tblPr>
        <w:tblW w:w="0" w:type="auto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9180"/>
      </w:tblGrid>
      <w:tr w:rsidR="00EB72FD" w:rsidRPr="00EB72FD" w:rsidTr="00EB72FD">
        <w:trPr>
          <w:trHeight w:val="1872"/>
        </w:trPr>
        <w:tc>
          <w:tcPr>
            <w:tcW w:w="9180" w:type="dxa"/>
          </w:tcPr>
          <w:p w:rsidR="00EB72FD" w:rsidRDefault="00EB72FD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</w:p>
          <w:p w:rsidR="00EB72FD" w:rsidRDefault="00EB72FD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EB72FD">
              <w:rPr>
                <w:b/>
                <w:bCs/>
                <w:szCs w:val="24"/>
              </w:rPr>
              <w:t xml:space="preserve">Propus: </w:t>
            </w:r>
          </w:p>
          <w:p w:rsidR="00EB72FD" w:rsidRPr="00EB72FD" w:rsidRDefault="00EB72FD" w:rsidP="00EB72FD">
            <w:pPr>
              <w:tabs>
                <w:tab w:val="left" w:pos="5985"/>
              </w:tabs>
              <w:rPr>
                <w:szCs w:val="24"/>
              </w:rPr>
            </w:pPr>
          </w:p>
          <w:p w:rsidR="00EB72FD" w:rsidRPr="00EB72FD" w:rsidRDefault="00EB72FD" w:rsidP="00EB72FD">
            <w:pPr>
              <w:tabs>
                <w:tab w:val="left" w:pos="5985"/>
              </w:tabs>
              <w:ind w:firstLine="567"/>
              <w:rPr>
                <w:szCs w:val="24"/>
              </w:rPr>
            </w:pPr>
            <w:r w:rsidRPr="00EB72FD">
              <w:rPr>
                <w:szCs w:val="24"/>
              </w:rPr>
              <w:t xml:space="preserve">Scsubsol = 266.29 m2; </w:t>
            </w:r>
          </w:p>
          <w:p w:rsidR="00EB72FD" w:rsidRPr="00EB72FD" w:rsidRDefault="00EB72FD" w:rsidP="00EB72FD">
            <w:pPr>
              <w:tabs>
                <w:tab w:val="left" w:pos="5985"/>
              </w:tabs>
              <w:ind w:firstLine="567"/>
              <w:rPr>
                <w:szCs w:val="24"/>
              </w:rPr>
            </w:pPr>
            <w:r w:rsidRPr="00EB72FD">
              <w:rPr>
                <w:szCs w:val="24"/>
              </w:rPr>
              <w:t xml:space="preserve">ScP = 314.25 m2; </w:t>
            </w:r>
          </w:p>
          <w:p w:rsidR="00EB72FD" w:rsidRPr="00EB72FD" w:rsidRDefault="00EB72FD" w:rsidP="00EB72FD">
            <w:pPr>
              <w:tabs>
                <w:tab w:val="left" w:pos="5985"/>
              </w:tabs>
              <w:ind w:firstLine="567"/>
              <w:rPr>
                <w:szCs w:val="24"/>
              </w:rPr>
            </w:pPr>
            <w:r w:rsidRPr="00EB72FD">
              <w:rPr>
                <w:szCs w:val="24"/>
              </w:rPr>
              <w:t xml:space="preserve">ScE = 321.62 m2; </w:t>
            </w:r>
          </w:p>
          <w:p w:rsidR="00EB72FD" w:rsidRPr="00EB72FD" w:rsidRDefault="00EB72FD" w:rsidP="00EB72FD">
            <w:pPr>
              <w:tabs>
                <w:tab w:val="left" w:pos="5985"/>
              </w:tabs>
              <w:ind w:firstLine="567"/>
              <w:rPr>
                <w:szCs w:val="24"/>
              </w:rPr>
            </w:pPr>
            <w:r w:rsidRPr="00EB72FD">
              <w:rPr>
                <w:szCs w:val="24"/>
              </w:rPr>
              <w:t xml:space="preserve">ScMansarda=313.33 m2. </w:t>
            </w:r>
          </w:p>
          <w:p w:rsidR="00EB72FD" w:rsidRDefault="00EB72FD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</w:p>
          <w:p w:rsidR="00EB72FD" w:rsidRPr="00EB72FD" w:rsidRDefault="00EB72FD" w:rsidP="00EB72FD">
            <w:pPr>
              <w:tabs>
                <w:tab w:val="left" w:pos="5985"/>
              </w:tabs>
              <w:rPr>
                <w:sz w:val="20"/>
              </w:rPr>
            </w:pPr>
            <w:r w:rsidRPr="00EB72FD">
              <w:rPr>
                <w:b/>
                <w:bCs/>
                <w:szCs w:val="24"/>
              </w:rPr>
              <w:t xml:space="preserve">Suprafata construita desfasurata propusa:  </w:t>
            </w:r>
            <w:r w:rsidRPr="00EB72FD">
              <w:rPr>
                <w:b/>
                <w:bCs/>
                <w:sz w:val="20"/>
              </w:rPr>
              <w:t xml:space="preserve">1.215,49 m2 </w:t>
            </w:r>
          </w:p>
          <w:p w:rsidR="00EB72FD" w:rsidRPr="00EB72FD" w:rsidRDefault="00EB72FD" w:rsidP="00EB72FD">
            <w:pPr>
              <w:tabs>
                <w:tab w:val="left" w:pos="5985"/>
              </w:tabs>
              <w:jc w:val="both"/>
              <w:rPr>
                <w:szCs w:val="24"/>
              </w:rPr>
            </w:pPr>
          </w:p>
        </w:tc>
      </w:tr>
      <w:tr w:rsidR="00EB72FD" w:rsidRPr="00EB72FD" w:rsidTr="00EB72FD">
        <w:trPr>
          <w:trHeight w:val="575"/>
        </w:trPr>
        <w:tc>
          <w:tcPr>
            <w:tcW w:w="9180" w:type="dxa"/>
          </w:tcPr>
          <w:p w:rsidR="00EB72FD" w:rsidRPr="00EB72FD" w:rsidRDefault="00EB72FD" w:rsidP="00EB72FD">
            <w:pPr>
              <w:tabs>
                <w:tab w:val="left" w:pos="5985"/>
              </w:tabs>
              <w:rPr>
                <w:b/>
                <w:bCs/>
                <w:szCs w:val="24"/>
              </w:rPr>
            </w:pPr>
            <w:r w:rsidRPr="00EB72FD">
              <w:rPr>
                <w:b/>
                <w:bCs/>
                <w:szCs w:val="24"/>
              </w:rPr>
              <w:t xml:space="preserve">S teren = 870,00 m2; </w:t>
            </w:r>
          </w:p>
        </w:tc>
      </w:tr>
    </w:tbl>
    <w:p w:rsidR="00EB72FD" w:rsidRDefault="00EB72FD" w:rsidP="00794DE3">
      <w:pPr>
        <w:jc w:val="both"/>
        <w:rPr>
          <w:b/>
          <w:kern w:val="20"/>
          <w:szCs w:val="24"/>
        </w:rPr>
      </w:pPr>
    </w:p>
    <w:p w:rsidR="00794DE3" w:rsidRPr="00EB72FD" w:rsidRDefault="00794DE3" w:rsidP="00794DE3">
      <w:pPr>
        <w:jc w:val="both"/>
        <w:rPr>
          <w:szCs w:val="24"/>
        </w:rPr>
      </w:pPr>
      <w:r w:rsidRPr="00EB72FD">
        <w:rPr>
          <w:b/>
          <w:kern w:val="20"/>
          <w:szCs w:val="24"/>
        </w:rPr>
        <w:t>Finanţarea obiectivului:</w:t>
      </w:r>
      <w:r w:rsidR="00E40AA1" w:rsidRPr="00EB72FD">
        <w:rPr>
          <w:szCs w:val="24"/>
        </w:rPr>
        <w:t>POR 2014-2020</w:t>
      </w:r>
    </w:p>
    <w:p w:rsidR="00794DE3" w:rsidRPr="00EB72FD" w:rsidRDefault="00794DE3" w:rsidP="00794DE3">
      <w:pPr>
        <w:rPr>
          <w:color w:val="FF0000"/>
          <w:kern w:val="20"/>
          <w:sz w:val="28"/>
          <w:szCs w:val="28"/>
        </w:rPr>
      </w:pPr>
    </w:p>
    <w:p w:rsidR="00D25F2D" w:rsidRPr="00EB72FD" w:rsidRDefault="00D25F2D" w:rsidP="00794DE3">
      <w:pPr>
        <w:rPr>
          <w:color w:val="FF0000"/>
          <w:kern w:val="20"/>
          <w:sz w:val="28"/>
          <w:szCs w:val="28"/>
        </w:rPr>
      </w:pPr>
    </w:p>
    <w:p w:rsidR="00D25F2D" w:rsidRPr="00EB72FD" w:rsidRDefault="00D25F2D" w:rsidP="00794DE3">
      <w:pPr>
        <w:rPr>
          <w:color w:val="FF0000"/>
          <w:kern w:val="20"/>
          <w:sz w:val="28"/>
          <w:szCs w:val="28"/>
        </w:rPr>
      </w:pPr>
    </w:p>
    <w:p w:rsidR="0074122F" w:rsidRDefault="0074122F" w:rsidP="0074122F">
      <w:pPr>
        <w:jc w:val="both"/>
        <w:rPr>
          <w:kern w:val="20"/>
          <w:szCs w:val="24"/>
        </w:rPr>
      </w:pPr>
    </w:p>
    <w:p w:rsidR="00794DE3" w:rsidRPr="00EB72FD" w:rsidRDefault="00687D25" w:rsidP="00E40AA1">
      <w:pPr>
        <w:ind w:left="1416"/>
        <w:jc w:val="both"/>
        <w:rPr>
          <w:kern w:val="20"/>
          <w:szCs w:val="24"/>
        </w:rPr>
      </w:pPr>
      <w:r w:rsidRPr="00EB72FD">
        <w:rPr>
          <w:kern w:val="20"/>
          <w:szCs w:val="24"/>
        </w:rPr>
        <w:t>Primar,</w:t>
      </w:r>
      <w:r w:rsidRPr="00EB72FD">
        <w:rPr>
          <w:kern w:val="20"/>
          <w:szCs w:val="24"/>
        </w:rPr>
        <w:tab/>
      </w:r>
      <w:r w:rsidRPr="00EB72FD">
        <w:rPr>
          <w:kern w:val="20"/>
          <w:szCs w:val="24"/>
        </w:rPr>
        <w:tab/>
      </w:r>
      <w:r w:rsidRPr="00EB72FD">
        <w:rPr>
          <w:kern w:val="20"/>
          <w:szCs w:val="24"/>
        </w:rPr>
        <w:tab/>
      </w:r>
      <w:proofErr w:type="spellStart"/>
      <w:r w:rsidR="00664C61" w:rsidRPr="00EB72FD">
        <w:rPr>
          <w:kern w:val="20"/>
          <w:szCs w:val="24"/>
        </w:rPr>
        <w:t>Şef</w:t>
      </w:r>
      <w:proofErr w:type="spellEnd"/>
      <w:r w:rsidR="00664C61" w:rsidRPr="00EB72FD">
        <w:rPr>
          <w:kern w:val="20"/>
          <w:szCs w:val="24"/>
        </w:rPr>
        <w:t xml:space="preserve"> </w:t>
      </w:r>
      <w:r w:rsidR="00E40AA1" w:rsidRPr="00EB72FD">
        <w:rPr>
          <w:kern w:val="20"/>
          <w:szCs w:val="24"/>
        </w:rPr>
        <w:t>Birou Consultanță Tehnică și Supervizare Lucrări</w:t>
      </w:r>
      <w:r w:rsidR="00BB14B4" w:rsidRPr="00EB72FD">
        <w:rPr>
          <w:kern w:val="20"/>
          <w:szCs w:val="24"/>
        </w:rPr>
        <w:t>,</w:t>
      </w:r>
    </w:p>
    <w:p w:rsidR="00687D25" w:rsidRPr="00EB72FD" w:rsidRDefault="00E40AA1" w:rsidP="00E40AA1">
      <w:pPr>
        <w:jc w:val="both"/>
      </w:pPr>
      <w:r w:rsidRPr="00EB72FD">
        <w:rPr>
          <w:kern w:val="20"/>
          <w:szCs w:val="24"/>
        </w:rPr>
        <w:tab/>
      </w:r>
      <w:r w:rsidR="00EC6A16" w:rsidRPr="00EB72FD">
        <w:rPr>
          <w:szCs w:val="24"/>
        </w:rPr>
        <w:t>Kereskényi Gábor</w:t>
      </w:r>
      <w:r w:rsidR="00EC6A16"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ab/>
      </w:r>
      <w:r w:rsidR="00BB14B4" w:rsidRPr="00EB72FD">
        <w:rPr>
          <w:kern w:val="20"/>
          <w:szCs w:val="24"/>
        </w:rPr>
        <w:tab/>
      </w:r>
      <w:r w:rsidR="00687D25" w:rsidRPr="00EB72FD">
        <w:rPr>
          <w:kern w:val="20"/>
          <w:szCs w:val="24"/>
        </w:rPr>
        <w:tab/>
      </w:r>
      <w:r w:rsidR="00794DE3" w:rsidRPr="00EB72FD">
        <w:rPr>
          <w:kern w:val="20"/>
          <w:szCs w:val="24"/>
        </w:rPr>
        <w:t xml:space="preserve">ing. </w:t>
      </w:r>
      <w:r w:rsidR="00692A06" w:rsidRPr="00EB72FD">
        <w:rPr>
          <w:kern w:val="20"/>
          <w:szCs w:val="24"/>
        </w:rPr>
        <w:t>Criste Florin Călin</w:t>
      </w:r>
    </w:p>
    <w:p w:rsidR="00687D25" w:rsidRPr="00EB72FD" w:rsidRDefault="00687D25" w:rsidP="00794DE3"/>
    <w:p w:rsidR="00687D25" w:rsidRDefault="00687D25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94DE3"/>
    <w:p w:rsidR="0074122F" w:rsidRDefault="0074122F" w:rsidP="0074122F">
      <w:bookmarkStart w:id="0" w:name="_GoBack"/>
      <w:bookmarkEnd w:id="0"/>
    </w:p>
    <w:p w:rsidR="0074122F" w:rsidRDefault="0074122F" w:rsidP="0074122F">
      <w:r>
        <w:t>Președinte de ședință                                                                                          Secretar</w:t>
      </w:r>
    </w:p>
    <w:p w:rsidR="0074122F" w:rsidRPr="003B2B3E" w:rsidRDefault="0074122F" w:rsidP="0074122F">
      <w:r>
        <w:t>Ardelean Octavian Iulian                                                                      Mihaela Maria Racolța</w:t>
      </w:r>
    </w:p>
    <w:p w:rsidR="0074122F" w:rsidRPr="00EB72FD" w:rsidRDefault="0074122F" w:rsidP="00794DE3"/>
    <w:sectPr w:rsidR="0074122F" w:rsidRPr="00EB72FD" w:rsidSect="00EB72FD">
      <w:pgSz w:w="11906" w:h="16838"/>
      <w:pgMar w:top="851" w:right="1274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BB36ED"/>
    <w:multiLevelType w:val="hybridMultilevel"/>
    <w:tmpl w:val="65B085B6"/>
    <w:lvl w:ilvl="0" w:tplc="68146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5D1805"/>
    <w:multiLevelType w:val="hybridMultilevel"/>
    <w:tmpl w:val="84786570"/>
    <w:lvl w:ilvl="0" w:tplc="CB9A47EC">
      <w:numFmt w:val="bullet"/>
      <w:lvlText w:val="-"/>
      <w:lvlJc w:val="left"/>
      <w:pPr>
        <w:ind w:left="51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8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8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8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8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8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8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8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20208AF"/>
    <w:multiLevelType w:val="hybridMultilevel"/>
    <w:tmpl w:val="B99059E6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1C40A4F"/>
    <w:multiLevelType w:val="hybridMultilevel"/>
    <w:tmpl w:val="4A32C0A0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00B24FE"/>
    <w:multiLevelType w:val="hybridMultilevel"/>
    <w:tmpl w:val="C256F02C"/>
    <w:lvl w:ilvl="0" w:tplc="77F0B2BA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  <w:color w:val="auto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E391ED0"/>
    <w:multiLevelType w:val="hybridMultilevel"/>
    <w:tmpl w:val="A2EA8EC6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2C64494"/>
    <w:multiLevelType w:val="hybridMultilevel"/>
    <w:tmpl w:val="68E8FBB2"/>
    <w:lvl w:ilvl="0" w:tplc="0418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04870B4"/>
    <w:multiLevelType w:val="hybridMultilevel"/>
    <w:tmpl w:val="59D0F9AE"/>
    <w:lvl w:ilvl="0" w:tplc="36B89BF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5E6002FC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6814102"/>
    <w:multiLevelType w:val="hybridMultilevel"/>
    <w:tmpl w:val="748E025E"/>
    <w:lvl w:ilvl="0" w:tplc="774638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84C7EED"/>
    <w:multiLevelType w:val="hybridMultilevel"/>
    <w:tmpl w:val="1A0A7AC6"/>
    <w:lvl w:ilvl="0" w:tplc="A57ACD8C">
      <w:start w:val="2"/>
      <w:numFmt w:val="bullet"/>
      <w:lvlText w:val="-"/>
      <w:lvlJc w:val="left"/>
      <w:pPr>
        <w:ind w:left="720" w:hanging="360"/>
      </w:pPr>
      <w:rPr>
        <w:rFonts w:ascii="Tahoma" w:eastAsia="Times New Roman" w:hAnsi="Tahoma" w:cs="Tahoma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BF845E2"/>
    <w:multiLevelType w:val="hybridMultilevel"/>
    <w:tmpl w:val="5D54F67A"/>
    <w:lvl w:ilvl="0" w:tplc="A1781232">
      <w:start w:val="3"/>
      <w:numFmt w:val="bullet"/>
      <w:lvlText w:val=""/>
      <w:lvlJc w:val="left"/>
      <w:pPr>
        <w:ind w:left="1080" w:hanging="360"/>
      </w:pPr>
      <w:rPr>
        <w:rFonts w:ascii="Symbol" w:eastAsiaTheme="minorHAnsi" w:hAnsi="Symbol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7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  <w:num w:numId="5">
    <w:abstractNumId w:val="8"/>
  </w:num>
  <w:num w:numId="6">
    <w:abstractNumId w:val="2"/>
  </w:num>
  <w:num w:numId="7">
    <w:abstractNumId w:val="9"/>
  </w:num>
  <w:num w:numId="8">
    <w:abstractNumId w:val="10"/>
  </w:num>
  <w:num w:numId="9">
    <w:abstractNumId w:val="4"/>
  </w:num>
  <w:num w:numId="10">
    <w:abstractNumId w:val="6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DE3"/>
    <w:rsid w:val="00006480"/>
    <w:rsid w:val="000412F6"/>
    <w:rsid w:val="00042413"/>
    <w:rsid w:val="00044491"/>
    <w:rsid w:val="0004719E"/>
    <w:rsid w:val="000504E5"/>
    <w:rsid w:val="00053F88"/>
    <w:rsid w:val="00067647"/>
    <w:rsid w:val="00071415"/>
    <w:rsid w:val="000D1461"/>
    <w:rsid w:val="001165EA"/>
    <w:rsid w:val="001647C7"/>
    <w:rsid w:val="00181C35"/>
    <w:rsid w:val="00196DB0"/>
    <w:rsid w:val="001A3E72"/>
    <w:rsid w:val="001E2CD2"/>
    <w:rsid w:val="001E41AD"/>
    <w:rsid w:val="001F1300"/>
    <w:rsid w:val="001F5BA3"/>
    <w:rsid w:val="001F7037"/>
    <w:rsid w:val="002A62F7"/>
    <w:rsid w:val="002B0BEE"/>
    <w:rsid w:val="002B5EA2"/>
    <w:rsid w:val="002C5CBE"/>
    <w:rsid w:val="003225F3"/>
    <w:rsid w:val="00331DB6"/>
    <w:rsid w:val="00380258"/>
    <w:rsid w:val="0039495B"/>
    <w:rsid w:val="003B2B3E"/>
    <w:rsid w:val="003B2C7C"/>
    <w:rsid w:val="003C2AC2"/>
    <w:rsid w:val="004324A1"/>
    <w:rsid w:val="00476F81"/>
    <w:rsid w:val="004B227F"/>
    <w:rsid w:val="004D0483"/>
    <w:rsid w:val="004D3D2D"/>
    <w:rsid w:val="004D4131"/>
    <w:rsid w:val="004F0B71"/>
    <w:rsid w:val="005477A8"/>
    <w:rsid w:val="0055191F"/>
    <w:rsid w:val="00661ECE"/>
    <w:rsid w:val="00664C61"/>
    <w:rsid w:val="00687D25"/>
    <w:rsid w:val="00692A06"/>
    <w:rsid w:val="006952B6"/>
    <w:rsid w:val="006F7B5B"/>
    <w:rsid w:val="00733898"/>
    <w:rsid w:val="0074122F"/>
    <w:rsid w:val="00751316"/>
    <w:rsid w:val="007722B1"/>
    <w:rsid w:val="00794DE3"/>
    <w:rsid w:val="007A6321"/>
    <w:rsid w:val="007E055E"/>
    <w:rsid w:val="007F530F"/>
    <w:rsid w:val="00891EBC"/>
    <w:rsid w:val="008E233E"/>
    <w:rsid w:val="008F6A8B"/>
    <w:rsid w:val="009054DF"/>
    <w:rsid w:val="00936668"/>
    <w:rsid w:val="009453D9"/>
    <w:rsid w:val="0098205B"/>
    <w:rsid w:val="00982571"/>
    <w:rsid w:val="00983D10"/>
    <w:rsid w:val="009917FB"/>
    <w:rsid w:val="009B152A"/>
    <w:rsid w:val="00A555EE"/>
    <w:rsid w:val="00A61233"/>
    <w:rsid w:val="00A62D71"/>
    <w:rsid w:val="00A81F7E"/>
    <w:rsid w:val="00B055E8"/>
    <w:rsid w:val="00B44BDD"/>
    <w:rsid w:val="00B47A20"/>
    <w:rsid w:val="00BB14B4"/>
    <w:rsid w:val="00BD0425"/>
    <w:rsid w:val="00C14836"/>
    <w:rsid w:val="00C20808"/>
    <w:rsid w:val="00CA791B"/>
    <w:rsid w:val="00CB4CF8"/>
    <w:rsid w:val="00CD0A4E"/>
    <w:rsid w:val="00CD7663"/>
    <w:rsid w:val="00D07932"/>
    <w:rsid w:val="00D25F2D"/>
    <w:rsid w:val="00D34D11"/>
    <w:rsid w:val="00D617C7"/>
    <w:rsid w:val="00DC5EC8"/>
    <w:rsid w:val="00DF2499"/>
    <w:rsid w:val="00E0652B"/>
    <w:rsid w:val="00E40AA1"/>
    <w:rsid w:val="00E6005F"/>
    <w:rsid w:val="00E86266"/>
    <w:rsid w:val="00E90C6A"/>
    <w:rsid w:val="00EB72FD"/>
    <w:rsid w:val="00EC5619"/>
    <w:rsid w:val="00EC6761"/>
    <w:rsid w:val="00EC6A16"/>
    <w:rsid w:val="00EE2993"/>
    <w:rsid w:val="00F40F46"/>
    <w:rsid w:val="00F502D0"/>
    <w:rsid w:val="00F720B6"/>
    <w:rsid w:val="00FE1050"/>
    <w:rsid w:val="00FF298F"/>
    <w:rsid w:val="00FF3C7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3289F7"/>
  <w15:docId w15:val="{CC2B4E45-8925-467C-8279-9669C7B6E2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94DE3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Normal bullet 2,Akapit z listą BS,Outlines a.b.c.,List_Paragraph,Multilevel para_II,Akapit z lista BS"/>
    <w:basedOn w:val="Normal"/>
    <w:link w:val="ListParagraphChar"/>
    <w:qFormat/>
    <w:rsid w:val="006F7B5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34D11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34D11"/>
    <w:rPr>
      <w:rFonts w:ascii="Tahoma" w:eastAsia="Times New Roman" w:hAnsi="Tahoma" w:cs="Tahoma"/>
      <w:sz w:val="16"/>
      <w:szCs w:val="16"/>
      <w:lang w:eastAsia="ro-RO"/>
    </w:rPr>
  </w:style>
  <w:style w:type="character" w:customStyle="1" w:styleId="ListParagraphChar">
    <w:name w:val="List Paragraph Char"/>
    <w:aliases w:val="Normal bullet 2 Char,Akapit z listą BS Char,Outlines a.b.c. Char,List_Paragraph Char,Multilevel para_II Char,Akapit z lista BS Char"/>
    <w:link w:val="ListParagraph"/>
    <w:locked/>
    <w:rsid w:val="004F0B71"/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styleId="NoSpacing">
    <w:name w:val="No Spacing"/>
    <w:uiPriority w:val="1"/>
    <w:qFormat/>
    <w:rsid w:val="00D25F2D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o-RO"/>
    </w:rPr>
  </w:style>
  <w:style w:type="paragraph" w:customStyle="1" w:styleId="Default">
    <w:name w:val="Default"/>
    <w:rsid w:val="00EB72FD"/>
    <w:pPr>
      <w:autoSpaceDE w:val="0"/>
      <w:autoSpaceDN w:val="0"/>
      <w:adjustRightInd w:val="0"/>
      <w:spacing w:after="0" w:line="240" w:lineRule="auto"/>
    </w:pPr>
    <w:rPr>
      <w:rFonts w:ascii="Cambria" w:hAnsi="Cambria" w:cs="Cambria"/>
      <w:color w:val="000000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52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4C2A28C-5BAC-4536-98EB-D4FF1E6D87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4</cp:revision>
  <cp:lastPrinted>2018-05-29T10:56:00Z</cp:lastPrinted>
  <dcterms:created xsi:type="dcterms:W3CDTF">2018-05-29T13:38:00Z</dcterms:created>
  <dcterms:modified xsi:type="dcterms:W3CDTF">2018-06-12T08:30:00Z</dcterms:modified>
</cp:coreProperties>
</file>