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D7E09E" w14:textId="77777777" w:rsidR="00794DE3" w:rsidRPr="00523176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523176">
        <w:rPr>
          <w:b/>
          <w:bCs/>
          <w:kern w:val="20"/>
          <w:sz w:val="28"/>
          <w:szCs w:val="28"/>
        </w:rPr>
        <w:t>ANEXA  NR. 1</w:t>
      </w:r>
    </w:p>
    <w:p w14:paraId="78D0FCAA" w14:textId="77777777" w:rsidR="00794DE3" w:rsidRPr="00523176" w:rsidRDefault="00794DE3" w:rsidP="00794DE3">
      <w:pPr>
        <w:jc w:val="center"/>
        <w:rPr>
          <w:b/>
          <w:bCs/>
          <w:kern w:val="20"/>
          <w:sz w:val="28"/>
          <w:szCs w:val="28"/>
        </w:rPr>
      </w:pPr>
      <w:r w:rsidRPr="00523176">
        <w:rPr>
          <w:b/>
          <w:bCs/>
          <w:kern w:val="20"/>
          <w:sz w:val="28"/>
          <w:szCs w:val="28"/>
        </w:rPr>
        <w:t>la Hotărârea Consiliului local al municipiului Satu Mare</w:t>
      </w:r>
    </w:p>
    <w:p w14:paraId="0479FBD9" w14:textId="102F9380" w:rsidR="00794DE3" w:rsidRPr="00523176" w:rsidRDefault="007D160D" w:rsidP="007D160D">
      <w:pPr>
        <w:jc w:val="center"/>
        <w:rPr>
          <w:b/>
          <w:bCs/>
          <w:kern w:val="20"/>
          <w:sz w:val="28"/>
          <w:szCs w:val="28"/>
        </w:rPr>
      </w:pPr>
      <w:r w:rsidRPr="00523176">
        <w:rPr>
          <w:b/>
          <w:bCs/>
          <w:kern w:val="20"/>
          <w:sz w:val="28"/>
          <w:szCs w:val="28"/>
        </w:rPr>
        <w:t>Nr.</w:t>
      </w:r>
      <w:r w:rsidR="00523176">
        <w:rPr>
          <w:b/>
          <w:bCs/>
          <w:kern w:val="20"/>
          <w:sz w:val="28"/>
          <w:szCs w:val="28"/>
        </w:rPr>
        <w:t xml:space="preserve"> 202/26.11.2020</w:t>
      </w:r>
    </w:p>
    <w:p w14:paraId="56BF717F" w14:textId="77777777" w:rsidR="007D160D" w:rsidRPr="00523176" w:rsidRDefault="007D160D" w:rsidP="007D160D">
      <w:pPr>
        <w:jc w:val="center"/>
        <w:rPr>
          <w:b/>
          <w:bCs/>
          <w:kern w:val="20"/>
          <w:sz w:val="28"/>
          <w:szCs w:val="28"/>
        </w:rPr>
      </w:pPr>
    </w:p>
    <w:p w14:paraId="097201C9" w14:textId="77777777" w:rsidR="008628C2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Caracteristicile principale şi indicatorii tehnico-economici ai </w:t>
      </w:r>
    </w:p>
    <w:p w14:paraId="75BB3E07" w14:textId="77777777" w:rsidR="00794DE3" w:rsidRPr="00700738" w:rsidRDefault="00794DE3" w:rsidP="00794DE3">
      <w:pPr>
        <w:jc w:val="center"/>
        <w:rPr>
          <w:kern w:val="20"/>
          <w:sz w:val="28"/>
          <w:szCs w:val="28"/>
        </w:rPr>
      </w:pPr>
      <w:r w:rsidRPr="00700738">
        <w:rPr>
          <w:kern w:val="20"/>
          <w:sz w:val="28"/>
          <w:szCs w:val="28"/>
        </w:rPr>
        <w:t xml:space="preserve">obiectivului de investiţie : </w:t>
      </w:r>
    </w:p>
    <w:p w14:paraId="662F69CE" w14:textId="77777777" w:rsidR="008F4FC4" w:rsidRDefault="008F4FC4" w:rsidP="008628C2">
      <w:pPr>
        <w:overflowPunct/>
        <w:autoSpaceDE/>
        <w:adjustRightInd/>
        <w:ind w:left="360"/>
        <w:jc w:val="center"/>
        <w:rPr>
          <w:b/>
          <w:sz w:val="28"/>
          <w:szCs w:val="28"/>
        </w:rPr>
      </w:pPr>
    </w:p>
    <w:p w14:paraId="2B4793B9" w14:textId="0A463B51" w:rsidR="00794DE3" w:rsidRPr="00DA1444" w:rsidRDefault="00794DE3" w:rsidP="008628C2">
      <w:pPr>
        <w:overflowPunct/>
        <w:autoSpaceDE/>
        <w:adjustRightInd/>
        <w:ind w:left="360"/>
        <w:jc w:val="center"/>
        <w:rPr>
          <w:b/>
          <w:bCs/>
          <w:sz w:val="28"/>
          <w:szCs w:val="28"/>
        </w:rPr>
      </w:pPr>
      <w:r w:rsidRPr="00700738">
        <w:rPr>
          <w:b/>
          <w:sz w:val="28"/>
          <w:szCs w:val="28"/>
        </w:rPr>
        <w:t>„</w:t>
      </w:r>
      <w:r w:rsidR="00EB24E3" w:rsidRPr="00EB24E3">
        <w:rPr>
          <w:b/>
          <w:bCs/>
          <w:sz w:val="28"/>
          <w:szCs w:val="28"/>
        </w:rPr>
        <w:t>Lărgire b-dul L.Blaga, între str.Dorobanților și str.Căprioarei</w:t>
      </w:r>
      <w:r w:rsidRPr="00700738">
        <w:rPr>
          <w:b/>
          <w:sz w:val="28"/>
          <w:szCs w:val="28"/>
        </w:rPr>
        <w:t>”</w:t>
      </w:r>
    </w:p>
    <w:p w14:paraId="73FAD960" w14:textId="77777777" w:rsidR="00794DE3" w:rsidRPr="00700738" w:rsidRDefault="00794DE3" w:rsidP="00794DE3">
      <w:pPr>
        <w:rPr>
          <w:kern w:val="20"/>
          <w:sz w:val="28"/>
          <w:szCs w:val="28"/>
        </w:rPr>
      </w:pPr>
    </w:p>
    <w:p w14:paraId="2B85641E" w14:textId="3778A085" w:rsidR="00794DE3" w:rsidRPr="00DA1444" w:rsidRDefault="00794DE3" w:rsidP="002B1833">
      <w:pPr>
        <w:jc w:val="both"/>
        <w:rPr>
          <w:b/>
          <w:bCs/>
          <w:sz w:val="28"/>
          <w:szCs w:val="28"/>
        </w:rPr>
      </w:pPr>
      <w:r w:rsidRPr="00700738">
        <w:rPr>
          <w:kern w:val="20"/>
          <w:sz w:val="28"/>
          <w:szCs w:val="28"/>
        </w:rPr>
        <w:t>Denumirea obiectivului de investiţie:</w:t>
      </w:r>
      <w:r w:rsidR="00FB3E0F">
        <w:rPr>
          <w:kern w:val="20"/>
          <w:sz w:val="28"/>
          <w:szCs w:val="28"/>
        </w:rPr>
        <w:t xml:space="preserve"> </w:t>
      </w:r>
      <w:r w:rsidRPr="00700738">
        <w:rPr>
          <w:sz w:val="28"/>
          <w:szCs w:val="28"/>
        </w:rPr>
        <w:t>„</w:t>
      </w:r>
      <w:r w:rsidR="00EB24E3" w:rsidRPr="00EB24E3">
        <w:rPr>
          <w:b/>
          <w:bCs/>
          <w:sz w:val="28"/>
          <w:szCs w:val="28"/>
        </w:rPr>
        <w:t>Lărgire b-dul L.Blaga, între str.Dorobanților și str.Căprioarei</w:t>
      </w:r>
      <w:r w:rsidRPr="00700738">
        <w:rPr>
          <w:sz w:val="28"/>
          <w:szCs w:val="28"/>
        </w:rPr>
        <w:t>”</w:t>
      </w:r>
    </w:p>
    <w:p w14:paraId="779849DF" w14:textId="77777777" w:rsidR="008F4FC4" w:rsidRPr="00DA1444" w:rsidRDefault="008F4FC4" w:rsidP="00A27BA7">
      <w:pPr>
        <w:rPr>
          <w:kern w:val="20"/>
          <w:sz w:val="28"/>
          <w:szCs w:val="28"/>
        </w:rPr>
      </w:pPr>
    </w:p>
    <w:p w14:paraId="33335934" w14:textId="2DC82C3B" w:rsidR="00794DE3" w:rsidRPr="00DA1444" w:rsidRDefault="00794DE3" w:rsidP="00A27BA7">
      <w:pPr>
        <w:rPr>
          <w:kern w:val="20"/>
          <w:sz w:val="28"/>
          <w:szCs w:val="28"/>
        </w:rPr>
      </w:pPr>
      <w:r w:rsidRPr="00DA1444">
        <w:rPr>
          <w:kern w:val="20"/>
          <w:sz w:val="28"/>
          <w:szCs w:val="28"/>
        </w:rPr>
        <w:t>Amplasamentul obiectivului:</w:t>
      </w:r>
      <w:r w:rsidR="009917FB" w:rsidRPr="00700738">
        <w:rPr>
          <w:sz w:val="28"/>
          <w:szCs w:val="28"/>
        </w:rPr>
        <w:t xml:space="preserve"> </w:t>
      </w:r>
      <w:r w:rsidR="00EB24E3">
        <w:rPr>
          <w:kern w:val="20"/>
          <w:sz w:val="28"/>
          <w:szCs w:val="28"/>
        </w:rPr>
        <w:t>Bulevardul Lucian Blaga</w:t>
      </w:r>
    </w:p>
    <w:p w14:paraId="7C4EA115" w14:textId="77777777" w:rsidR="00DA1444" w:rsidRPr="00DA1444" w:rsidRDefault="00DA1444" w:rsidP="00DA1444">
      <w:pPr>
        <w:rPr>
          <w:rFonts w:eastAsia="Calibri"/>
          <w:sz w:val="28"/>
          <w:szCs w:val="28"/>
          <w:lang w:eastAsia="en-US"/>
        </w:rPr>
      </w:pPr>
      <w:bookmarkStart w:id="0" w:name="_Hlk48889468"/>
      <w:r w:rsidRPr="00DA1444">
        <w:rPr>
          <w:rFonts w:eastAsia="Calibri"/>
          <w:sz w:val="28"/>
          <w:szCs w:val="28"/>
          <w:lang w:eastAsia="en-US"/>
        </w:rPr>
        <w:t>Elaboratorul Studiului de Fezabilitate este S.C. GASI STUDIO GROUP S.R.L., în calitate de proiectant general.</w:t>
      </w:r>
    </w:p>
    <w:bookmarkEnd w:id="0"/>
    <w:p w14:paraId="118AEF17" w14:textId="77777777" w:rsidR="00FB3E0F" w:rsidRPr="0081674D" w:rsidRDefault="00FB3E0F" w:rsidP="00794DE3">
      <w:pPr>
        <w:rPr>
          <w:b/>
          <w:kern w:val="20"/>
          <w:sz w:val="28"/>
          <w:szCs w:val="28"/>
        </w:rPr>
      </w:pPr>
    </w:p>
    <w:p w14:paraId="2947526D" w14:textId="77777777" w:rsidR="0008298E" w:rsidRPr="0008298E" w:rsidRDefault="0008298E" w:rsidP="0008298E">
      <w:pPr>
        <w:widowControl w:val="0"/>
        <w:suppressLineNumbers/>
        <w:rPr>
          <w:b/>
          <w:kern w:val="20"/>
          <w:sz w:val="28"/>
          <w:szCs w:val="28"/>
        </w:rPr>
      </w:pPr>
      <w:r w:rsidRPr="0008298E">
        <w:rPr>
          <w:b/>
          <w:kern w:val="20"/>
          <w:sz w:val="28"/>
          <w:szCs w:val="28"/>
        </w:rPr>
        <w:t>INDICATORI  TEHNICO – ECONOMICI:</w:t>
      </w:r>
    </w:p>
    <w:p w14:paraId="3031E2F6" w14:textId="77777777" w:rsidR="0008298E" w:rsidRPr="00DA1444" w:rsidRDefault="0008298E" w:rsidP="0008298E">
      <w:pPr>
        <w:widowControl w:val="0"/>
        <w:suppressLineNumbers/>
        <w:rPr>
          <w:b/>
          <w:kern w:val="20"/>
          <w:sz w:val="28"/>
          <w:szCs w:val="28"/>
          <w:lang w:val="fr-FR"/>
        </w:rPr>
      </w:pPr>
    </w:p>
    <w:p w14:paraId="44742D8A" w14:textId="77777777" w:rsidR="00EB24E3" w:rsidRPr="00EB24E3" w:rsidRDefault="00EB24E3" w:rsidP="00EB24E3">
      <w:pPr>
        <w:widowControl w:val="0"/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Valoarea  totală a investiției:</w:t>
      </w:r>
      <w:r w:rsidRPr="00EB24E3">
        <w:rPr>
          <w:bCs/>
          <w:kern w:val="20"/>
          <w:sz w:val="28"/>
          <w:szCs w:val="28"/>
        </w:rPr>
        <w:tab/>
      </w:r>
      <w:r w:rsidRPr="00EB24E3">
        <w:rPr>
          <w:bCs/>
          <w:kern w:val="20"/>
          <w:sz w:val="28"/>
          <w:szCs w:val="28"/>
        </w:rPr>
        <w:tab/>
        <w:t>4.961</w:t>
      </w:r>
      <w:r w:rsidRPr="00EB24E3">
        <w:rPr>
          <w:bCs/>
          <w:kern w:val="20"/>
          <w:sz w:val="28"/>
          <w:szCs w:val="28"/>
          <w:lang w:val="fr-FR"/>
        </w:rPr>
        <w:t>.701,21</w:t>
      </w:r>
      <w:r w:rsidRPr="00EB24E3">
        <w:rPr>
          <w:bCs/>
          <w:kern w:val="20"/>
          <w:sz w:val="28"/>
          <w:szCs w:val="28"/>
        </w:rPr>
        <w:t xml:space="preserve"> lei (fără TVA)</w:t>
      </w:r>
    </w:p>
    <w:p w14:paraId="3803E924" w14:textId="77777777" w:rsidR="00EB24E3" w:rsidRPr="00EB24E3" w:rsidRDefault="00EB24E3" w:rsidP="00EB24E3">
      <w:pPr>
        <w:widowControl w:val="0"/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din care:</w:t>
      </w:r>
    </w:p>
    <w:p w14:paraId="0913D409" w14:textId="00312167" w:rsidR="00EB24E3" w:rsidRPr="00EB24E3" w:rsidRDefault="00EB24E3" w:rsidP="00EB24E3">
      <w:pPr>
        <w:widowControl w:val="0"/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construcț</w:t>
      </w:r>
      <w:r>
        <w:rPr>
          <w:bCs/>
          <w:kern w:val="20"/>
          <w:sz w:val="28"/>
          <w:szCs w:val="28"/>
        </w:rPr>
        <w:t xml:space="preserve">ii - montaj: </w:t>
      </w:r>
      <w:r>
        <w:rPr>
          <w:bCs/>
          <w:kern w:val="20"/>
          <w:sz w:val="28"/>
          <w:szCs w:val="28"/>
        </w:rPr>
        <w:tab/>
      </w:r>
      <w:r>
        <w:rPr>
          <w:bCs/>
          <w:kern w:val="20"/>
          <w:sz w:val="28"/>
          <w:szCs w:val="28"/>
        </w:rPr>
        <w:tab/>
      </w:r>
      <w:r>
        <w:rPr>
          <w:bCs/>
          <w:kern w:val="20"/>
          <w:sz w:val="28"/>
          <w:szCs w:val="28"/>
        </w:rPr>
        <w:tab/>
      </w:r>
      <w:r w:rsidRPr="00EB24E3">
        <w:rPr>
          <w:bCs/>
          <w:kern w:val="20"/>
          <w:sz w:val="28"/>
          <w:szCs w:val="28"/>
        </w:rPr>
        <w:t>4.141</w:t>
      </w:r>
      <w:r w:rsidRPr="00EB24E3">
        <w:rPr>
          <w:bCs/>
          <w:kern w:val="20"/>
          <w:sz w:val="28"/>
          <w:szCs w:val="28"/>
          <w:lang w:val="fr-FR"/>
        </w:rPr>
        <w:t>.682,63</w:t>
      </w:r>
      <w:r w:rsidRPr="00EB24E3">
        <w:rPr>
          <w:bCs/>
          <w:kern w:val="20"/>
          <w:sz w:val="28"/>
          <w:szCs w:val="28"/>
        </w:rPr>
        <w:t xml:space="preserve"> lei (fără TVA)</w:t>
      </w:r>
    </w:p>
    <w:p w14:paraId="4083BA94" w14:textId="76F9C2BC" w:rsidR="00FB3E0F" w:rsidRPr="0081674D" w:rsidRDefault="00DA1444" w:rsidP="00DA1444">
      <w:pPr>
        <w:widowControl w:val="0"/>
        <w:suppressLineNumbers/>
        <w:rPr>
          <w:kern w:val="20"/>
          <w:sz w:val="28"/>
          <w:szCs w:val="28"/>
          <w:lang w:val="en-US"/>
        </w:rPr>
      </w:pPr>
      <w:r w:rsidRPr="00DA1444">
        <w:rPr>
          <w:bCs/>
          <w:kern w:val="20"/>
          <w:sz w:val="28"/>
          <w:szCs w:val="28"/>
        </w:rPr>
        <w:tab/>
      </w:r>
    </w:p>
    <w:p w14:paraId="2313FA62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  <w:r w:rsidRPr="008F4FC4">
        <w:rPr>
          <w:b/>
          <w:kern w:val="20"/>
          <w:sz w:val="28"/>
          <w:szCs w:val="28"/>
        </w:rPr>
        <w:t>CAPACITĂȚI TEHNICE:</w:t>
      </w:r>
    </w:p>
    <w:p w14:paraId="50794410" w14:textId="77777777" w:rsidR="008F4FC4" w:rsidRPr="008F4FC4" w:rsidRDefault="008F4FC4" w:rsidP="008F4FC4">
      <w:pPr>
        <w:widowControl w:val="0"/>
        <w:suppressLineNumbers/>
        <w:rPr>
          <w:b/>
          <w:kern w:val="20"/>
          <w:sz w:val="28"/>
          <w:szCs w:val="28"/>
        </w:rPr>
      </w:pPr>
    </w:p>
    <w:p w14:paraId="223ED61A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Lungime străzii care urmează să fie lărgită – 340 m</w:t>
      </w:r>
    </w:p>
    <w:p w14:paraId="5FA86F6C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Suprafața părții carosabile pe zona care va fi lărgită -  4400 mp</w:t>
      </w:r>
    </w:p>
    <w:p w14:paraId="5BC7631E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Suprafața trotuarelor  - 913 mp</w:t>
      </w:r>
    </w:p>
    <w:p w14:paraId="0B324A6C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Lungime rețea de canalizare pluvială - 240 m</w:t>
      </w:r>
    </w:p>
    <w:p w14:paraId="235DC084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Lungime bordură mare -  910 m</w:t>
      </w:r>
    </w:p>
    <w:p w14:paraId="5EAF5308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Accese la proprietăți – 14 buc</w:t>
      </w:r>
    </w:p>
    <w:p w14:paraId="071133E6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Stații de autobus care urmează să fie realizate -  6  perechi</w:t>
      </w:r>
    </w:p>
    <w:p w14:paraId="3A00B7CD" w14:textId="77777777" w:rsidR="00EB24E3" w:rsidRPr="00EB24E3" w:rsidRDefault="00EB24E3" w:rsidP="00EB24E3">
      <w:pPr>
        <w:widowControl w:val="0"/>
        <w:numPr>
          <w:ilvl w:val="0"/>
          <w:numId w:val="9"/>
        </w:numPr>
        <w:suppressLineNumbers/>
        <w:rPr>
          <w:bCs/>
          <w:kern w:val="20"/>
          <w:sz w:val="28"/>
          <w:szCs w:val="28"/>
        </w:rPr>
      </w:pPr>
      <w:r w:rsidRPr="00EB24E3">
        <w:rPr>
          <w:bCs/>
          <w:kern w:val="20"/>
          <w:sz w:val="28"/>
          <w:szCs w:val="28"/>
        </w:rPr>
        <w:t>Tubare șanțuri 103 m (Dn600) + 133 m (Dn1000)</w:t>
      </w:r>
    </w:p>
    <w:p w14:paraId="3D81CCAB" w14:textId="77777777" w:rsidR="008F4FC4" w:rsidRPr="008F4FC4" w:rsidRDefault="008F4FC4" w:rsidP="008F4FC4">
      <w:pPr>
        <w:widowControl w:val="0"/>
        <w:suppressLineNumbers/>
        <w:rPr>
          <w:bCs/>
          <w:kern w:val="20"/>
          <w:sz w:val="28"/>
          <w:szCs w:val="28"/>
        </w:rPr>
      </w:pPr>
    </w:p>
    <w:p w14:paraId="38654426" w14:textId="725ABD03" w:rsidR="0008298E" w:rsidRPr="0008298E" w:rsidRDefault="00794DE3" w:rsidP="0008298E">
      <w:pPr>
        <w:widowControl w:val="0"/>
        <w:suppressLineNumbers/>
        <w:jc w:val="both"/>
        <w:rPr>
          <w:kern w:val="20"/>
          <w:sz w:val="28"/>
          <w:szCs w:val="28"/>
        </w:rPr>
      </w:pPr>
      <w:r w:rsidRPr="00DA1444">
        <w:rPr>
          <w:b/>
          <w:kern w:val="20"/>
          <w:sz w:val="28"/>
          <w:szCs w:val="28"/>
          <w:lang w:val="fr-FR"/>
        </w:rPr>
        <w:t>Finanţarea obiectivului:</w:t>
      </w:r>
      <w:r w:rsidRPr="00DA1444">
        <w:rPr>
          <w:kern w:val="20"/>
          <w:sz w:val="28"/>
          <w:szCs w:val="28"/>
          <w:lang w:val="fr-FR"/>
        </w:rPr>
        <w:t xml:space="preserve"> </w:t>
      </w:r>
      <w:r w:rsidR="0008298E" w:rsidRPr="00DA1444">
        <w:rPr>
          <w:kern w:val="20"/>
          <w:sz w:val="28"/>
          <w:szCs w:val="28"/>
          <w:lang w:val="fr-FR"/>
        </w:rPr>
        <w:t>Se va realiza d</w:t>
      </w:r>
      <w:r w:rsidR="00FB3E0F" w:rsidRPr="00DA1444">
        <w:rPr>
          <w:kern w:val="20"/>
          <w:sz w:val="28"/>
          <w:szCs w:val="28"/>
          <w:lang w:val="fr-FR"/>
        </w:rPr>
        <w:t>in bugetul de venituri și cheltuieli al Municipiului Satu Mare</w:t>
      </w:r>
    </w:p>
    <w:p w14:paraId="33C3A9CF" w14:textId="77777777" w:rsidR="00FB3E0F" w:rsidRPr="00700738" w:rsidRDefault="00FB3E0F" w:rsidP="004539A1">
      <w:pPr>
        <w:widowControl w:val="0"/>
        <w:suppressLineNumbers/>
        <w:rPr>
          <w:sz w:val="28"/>
          <w:szCs w:val="28"/>
        </w:rPr>
      </w:pPr>
    </w:p>
    <w:p w14:paraId="7D6024F1" w14:textId="77777777" w:rsidR="00794DE3" w:rsidRPr="00700738" w:rsidRDefault="00794DE3" w:rsidP="004539A1">
      <w:pPr>
        <w:widowControl w:val="0"/>
        <w:suppressLineNumbers/>
        <w:rPr>
          <w:b/>
          <w:kern w:val="20"/>
          <w:sz w:val="28"/>
          <w:szCs w:val="28"/>
          <w:lang w:val="en-US"/>
        </w:rPr>
      </w:pPr>
      <w:r w:rsidRPr="00700738">
        <w:rPr>
          <w:b/>
          <w:kern w:val="20"/>
          <w:sz w:val="28"/>
          <w:szCs w:val="28"/>
          <w:lang w:val="en-US"/>
        </w:rPr>
        <w:t xml:space="preserve">Valorile </w:t>
      </w:r>
      <w:r w:rsidR="000F35C6" w:rsidRPr="00700738">
        <w:rPr>
          <w:b/>
          <w:kern w:val="20"/>
          <w:sz w:val="28"/>
          <w:szCs w:val="28"/>
          <w:lang w:val="en-US"/>
        </w:rPr>
        <w:t xml:space="preserve">nu </w:t>
      </w:r>
      <w:r w:rsidRPr="00700738">
        <w:rPr>
          <w:b/>
          <w:kern w:val="20"/>
          <w:sz w:val="28"/>
          <w:szCs w:val="28"/>
          <w:lang w:val="en-US"/>
        </w:rPr>
        <w:t>includ T.V.A. şi se vor reactualiza potrivit normelor în vigoare.</w:t>
      </w:r>
    </w:p>
    <w:p w14:paraId="6C762CCE" w14:textId="77777777" w:rsidR="00794DE3" w:rsidRPr="00700738" w:rsidRDefault="00794DE3" w:rsidP="00794DE3">
      <w:pPr>
        <w:rPr>
          <w:kern w:val="20"/>
          <w:sz w:val="28"/>
          <w:szCs w:val="28"/>
          <w:lang w:val="en-US"/>
        </w:rPr>
      </w:pPr>
    </w:p>
    <w:p w14:paraId="2792C801" w14:textId="5A2EB4D5" w:rsidR="00794DE3" w:rsidRPr="00700738" w:rsidRDefault="003418BB" w:rsidP="00794DE3">
      <w:pPr>
        <w:jc w:val="both"/>
        <w:rPr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       </w:t>
      </w:r>
      <w:r w:rsidR="00523176">
        <w:rPr>
          <w:kern w:val="20"/>
          <w:sz w:val="28"/>
          <w:szCs w:val="28"/>
          <w:lang w:val="en-US"/>
        </w:rPr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 </w:t>
      </w:r>
      <w:r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>Primar,</w:t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</w:r>
      <w:r w:rsidR="00794DE3" w:rsidRPr="00700738">
        <w:rPr>
          <w:kern w:val="20"/>
          <w:sz w:val="28"/>
          <w:szCs w:val="28"/>
          <w:lang w:val="en-US"/>
        </w:rPr>
        <w:tab/>
        <w:t xml:space="preserve">    </w:t>
      </w:r>
      <w:r w:rsidRPr="00700738">
        <w:rPr>
          <w:kern w:val="20"/>
          <w:sz w:val="28"/>
          <w:szCs w:val="28"/>
          <w:lang w:val="en-US"/>
        </w:rPr>
        <w:t xml:space="preserve">   </w:t>
      </w:r>
      <w:r w:rsidR="00794DE3" w:rsidRPr="00700738">
        <w:rPr>
          <w:kern w:val="20"/>
          <w:sz w:val="28"/>
          <w:szCs w:val="28"/>
          <w:lang w:val="en-US"/>
        </w:rPr>
        <w:t xml:space="preserve"> Şef serviciu,                  </w:t>
      </w:r>
    </w:p>
    <w:p w14:paraId="450FA881" w14:textId="79E885DF" w:rsidR="00794DE3" w:rsidRPr="0081674D" w:rsidRDefault="003418BB" w:rsidP="00794DE3">
      <w:pPr>
        <w:jc w:val="both"/>
        <w:rPr>
          <w:b/>
          <w:kern w:val="20"/>
          <w:sz w:val="28"/>
          <w:szCs w:val="28"/>
          <w:lang w:val="en-US"/>
        </w:rPr>
      </w:pPr>
      <w:r w:rsidRPr="00700738">
        <w:rPr>
          <w:kern w:val="20"/>
          <w:sz w:val="28"/>
          <w:szCs w:val="28"/>
          <w:lang w:val="en-US"/>
        </w:rPr>
        <w:t xml:space="preserve">       </w:t>
      </w:r>
      <w:r w:rsidR="0081674D">
        <w:rPr>
          <w:kern w:val="20"/>
          <w:sz w:val="28"/>
          <w:szCs w:val="28"/>
          <w:lang w:val="en-US"/>
        </w:rPr>
        <w:t xml:space="preserve">   </w:t>
      </w:r>
      <w:r w:rsidRPr="00700738">
        <w:rPr>
          <w:kern w:val="20"/>
          <w:sz w:val="28"/>
          <w:szCs w:val="28"/>
          <w:lang w:val="en-US"/>
        </w:rPr>
        <w:t xml:space="preserve"> </w:t>
      </w:r>
      <w:r w:rsidR="00523176">
        <w:rPr>
          <w:kern w:val="20"/>
          <w:sz w:val="28"/>
          <w:szCs w:val="28"/>
          <w:lang w:val="en-US"/>
        </w:rPr>
        <w:t xml:space="preserve">         </w:t>
      </w:r>
      <w:r w:rsidRPr="00700738">
        <w:rPr>
          <w:kern w:val="20"/>
          <w:sz w:val="28"/>
          <w:szCs w:val="28"/>
          <w:lang w:val="en-US"/>
        </w:rPr>
        <w:t xml:space="preserve"> </w:t>
      </w:r>
      <w:r w:rsidR="008628C2" w:rsidRPr="00700738">
        <w:rPr>
          <w:kern w:val="20"/>
          <w:sz w:val="28"/>
          <w:szCs w:val="28"/>
          <w:lang w:val="en-GB"/>
        </w:rPr>
        <w:t>Kereskényi Gábor</w:t>
      </w:r>
      <w:r w:rsidRPr="00700738">
        <w:rPr>
          <w:kern w:val="20"/>
          <w:sz w:val="28"/>
          <w:szCs w:val="28"/>
          <w:lang w:val="en-US"/>
        </w:rPr>
        <w:t xml:space="preserve">                               </w:t>
      </w:r>
      <w:r w:rsidR="00794DE3" w:rsidRPr="00700738">
        <w:rPr>
          <w:kern w:val="20"/>
          <w:sz w:val="28"/>
          <w:szCs w:val="28"/>
          <w:lang w:val="en-US"/>
        </w:rPr>
        <w:t>ing. Sz</w:t>
      </w:r>
      <w:r w:rsidR="00356592" w:rsidRPr="00700738">
        <w:rPr>
          <w:sz w:val="28"/>
          <w:szCs w:val="28"/>
        </w:rPr>
        <w:t>ű</w:t>
      </w:r>
      <w:r w:rsidR="00794DE3" w:rsidRPr="00700738">
        <w:rPr>
          <w:kern w:val="20"/>
          <w:sz w:val="28"/>
          <w:szCs w:val="28"/>
          <w:lang w:val="en-US"/>
        </w:rPr>
        <w:t>cs</w:t>
      </w:r>
      <w:r w:rsidR="00794DE3" w:rsidRPr="0081674D">
        <w:rPr>
          <w:kern w:val="20"/>
          <w:sz w:val="28"/>
          <w:szCs w:val="28"/>
          <w:lang w:val="en-US"/>
        </w:rPr>
        <w:t xml:space="preserve"> Zsigmond   </w:t>
      </w:r>
    </w:p>
    <w:p w14:paraId="5A33A943" w14:textId="74E8DA62" w:rsidR="008628C2" w:rsidRDefault="008628C2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240ED897" w14:textId="6897DD6A" w:rsidR="00523176" w:rsidRDefault="00523176" w:rsidP="008628C2">
      <w:pPr>
        <w:jc w:val="both"/>
        <w:rPr>
          <w:rFonts w:ascii="Montserrat Medium" w:hAnsi="Montserrat Medium"/>
          <w:sz w:val="12"/>
          <w:szCs w:val="12"/>
          <w:lang w:val="en-GB"/>
        </w:rPr>
      </w:pPr>
    </w:p>
    <w:p w14:paraId="160AFCDD" w14:textId="77777777" w:rsidR="00523176" w:rsidRPr="008B3349" w:rsidRDefault="00523176" w:rsidP="00523176">
      <w:pPr>
        <w:tabs>
          <w:tab w:val="left" w:pos="1365"/>
        </w:tabs>
        <w:rPr>
          <w:sz w:val="22"/>
          <w:szCs w:val="22"/>
        </w:rPr>
      </w:pPr>
    </w:p>
    <w:p w14:paraId="3E936F4B" w14:textId="77777777" w:rsidR="00523176" w:rsidRPr="00523176" w:rsidRDefault="00523176" w:rsidP="00523176">
      <w:pPr>
        <w:tabs>
          <w:tab w:val="left" w:pos="1365"/>
        </w:tabs>
        <w:rPr>
          <w:b/>
          <w:bCs/>
          <w:szCs w:val="24"/>
        </w:rPr>
      </w:pPr>
    </w:p>
    <w:p w14:paraId="39217540" w14:textId="5E02DA2B" w:rsidR="00523176" w:rsidRPr="008378E7" w:rsidRDefault="00523176" w:rsidP="00523176">
      <w:pPr>
        <w:tabs>
          <w:tab w:val="left" w:pos="1365"/>
        </w:tabs>
        <w:rPr>
          <w:sz w:val="28"/>
          <w:szCs w:val="28"/>
        </w:rPr>
      </w:pPr>
      <w:r w:rsidRPr="008378E7">
        <w:rPr>
          <w:sz w:val="28"/>
          <w:szCs w:val="28"/>
        </w:rPr>
        <w:t xml:space="preserve">             Președinte de ședință                                               Secretar general,</w:t>
      </w:r>
    </w:p>
    <w:p w14:paraId="539BEC65" w14:textId="016AA89F" w:rsidR="00523176" w:rsidRPr="008378E7" w:rsidRDefault="00523176" w:rsidP="00523176">
      <w:pPr>
        <w:tabs>
          <w:tab w:val="left" w:pos="1365"/>
        </w:tabs>
        <w:rPr>
          <w:sz w:val="28"/>
          <w:szCs w:val="28"/>
        </w:rPr>
      </w:pPr>
      <w:r w:rsidRPr="008378E7">
        <w:rPr>
          <w:sz w:val="28"/>
          <w:szCs w:val="28"/>
        </w:rPr>
        <w:t xml:space="preserve">             Coica Costel Dorel                                              Mihaela Maria Racolța</w:t>
      </w:r>
    </w:p>
    <w:p w14:paraId="25160D11" w14:textId="77777777" w:rsidR="00523176" w:rsidRPr="008378E7" w:rsidRDefault="00523176" w:rsidP="008628C2">
      <w:pPr>
        <w:jc w:val="both"/>
        <w:rPr>
          <w:rFonts w:ascii="Montserrat Medium" w:hAnsi="Montserrat Medium"/>
          <w:sz w:val="28"/>
          <w:szCs w:val="28"/>
          <w:lang w:val="en-GB"/>
        </w:rPr>
      </w:pPr>
    </w:p>
    <w:sectPr w:rsidR="00523176" w:rsidRPr="008378E7" w:rsidSect="00D9555E">
      <w:pgSz w:w="11906" w:h="16838"/>
      <w:pgMar w:top="720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639B1D" w14:textId="77777777" w:rsidR="007C489A" w:rsidRDefault="007C489A" w:rsidP="008F4FC4">
      <w:r>
        <w:separator/>
      </w:r>
    </w:p>
  </w:endnote>
  <w:endnote w:type="continuationSeparator" w:id="0">
    <w:p w14:paraId="71EF7C2A" w14:textId="77777777" w:rsidR="007C489A" w:rsidRDefault="007C489A" w:rsidP="008F4F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8AF31" w14:textId="77777777" w:rsidR="007C489A" w:rsidRDefault="007C489A" w:rsidP="008F4FC4">
      <w:r>
        <w:separator/>
      </w:r>
    </w:p>
  </w:footnote>
  <w:footnote w:type="continuationSeparator" w:id="0">
    <w:p w14:paraId="45D4C5ED" w14:textId="77777777" w:rsidR="007C489A" w:rsidRDefault="007C489A" w:rsidP="008F4F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5A23CF"/>
    <w:multiLevelType w:val="hybridMultilevel"/>
    <w:tmpl w:val="CB9EF3BC"/>
    <w:lvl w:ilvl="0" w:tplc="85407E74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C37543C"/>
    <w:multiLevelType w:val="hybridMultilevel"/>
    <w:tmpl w:val="B322C4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C7DD4"/>
    <w:multiLevelType w:val="hybridMultilevel"/>
    <w:tmpl w:val="CD98D376"/>
    <w:lvl w:ilvl="0" w:tplc="B99885AE">
      <w:start w:val="1"/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2C80047"/>
    <w:multiLevelType w:val="hybridMultilevel"/>
    <w:tmpl w:val="96BC193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180E5F"/>
    <w:multiLevelType w:val="hybridMultilevel"/>
    <w:tmpl w:val="B9AC9F40"/>
    <w:lvl w:ilvl="0" w:tplc="6EF638E2">
      <w:numFmt w:val="bullet"/>
      <w:lvlText w:val="-"/>
      <w:lvlJc w:val="left"/>
      <w:pPr>
        <w:ind w:left="1800" w:hanging="360"/>
      </w:pPr>
      <w:rPr>
        <w:rFonts w:ascii="Montserrat" w:eastAsia="Times New Roman" w:hAnsi="Montserrat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DB5694D"/>
    <w:multiLevelType w:val="hybridMultilevel"/>
    <w:tmpl w:val="57CEFF6C"/>
    <w:lvl w:ilvl="0" w:tplc="9C40C508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8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4DE3"/>
    <w:rsid w:val="00004D89"/>
    <w:rsid w:val="00006480"/>
    <w:rsid w:val="000068E4"/>
    <w:rsid w:val="000306BA"/>
    <w:rsid w:val="000412F6"/>
    <w:rsid w:val="00044491"/>
    <w:rsid w:val="0004788C"/>
    <w:rsid w:val="00047F43"/>
    <w:rsid w:val="0006096D"/>
    <w:rsid w:val="00071415"/>
    <w:rsid w:val="0008298E"/>
    <w:rsid w:val="000D1461"/>
    <w:rsid w:val="000F35C6"/>
    <w:rsid w:val="00106581"/>
    <w:rsid w:val="001202B6"/>
    <w:rsid w:val="00125B29"/>
    <w:rsid w:val="00152E20"/>
    <w:rsid w:val="0016504E"/>
    <w:rsid w:val="001C57FA"/>
    <w:rsid w:val="001D7983"/>
    <w:rsid w:val="001E2CD2"/>
    <w:rsid w:val="001F3D7D"/>
    <w:rsid w:val="001F5BA3"/>
    <w:rsid w:val="002653B4"/>
    <w:rsid w:val="002B0BEE"/>
    <w:rsid w:val="002B1833"/>
    <w:rsid w:val="002B5EA2"/>
    <w:rsid w:val="002C5FB9"/>
    <w:rsid w:val="002E7B32"/>
    <w:rsid w:val="00305683"/>
    <w:rsid w:val="00305E73"/>
    <w:rsid w:val="003418BB"/>
    <w:rsid w:val="00356592"/>
    <w:rsid w:val="00386108"/>
    <w:rsid w:val="003B2C7C"/>
    <w:rsid w:val="003C2AC2"/>
    <w:rsid w:val="003F11A7"/>
    <w:rsid w:val="00425218"/>
    <w:rsid w:val="004324A1"/>
    <w:rsid w:val="0043453D"/>
    <w:rsid w:val="004539A1"/>
    <w:rsid w:val="00467D3F"/>
    <w:rsid w:val="00476F81"/>
    <w:rsid w:val="0049642F"/>
    <w:rsid w:val="004B227F"/>
    <w:rsid w:val="004D3D2D"/>
    <w:rsid w:val="00511451"/>
    <w:rsid w:val="00523176"/>
    <w:rsid w:val="00557F50"/>
    <w:rsid w:val="005A28EF"/>
    <w:rsid w:val="005C5001"/>
    <w:rsid w:val="005D5EC7"/>
    <w:rsid w:val="006503EE"/>
    <w:rsid w:val="006552F5"/>
    <w:rsid w:val="00674C00"/>
    <w:rsid w:val="006952B6"/>
    <w:rsid w:val="006B18B6"/>
    <w:rsid w:val="006D1F73"/>
    <w:rsid w:val="006D2792"/>
    <w:rsid w:val="006F7B5B"/>
    <w:rsid w:val="00700738"/>
    <w:rsid w:val="00733898"/>
    <w:rsid w:val="00771A86"/>
    <w:rsid w:val="007722B1"/>
    <w:rsid w:val="007940A9"/>
    <w:rsid w:val="00794DE3"/>
    <w:rsid w:val="007A7E3F"/>
    <w:rsid w:val="007C489A"/>
    <w:rsid w:val="007D160D"/>
    <w:rsid w:val="007E055E"/>
    <w:rsid w:val="007E08EE"/>
    <w:rsid w:val="007E1EFE"/>
    <w:rsid w:val="007E627E"/>
    <w:rsid w:val="00806CA6"/>
    <w:rsid w:val="0081674D"/>
    <w:rsid w:val="00835E29"/>
    <w:rsid w:val="008378E7"/>
    <w:rsid w:val="00855352"/>
    <w:rsid w:val="008628C2"/>
    <w:rsid w:val="008810E9"/>
    <w:rsid w:val="00885A85"/>
    <w:rsid w:val="008D05DA"/>
    <w:rsid w:val="008E0629"/>
    <w:rsid w:val="008F4FC4"/>
    <w:rsid w:val="008F6A8B"/>
    <w:rsid w:val="00935535"/>
    <w:rsid w:val="00940BD3"/>
    <w:rsid w:val="009453D9"/>
    <w:rsid w:val="0098205B"/>
    <w:rsid w:val="00982571"/>
    <w:rsid w:val="00983832"/>
    <w:rsid w:val="00983D10"/>
    <w:rsid w:val="009917FB"/>
    <w:rsid w:val="009A6289"/>
    <w:rsid w:val="009B03BA"/>
    <w:rsid w:val="009C3005"/>
    <w:rsid w:val="00A01BC5"/>
    <w:rsid w:val="00A0399B"/>
    <w:rsid w:val="00A27BA7"/>
    <w:rsid w:val="00A7514E"/>
    <w:rsid w:val="00A85AB8"/>
    <w:rsid w:val="00AE0D60"/>
    <w:rsid w:val="00B22510"/>
    <w:rsid w:val="00B31B49"/>
    <w:rsid w:val="00B4604A"/>
    <w:rsid w:val="00B934F5"/>
    <w:rsid w:val="00BD0425"/>
    <w:rsid w:val="00C2295D"/>
    <w:rsid w:val="00C424F3"/>
    <w:rsid w:val="00CA4302"/>
    <w:rsid w:val="00CB7BAC"/>
    <w:rsid w:val="00CF00C9"/>
    <w:rsid w:val="00D07932"/>
    <w:rsid w:val="00D23071"/>
    <w:rsid w:val="00D34D11"/>
    <w:rsid w:val="00D73B4E"/>
    <w:rsid w:val="00D7553F"/>
    <w:rsid w:val="00D9555E"/>
    <w:rsid w:val="00DA1444"/>
    <w:rsid w:val="00DC5EC8"/>
    <w:rsid w:val="00DF7EA2"/>
    <w:rsid w:val="00E0652B"/>
    <w:rsid w:val="00E42B89"/>
    <w:rsid w:val="00E64075"/>
    <w:rsid w:val="00E70C2F"/>
    <w:rsid w:val="00E7602B"/>
    <w:rsid w:val="00E8602D"/>
    <w:rsid w:val="00E86266"/>
    <w:rsid w:val="00E90C6A"/>
    <w:rsid w:val="00EB24E3"/>
    <w:rsid w:val="00ED5C9B"/>
    <w:rsid w:val="00EE435C"/>
    <w:rsid w:val="00F01F76"/>
    <w:rsid w:val="00F05D69"/>
    <w:rsid w:val="00F53B8F"/>
    <w:rsid w:val="00F655BB"/>
    <w:rsid w:val="00F720B6"/>
    <w:rsid w:val="00F778B9"/>
    <w:rsid w:val="00FB3E0F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8DF27"/>
  <w15:docId w15:val="{B98C694D-C647-4E9F-8239-8DD654D82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8F4F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4FC4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Sedinte</cp:lastModifiedBy>
  <cp:revision>4</cp:revision>
  <cp:lastPrinted>2020-09-18T05:19:00Z</cp:lastPrinted>
  <dcterms:created xsi:type="dcterms:W3CDTF">2020-11-17T11:36:00Z</dcterms:created>
  <dcterms:modified xsi:type="dcterms:W3CDTF">2020-12-04T13:39:00Z</dcterms:modified>
</cp:coreProperties>
</file>