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774BD" w14:textId="6C4AFD16" w:rsidR="00FD5500" w:rsidRPr="00B86EA9" w:rsidRDefault="00FD5500" w:rsidP="00B86E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6EA9">
        <w:rPr>
          <w:rFonts w:ascii="Times New Roman" w:hAnsi="Times New Roman" w:cs="Times New Roman"/>
          <w:b/>
          <w:bCs/>
          <w:sz w:val="28"/>
          <w:szCs w:val="28"/>
        </w:rPr>
        <w:t>Anexa nr. 5</w:t>
      </w:r>
      <w:r w:rsidR="004229C7" w:rsidRPr="00B86EA9">
        <w:rPr>
          <w:rFonts w:ascii="Times New Roman" w:hAnsi="Times New Roman" w:cs="Times New Roman"/>
          <w:b/>
          <w:bCs/>
          <w:sz w:val="28"/>
          <w:szCs w:val="28"/>
        </w:rPr>
        <w:t xml:space="preserve"> la H</w:t>
      </w:r>
      <w:r w:rsidR="00B86EA9">
        <w:rPr>
          <w:rFonts w:ascii="Times New Roman" w:hAnsi="Times New Roman" w:cs="Times New Roman"/>
          <w:b/>
          <w:bCs/>
          <w:sz w:val="28"/>
          <w:szCs w:val="28"/>
        </w:rPr>
        <w:t>. C.L. Satu Mare nr.209/26.11.2020</w:t>
      </w:r>
    </w:p>
    <w:p w14:paraId="57F9ECF0" w14:textId="1D6DFD4A" w:rsidR="00FD5500" w:rsidRDefault="00FD5500" w:rsidP="00B86E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ACTE NECESARE CUMPĂRĂRII</w:t>
      </w:r>
    </w:p>
    <w:p w14:paraId="0C725BC2" w14:textId="1F9AB04A" w:rsidR="00FD5500" w:rsidRDefault="00FD5500" w:rsidP="00B86EA9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LOCUINȚELOR PENTRU TINERI- DESTINATE ÎNCHIRIERII</w:t>
      </w:r>
    </w:p>
    <w:p w14:paraId="158474A9" w14:textId="0BD792E3" w:rsidR="00FD5500" w:rsidRDefault="00FD5500" w:rsidP="00FD55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Cerere tip (se obține de la Serviciul Relații cu Publicul).</w:t>
      </w:r>
    </w:p>
    <w:p w14:paraId="2F5B7D60" w14:textId="682AD858" w:rsidR="00FD5500" w:rsidRDefault="00FD5500" w:rsidP="00BF45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Copie carte de identitate soț/soție, și copii ale cărților de identitate  ale celorlalți membri majori ai familiei menționați în contract (se vor prezenta și în original, în vederea aplicării ștampilei conform cu originalul).</w:t>
      </w:r>
    </w:p>
    <w:p w14:paraId="52D222D9" w14:textId="4EBA858E" w:rsidR="00FD5500" w:rsidRDefault="00FD5500" w:rsidP="00BF45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Copiile certificatelor de naștere pentru copii minori menționați în contract (se vor prezenta și originalele în vederea aplicării ștampilei conform cu originalul).</w:t>
      </w:r>
    </w:p>
    <w:p w14:paraId="5419F0F0" w14:textId="4023651B" w:rsidR="00FD5500" w:rsidRDefault="00FD5500" w:rsidP="00BF45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Copii ale certificatului de căsătorie/ hotărâre definitivă de divorț, după caz, cu respectarea prevederilor de la punctele 2 și 3.</w:t>
      </w:r>
    </w:p>
    <w:p w14:paraId="28EA8484" w14:textId="61EDB0E9" w:rsidR="00130C62" w:rsidRDefault="00130C62" w:rsidP="00BF45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Contractul de închiriere a locuinței în original,</w:t>
      </w:r>
      <w:r w:rsidR="00607AC5">
        <w:rPr>
          <w:rFonts w:ascii="Times New Roman" w:hAnsi="Times New Roman" w:cs="Times New Roman"/>
          <w:sz w:val="24"/>
          <w:szCs w:val="24"/>
        </w:rPr>
        <w:t xml:space="preserve"> care să fie valabil la data depunerii cererii de cumpărare a imobilului, precum și la data vânzării.</w:t>
      </w:r>
    </w:p>
    <w:p w14:paraId="2B4A8544" w14:textId="541D4D0E" w:rsidR="00FD5500" w:rsidRDefault="00FD5500" w:rsidP="00BF45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Adeverință eliberată de unitatea angajatoare/ declarație notarială care să conțină veniturile nete realizate în ultimele 12 luni (anterioare lunii în care se depune cererea de cumpărare) pentru soț, soție și ceilalți membri ai familiei</w:t>
      </w:r>
      <w:r w:rsidR="00BF45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care realizează venituri, menționați în contract.</w:t>
      </w:r>
    </w:p>
    <w:p w14:paraId="0321E470" w14:textId="53FA4F50" w:rsidR="00BF459C" w:rsidRDefault="00BF459C" w:rsidP="00BF45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Declarație notarială pentru soț, soție, copii și /sau alte persoane aflate în întreținere, menționate în contract, din care să rezulte:</w:t>
      </w:r>
    </w:p>
    <w:p w14:paraId="44C19FA1" w14:textId="572ECA08" w:rsidR="00BF459C" w:rsidRDefault="00BF459C" w:rsidP="00BF459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starea civilă;</w:t>
      </w:r>
    </w:p>
    <w:p w14:paraId="6CEBFBD0" w14:textId="745423F0" w:rsidR="00BF459C" w:rsidRDefault="00BF459C" w:rsidP="00BF459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că nu dețin o altă locuință în proprietate, inclusiv casă de vacanță, cu excepția cotelor-părți dintr-o locuință, dobândite în condițiile legii, dacă acestea nu depășesc suprafața utilă minimală/ persoană de 37 mp;</w:t>
      </w:r>
    </w:p>
    <w:p w14:paraId="5AF3A8D8" w14:textId="3B7CE9D6" w:rsidR="00BF459C" w:rsidRDefault="00BF459C" w:rsidP="00BF459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că nu dețin un teren atribuit conform prevederilor Legii nr.15/2003privind sprijinul acordat tinerilor pentru constituirea unei locuințe proprietate personală, republicată cu modificările și completările ulterioare;</w:t>
      </w:r>
    </w:p>
    <w:p w14:paraId="4223983A" w14:textId="451D0143" w:rsidR="00BF459C" w:rsidRDefault="00BF459C" w:rsidP="00BF459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că nu au mai beneficiat de cumpărarea unei locuințe pentru tineri destinate închirierii;</w:t>
      </w:r>
    </w:p>
    <w:p w14:paraId="240EF8D2" w14:textId="04C651AB" w:rsidR="00BF459C" w:rsidRPr="00BF459C" w:rsidRDefault="00BF459C" w:rsidP="00BF459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că veniturile comunicate prin adeverința de venit sunt unicele venituri realizate.</w:t>
      </w:r>
    </w:p>
    <w:p w14:paraId="4B675E31" w14:textId="7F9CDEFC" w:rsidR="00130C62" w:rsidRDefault="00130C62" w:rsidP="00BF45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 fiscal de la Direcția Impozite și Taxe  Locale pentru titularul contractului de închiriere și membrii familiei acestuia – soț/soție, copii și / sau alte persoane aflate în întreținerea acestuia, menționați în contract.</w:t>
      </w:r>
    </w:p>
    <w:p w14:paraId="42626645" w14:textId="5D2D8763" w:rsidR="00BF459C" w:rsidRPr="00CB6CFC" w:rsidRDefault="00BF459C" w:rsidP="00CB6CF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Cererea de finanțare aprobată de instituția financiară care acordă creditul pentru cumpărarea locuinței (pentru cei care optează pentru achitarea integrală a prețului final a locuinței din credite contractate de la instituții fin</w:t>
      </w:r>
      <w:r w:rsidRPr="00CB6CFC">
        <w:rPr>
          <w:rFonts w:ascii="Times New Roman" w:hAnsi="Times New Roman" w:cs="Times New Roman"/>
          <w:sz w:val="24"/>
          <w:szCs w:val="24"/>
        </w:rPr>
        <w:t>anciare autorizate).</w:t>
      </w:r>
    </w:p>
    <w:p w14:paraId="1B1200EB" w14:textId="77777777" w:rsidR="00B86EA9" w:rsidRDefault="00BF459C" w:rsidP="00B86E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Dovada eliberată de administratorul imobilului că beneficiarii sunt la zi cu plata cotelor de întreținere.</w:t>
      </w:r>
    </w:p>
    <w:p w14:paraId="5FFAD3A9" w14:textId="68B8F814" w:rsidR="0095584E" w:rsidRPr="00B86EA9" w:rsidRDefault="0095584E" w:rsidP="00B86EA9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B86EA9">
        <w:rPr>
          <w:rFonts w:ascii="Times New Roman" w:hAnsi="Times New Roman" w:cs="Times New Roman"/>
          <w:sz w:val="24"/>
          <w:szCs w:val="24"/>
        </w:rPr>
        <w:t>După analizarea dosarului, titularul de contract va fi înștiințat în scris, pentru a i se comunica dacă este eligibil/neeligibil pentru a proceda la vânzarea către acesta a locuinței.</w:t>
      </w:r>
    </w:p>
    <w:p w14:paraId="0F0B7D99" w14:textId="005936E5" w:rsidR="00CB6CFC" w:rsidRDefault="00CB6CFC" w:rsidP="00B86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</w:p>
    <w:p w14:paraId="697BC7EB" w14:textId="0D905A89" w:rsidR="00CB6CFC" w:rsidRDefault="00CB6CFC" w:rsidP="00B86E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Șef serviciu</w:t>
      </w:r>
    </w:p>
    <w:p w14:paraId="4CB162F4" w14:textId="474B322D" w:rsidR="00CB6CFC" w:rsidRDefault="00CB6CFC" w:rsidP="00B86E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Faur Mihaela</w:t>
      </w:r>
    </w:p>
    <w:p w14:paraId="2AD0B381" w14:textId="23831676" w:rsidR="00B86EA9" w:rsidRDefault="00B86EA9" w:rsidP="00B86E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0161FD" w14:textId="001752FC" w:rsidR="00B86EA9" w:rsidRDefault="00B86EA9" w:rsidP="00B86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Președinte de ședință                                                                              Secretar general,</w:t>
      </w:r>
    </w:p>
    <w:p w14:paraId="0DB4CDE2" w14:textId="37437235" w:rsidR="00B86EA9" w:rsidRDefault="00B86EA9" w:rsidP="00B86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Coica Costel Dorel                                                                             Mihaela Maria Racolța                                                                                                </w:t>
      </w:r>
    </w:p>
    <w:p w14:paraId="02792CA0" w14:textId="77777777" w:rsidR="00BF459C" w:rsidRPr="00FD5500" w:rsidRDefault="00BF459C" w:rsidP="00BF459C">
      <w:pPr>
        <w:pStyle w:val="ListParagraph"/>
        <w:ind w:left="1065"/>
        <w:rPr>
          <w:rFonts w:ascii="Times New Roman" w:hAnsi="Times New Roman" w:cs="Times New Roman"/>
          <w:sz w:val="24"/>
          <w:szCs w:val="24"/>
        </w:rPr>
      </w:pPr>
    </w:p>
    <w:sectPr w:rsidR="00BF459C" w:rsidRPr="00FD5500" w:rsidSect="00A64396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7C6239"/>
    <w:multiLevelType w:val="hybridMultilevel"/>
    <w:tmpl w:val="3664E5C6"/>
    <w:lvl w:ilvl="0" w:tplc="259E98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71313DD"/>
    <w:multiLevelType w:val="hybridMultilevel"/>
    <w:tmpl w:val="666239F8"/>
    <w:lvl w:ilvl="0" w:tplc="C302BC40">
      <w:start w:val="1"/>
      <w:numFmt w:val="bullet"/>
      <w:lvlText w:val=""/>
      <w:lvlJc w:val="left"/>
      <w:pPr>
        <w:ind w:left="1425" w:hanging="360"/>
      </w:pPr>
      <w:rPr>
        <w:rFonts w:ascii="Symbol" w:eastAsiaTheme="minorHAns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500"/>
    <w:rsid w:val="0006347A"/>
    <w:rsid w:val="00130C62"/>
    <w:rsid w:val="001349DC"/>
    <w:rsid w:val="0015196F"/>
    <w:rsid w:val="0026316A"/>
    <w:rsid w:val="004229C7"/>
    <w:rsid w:val="00607AC5"/>
    <w:rsid w:val="00697CAB"/>
    <w:rsid w:val="00866D5E"/>
    <w:rsid w:val="0095584E"/>
    <w:rsid w:val="00A64396"/>
    <w:rsid w:val="00A76F3A"/>
    <w:rsid w:val="00B86EA9"/>
    <w:rsid w:val="00BF459C"/>
    <w:rsid w:val="00C9518A"/>
    <w:rsid w:val="00CB6CFC"/>
    <w:rsid w:val="00DA23B9"/>
    <w:rsid w:val="00DE5A20"/>
    <w:rsid w:val="00DF2AAD"/>
    <w:rsid w:val="00EB6ACD"/>
    <w:rsid w:val="00FC044F"/>
    <w:rsid w:val="00FD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CAC2C"/>
  <w15:chartTrackingRefBased/>
  <w15:docId w15:val="{28714182-E506-4EA5-8F69-CD20B00F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1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Sedinte</cp:lastModifiedBy>
  <cp:revision>3</cp:revision>
  <cp:lastPrinted>2020-11-19T10:00:00Z</cp:lastPrinted>
  <dcterms:created xsi:type="dcterms:W3CDTF">2020-11-25T09:35:00Z</dcterms:created>
  <dcterms:modified xsi:type="dcterms:W3CDTF">2020-12-04T09:59:00Z</dcterms:modified>
</cp:coreProperties>
</file>