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7F1C" w14:textId="31C4046A" w:rsidR="00794DE3" w:rsidRPr="00211D70" w:rsidRDefault="00794DE3" w:rsidP="00794DE3">
      <w:pPr>
        <w:jc w:val="center"/>
        <w:rPr>
          <w:kern w:val="20"/>
          <w:sz w:val="28"/>
          <w:szCs w:val="28"/>
        </w:rPr>
      </w:pPr>
      <w:r w:rsidRPr="00211D70">
        <w:rPr>
          <w:kern w:val="20"/>
          <w:sz w:val="28"/>
          <w:szCs w:val="28"/>
        </w:rPr>
        <w:t xml:space="preserve">ANEXA  </w:t>
      </w:r>
    </w:p>
    <w:p w14:paraId="281B4F9B" w14:textId="77777777" w:rsidR="00794DE3" w:rsidRPr="00211D70" w:rsidRDefault="00794DE3" w:rsidP="00794DE3">
      <w:pPr>
        <w:jc w:val="center"/>
        <w:rPr>
          <w:kern w:val="20"/>
          <w:sz w:val="28"/>
          <w:szCs w:val="28"/>
        </w:rPr>
      </w:pPr>
      <w:r w:rsidRPr="00211D70">
        <w:rPr>
          <w:kern w:val="20"/>
          <w:sz w:val="28"/>
          <w:szCs w:val="28"/>
        </w:rPr>
        <w:t>la Hotărârea Consiliului local al municipiului Satu Mare</w:t>
      </w:r>
    </w:p>
    <w:p w14:paraId="3AC9BFA8" w14:textId="56529A82" w:rsidR="00794DE3" w:rsidRPr="00211D70" w:rsidRDefault="00794DE3" w:rsidP="00794DE3">
      <w:pPr>
        <w:jc w:val="center"/>
        <w:rPr>
          <w:kern w:val="20"/>
          <w:sz w:val="28"/>
          <w:szCs w:val="28"/>
        </w:rPr>
      </w:pPr>
      <w:r w:rsidRPr="00211D70">
        <w:rPr>
          <w:kern w:val="20"/>
          <w:sz w:val="28"/>
          <w:szCs w:val="28"/>
        </w:rPr>
        <w:t>Nr.</w:t>
      </w:r>
      <w:r w:rsidR="00974C10" w:rsidRPr="00211D70">
        <w:rPr>
          <w:kern w:val="20"/>
          <w:sz w:val="28"/>
          <w:szCs w:val="28"/>
        </w:rPr>
        <w:t xml:space="preserve"> </w:t>
      </w:r>
      <w:r w:rsidR="007B552D" w:rsidRPr="00211D70">
        <w:rPr>
          <w:kern w:val="20"/>
          <w:sz w:val="28"/>
          <w:szCs w:val="28"/>
        </w:rPr>
        <w:t>................................</w:t>
      </w:r>
    </w:p>
    <w:p w14:paraId="68CA5B68" w14:textId="77777777" w:rsidR="00794DE3" w:rsidRPr="00211D70" w:rsidRDefault="00794DE3" w:rsidP="00794DE3">
      <w:pPr>
        <w:rPr>
          <w:color w:val="FF0000"/>
          <w:kern w:val="20"/>
          <w:szCs w:val="24"/>
        </w:rPr>
      </w:pPr>
    </w:p>
    <w:p w14:paraId="36219AA5" w14:textId="77777777" w:rsidR="00794DE3" w:rsidRPr="00211D70" w:rsidRDefault="00794DE3" w:rsidP="00794DE3">
      <w:pPr>
        <w:jc w:val="center"/>
        <w:rPr>
          <w:kern w:val="20"/>
          <w:sz w:val="28"/>
          <w:szCs w:val="28"/>
        </w:rPr>
      </w:pPr>
      <w:r w:rsidRPr="00211D70">
        <w:rPr>
          <w:kern w:val="20"/>
          <w:sz w:val="28"/>
          <w:szCs w:val="28"/>
        </w:rPr>
        <w:t xml:space="preserve">Caracteristicile principale </w:t>
      </w:r>
      <w:r w:rsidR="000375B1" w:rsidRPr="00211D70">
        <w:rPr>
          <w:kern w:val="20"/>
          <w:sz w:val="28"/>
          <w:szCs w:val="28"/>
        </w:rPr>
        <w:t>și</w:t>
      </w:r>
      <w:r w:rsidRPr="00211D70">
        <w:rPr>
          <w:kern w:val="20"/>
          <w:sz w:val="28"/>
          <w:szCs w:val="28"/>
        </w:rPr>
        <w:t xml:space="preserve"> indicatorii tehnico-economici ai obiectivului de </w:t>
      </w:r>
      <w:r w:rsidR="00003AA7" w:rsidRPr="00211D70">
        <w:rPr>
          <w:kern w:val="20"/>
          <w:sz w:val="28"/>
          <w:szCs w:val="28"/>
        </w:rPr>
        <w:t>investiție</w:t>
      </w:r>
      <w:r w:rsidRPr="00211D70">
        <w:rPr>
          <w:kern w:val="20"/>
          <w:sz w:val="28"/>
          <w:szCs w:val="28"/>
        </w:rPr>
        <w:t xml:space="preserve"> : </w:t>
      </w:r>
    </w:p>
    <w:p w14:paraId="42367B11" w14:textId="77777777" w:rsidR="00003AA7" w:rsidRPr="00211D70" w:rsidRDefault="00003AA7" w:rsidP="00003AA7">
      <w:pPr>
        <w:jc w:val="center"/>
        <w:rPr>
          <w:b/>
          <w:sz w:val="28"/>
          <w:szCs w:val="28"/>
        </w:rPr>
      </w:pPr>
      <w:r w:rsidRPr="00211D70">
        <w:rPr>
          <w:b/>
          <w:sz w:val="28"/>
          <w:szCs w:val="28"/>
        </w:rPr>
        <w:t>„Modernizare pasaje pietonale care fac legătura între Centrul Nou și digul de pe malul drept al râului Someș din municipiul Satu Mare”</w:t>
      </w:r>
    </w:p>
    <w:p w14:paraId="3F1C0DD2" w14:textId="77777777" w:rsidR="00EE2993" w:rsidRPr="00211D70" w:rsidRDefault="00EE2993" w:rsidP="00794DE3">
      <w:pPr>
        <w:rPr>
          <w:kern w:val="20"/>
          <w:szCs w:val="24"/>
        </w:rPr>
      </w:pPr>
    </w:p>
    <w:p w14:paraId="05F94B84" w14:textId="77777777" w:rsidR="00A41033" w:rsidRPr="00211D70" w:rsidRDefault="00A41033" w:rsidP="0014661E">
      <w:pPr>
        <w:rPr>
          <w:kern w:val="20"/>
          <w:szCs w:val="24"/>
        </w:rPr>
      </w:pPr>
    </w:p>
    <w:p w14:paraId="47D2B136" w14:textId="77777777" w:rsidR="000549C5" w:rsidRPr="00E3302D" w:rsidRDefault="00794DE3" w:rsidP="0014661E">
      <w:pPr>
        <w:rPr>
          <w:kern w:val="20"/>
          <w:sz w:val="26"/>
          <w:szCs w:val="26"/>
        </w:rPr>
      </w:pPr>
      <w:r w:rsidRPr="00E3302D">
        <w:rPr>
          <w:kern w:val="20"/>
          <w:sz w:val="26"/>
          <w:szCs w:val="26"/>
        </w:rPr>
        <w:t xml:space="preserve">Denumirea obiectivului de </w:t>
      </w:r>
      <w:r w:rsidR="00003AA7" w:rsidRPr="00E3302D">
        <w:rPr>
          <w:kern w:val="20"/>
          <w:sz w:val="26"/>
          <w:szCs w:val="26"/>
        </w:rPr>
        <w:t>investiție</w:t>
      </w:r>
      <w:r w:rsidR="000549C5" w:rsidRPr="00E3302D">
        <w:rPr>
          <w:kern w:val="20"/>
          <w:sz w:val="26"/>
          <w:szCs w:val="26"/>
        </w:rPr>
        <w:t>:</w:t>
      </w:r>
    </w:p>
    <w:p w14:paraId="78E54F89" w14:textId="77777777" w:rsidR="00003AA7" w:rsidRPr="00E3302D" w:rsidRDefault="00003AA7" w:rsidP="00003AA7">
      <w:pPr>
        <w:jc w:val="both"/>
        <w:rPr>
          <w:b/>
          <w:sz w:val="26"/>
          <w:szCs w:val="26"/>
        </w:rPr>
      </w:pPr>
      <w:r w:rsidRPr="00E3302D">
        <w:rPr>
          <w:b/>
          <w:sz w:val="26"/>
          <w:szCs w:val="26"/>
        </w:rPr>
        <w:t>„Modernizare pasaje pietonale care fac legătura între Centrul Nou și digul de pe malul drept al râului Someș din municipiul Satu Mare”</w:t>
      </w:r>
    </w:p>
    <w:p w14:paraId="102942B1" w14:textId="77777777" w:rsidR="000549C5" w:rsidRPr="00E3302D" w:rsidRDefault="000549C5" w:rsidP="0014661E">
      <w:pPr>
        <w:ind w:left="2832" w:firstLine="708"/>
        <w:rPr>
          <w:b/>
          <w:sz w:val="26"/>
          <w:szCs w:val="26"/>
        </w:rPr>
      </w:pPr>
    </w:p>
    <w:p w14:paraId="19F046F6" w14:textId="77777777" w:rsidR="000549C5" w:rsidRPr="00E3302D" w:rsidRDefault="000549C5" w:rsidP="0014661E">
      <w:pPr>
        <w:ind w:left="2832" w:firstLine="708"/>
        <w:rPr>
          <w:sz w:val="26"/>
          <w:szCs w:val="26"/>
        </w:rPr>
      </w:pPr>
    </w:p>
    <w:p w14:paraId="31DF09DC" w14:textId="1EBA0833" w:rsidR="00794DE3" w:rsidRPr="00E3302D" w:rsidRDefault="00794DE3" w:rsidP="00EC6A16">
      <w:pPr>
        <w:jc w:val="both"/>
        <w:rPr>
          <w:kern w:val="20"/>
          <w:sz w:val="26"/>
          <w:szCs w:val="26"/>
        </w:rPr>
      </w:pPr>
      <w:r w:rsidRPr="00E3302D">
        <w:rPr>
          <w:kern w:val="20"/>
          <w:sz w:val="26"/>
          <w:szCs w:val="26"/>
        </w:rPr>
        <w:t>Elaborator :</w:t>
      </w:r>
      <w:r w:rsidR="00FF298F" w:rsidRPr="00E3302D">
        <w:rPr>
          <w:kern w:val="20"/>
          <w:sz w:val="26"/>
          <w:szCs w:val="26"/>
        </w:rPr>
        <w:t xml:space="preserve"> </w:t>
      </w:r>
      <w:r w:rsidR="001F6295" w:rsidRPr="00E3302D">
        <w:rPr>
          <w:kern w:val="20"/>
          <w:sz w:val="26"/>
          <w:szCs w:val="26"/>
        </w:rPr>
        <w:tab/>
      </w:r>
      <w:r w:rsidR="001F6295" w:rsidRPr="00E3302D">
        <w:rPr>
          <w:kern w:val="20"/>
          <w:sz w:val="26"/>
          <w:szCs w:val="26"/>
        </w:rPr>
        <w:tab/>
        <w:t xml:space="preserve">                  </w:t>
      </w:r>
      <w:r w:rsidR="001D1C1E" w:rsidRPr="00E3302D">
        <w:rPr>
          <w:kern w:val="20"/>
          <w:sz w:val="26"/>
          <w:szCs w:val="26"/>
        </w:rPr>
        <w:t xml:space="preserve"> </w:t>
      </w:r>
      <w:r w:rsidR="009E74AD" w:rsidRPr="00E3302D">
        <w:rPr>
          <w:kern w:val="20"/>
          <w:sz w:val="26"/>
          <w:szCs w:val="26"/>
        </w:rPr>
        <w:tab/>
      </w:r>
      <w:r w:rsidR="0014661E" w:rsidRPr="00E3302D">
        <w:rPr>
          <w:rFonts w:eastAsia="SimSun"/>
          <w:bCs/>
          <w:sz w:val="26"/>
          <w:szCs w:val="26"/>
          <w:lang w:eastAsia="zh-CN"/>
        </w:rPr>
        <w:t xml:space="preserve">SC </w:t>
      </w:r>
      <w:r w:rsidR="007F551B" w:rsidRPr="00E3302D">
        <w:rPr>
          <w:rFonts w:eastAsia="SimSun"/>
          <w:bCs/>
          <w:sz w:val="26"/>
          <w:szCs w:val="26"/>
          <w:lang w:eastAsia="zh-CN"/>
        </w:rPr>
        <w:t xml:space="preserve">SVA ASISTEH </w:t>
      </w:r>
      <w:r w:rsidR="0014661E" w:rsidRPr="00E3302D">
        <w:rPr>
          <w:rFonts w:eastAsia="SimSun"/>
          <w:bCs/>
          <w:sz w:val="26"/>
          <w:szCs w:val="26"/>
          <w:lang w:eastAsia="zh-CN"/>
        </w:rPr>
        <w:t>SRL Satu Mare</w:t>
      </w:r>
    </w:p>
    <w:p w14:paraId="548A0321" w14:textId="77777777" w:rsidR="00794DE3" w:rsidRPr="00E3302D" w:rsidRDefault="00794DE3" w:rsidP="00EC6A16">
      <w:pPr>
        <w:jc w:val="both"/>
        <w:rPr>
          <w:sz w:val="26"/>
          <w:szCs w:val="26"/>
        </w:rPr>
      </w:pPr>
      <w:r w:rsidRPr="00E3302D">
        <w:rPr>
          <w:kern w:val="20"/>
          <w:sz w:val="26"/>
          <w:szCs w:val="26"/>
        </w:rPr>
        <w:t xml:space="preserve">Proiect nr. </w:t>
      </w:r>
      <w:r w:rsidR="001F6295" w:rsidRPr="00E3302D">
        <w:rPr>
          <w:kern w:val="20"/>
          <w:sz w:val="26"/>
          <w:szCs w:val="26"/>
        </w:rPr>
        <w:t xml:space="preserve">                                </w:t>
      </w:r>
      <w:r w:rsidR="001D1C1E" w:rsidRPr="00E3302D">
        <w:rPr>
          <w:kern w:val="20"/>
          <w:sz w:val="26"/>
          <w:szCs w:val="26"/>
        </w:rPr>
        <w:t xml:space="preserve"> </w:t>
      </w:r>
      <w:r w:rsidR="001F6295" w:rsidRPr="00E3302D">
        <w:rPr>
          <w:kern w:val="20"/>
          <w:sz w:val="26"/>
          <w:szCs w:val="26"/>
        </w:rPr>
        <w:t xml:space="preserve"> </w:t>
      </w:r>
      <w:r w:rsidR="001D1C1E" w:rsidRPr="00E3302D">
        <w:rPr>
          <w:kern w:val="20"/>
          <w:sz w:val="26"/>
          <w:szCs w:val="26"/>
        </w:rPr>
        <w:t xml:space="preserve"> </w:t>
      </w:r>
      <w:r w:rsidR="009E74AD" w:rsidRPr="00E3302D">
        <w:rPr>
          <w:kern w:val="20"/>
          <w:sz w:val="26"/>
          <w:szCs w:val="26"/>
        </w:rPr>
        <w:tab/>
      </w:r>
      <w:r w:rsidR="007F551B" w:rsidRPr="00E3302D">
        <w:rPr>
          <w:kern w:val="20"/>
          <w:sz w:val="26"/>
          <w:szCs w:val="26"/>
        </w:rPr>
        <w:t>391</w:t>
      </w:r>
      <w:r w:rsidR="00EC6A16" w:rsidRPr="00E3302D">
        <w:rPr>
          <w:sz w:val="26"/>
          <w:szCs w:val="26"/>
        </w:rPr>
        <w:t>/201</w:t>
      </w:r>
      <w:r w:rsidR="0014661E" w:rsidRPr="00E3302D">
        <w:rPr>
          <w:sz w:val="26"/>
          <w:szCs w:val="26"/>
        </w:rPr>
        <w:t>7</w:t>
      </w:r>
      <w:r w:rsidRPr="00E3302D">
        <w:rPr>
          <w:kern w:val="20"/>
          <w:sz w:val="26"/>
          <w:szCs w:val="26"/>
        </w:rPr>
        <w:t>,</w:t>
      </w:r>
    </w:p>
    <w:p w14:paraId="4DA6EA65" w14:textId="77777777" w:rsidR="00794DE3" w:rsidRPr="00E3302D" w:rsidRDefault="00794DE3" w:rsidP="00EC6A16">
      <w:pPr>
        <w:jc w:val="both"/>
        <w:rPr>
          <w:kern w:val="20"/>
          <w:sz w:val="26"/>
          <w:szCs w:val="26"/>
        </w:rPr>
      </w:pPr>
      <w:r w:rsidRPr="00E3302D">
        <w:rPr>
          <w:kern w:val="20"/>
          <w:sz w:val="26"/>
          <w:szCs w:val="26"/>
        </w:rPr>
        <w:t xml:space="preserve">Persoana juridică achizitoare: </w:t>
      </w:r>
      <w:r w:rsidR="001F6295" w:rsidRPr="00E3302D">
        <w:rPr>
          <w:kern w:val="20"/>
          <w:sz w:val="26"/>
          <w:szCs w:val="26"/>
        </w:rPr>
        <w:t xml:space="preserve">   </w:t>
      </w:r>
      <w:r w:rsidR="001D1C1E" w:rsidRPr="00E3302D">
        <w:rPr>
          <w:kern w:val="20"/>
          <w:sz w:val="26"/>
          <w:szCs w:val="26"/>
        </w:rPr>
        <w:t xml:space="preserve">  </w:t>
      </w:r>
      <w:r w:rsidR="009E74AD" w:rsidRPr="00E3302D">
        <w:rPr>
          <w:kern w:val="20"/>
          <w:sz w:val="26"/>
          <w:szCs w:val="26"/>
        </w:rPr>
        <w:tab/>
      </w:r>
      <w:r w:rsidRPr="00E3302D">
        <w:rPr>
          <w:kern w:val="20"/>
          <w:sz w:val="26"/>
          <w:szCs w:val="26"/>
        </w:rPr>
        <w:t xml:space="preserve">Municipiul </w:t>
      </w:r>
      <w:r w:rsidR="00B15859" w:rsidRPr="00E3302D">
        <w:rPr>
          <w:kern w:val="20"/>
          <w:sz w:val="26"/>
          <w:szCs w:val="26"/>
        </w:rPr>
        <w:t>S</w:t>
      </w:r>
      <w:r w:rsidRPr="00E3302D">
        <w:rPr>
          <w:kern w:val="20"/>
          <w:sz w:val="26"/>
          <w:szCs w:val="26"/>
        </w:rPr>
        <w:t>atu Mare,</w:t>
      </w:r>
    </w:p>
    <w:p w14:paraId="177B03A1" w14:textId="77777777" w:rsidR="00794DE3" w:rsidRPr="00E3302D" w:rsidRDefault="00794DE3" w:rsidP="00EC6A16">
      <w:pPr>
        <w:jc w:val="both"/>
        <w:rPr>
          <w:kern w:val="20"/>
          <w:sz w:val="26"/>
          <w:szCs w:val="26"/>
        </w:rPr>
      </w:pPr>
      <w:r w:rsidRPr="00E3302D">
        <w:rPr>
          <w:kern w:val="20"/>
          <w:sz w:val="26"/>
          <w:szCs w:val="26"/>
        </w:rPr>
        <w:t>Ordonatorul principal de credite:</w:t>
      </w:r>
      <w:r w:rsidR="00B15859" w:rsidRPr="00E3302D">
        <w:rPr>
          <w:kern w:val="20"/>
          <w:sz w:val="26"/>
          <w:szCs w:val="26"/>
        </w:rPr>
        <w:tab/>
      </w:r>
      <w:r w:rsidRPr="00E3302D">
        <w:rPr>
          <w:kern w:val="20"/>
          <w:sz w:val="26"/>
          <w:szCs w:val="26"/>
        </w:rPr>
        <w:t>Primăria municipiului Satu Mare,</w:t>
      </w:r>
    </w:p>
    <w:p w14:paraId="6546F048" w14:textId="61D95009" w:rsidR="00666173" w:rsidRPr="00E3302D" w:rsidRDefault="00794DE3" w:rsidP="00666173">
      <w:pPr>
        <w:jc w:val="both"/>
        <w:rPr>
          <w:kern w:val="20"/>
          <w:sz w:val="26"/>
          <w:szCs w:val="26"/>
        </w:rPr>
      </w:pPr>
      <w:r w:rsidRPr="00E3302D">
        <w:rPr>
          <w:kern w:val="20"/>
          <w:sz w:val="26"/>
          <w:szCs w:val="26"/>
        </w:rPr>
        <w:t>Amplasamentul obiectivului:</w:t>
      </w:r>
      <w:r w:rsidR="009917FB" w:rsidRPr="00E3302D">
        <w:rPr>
          <w:sz w:val="26"/>
          <w:szCs w:val="26"/>
        </w:rPr>
        <w:t xml:space="preserve"> </w:t>
      </w:r>
      <w:r w:rsidR="001F6295" w:rsidRPr="00E3302D">
        <w:rPr>
          <w:sz w:val="26"/>
          <w:szCs w:val="26"/>
        </w:rPr>
        <w:t xml:space="preserve">   </w:t>
      </w:r>
      <w:r w:rsidR="00666173" w:rsidRPr="00E3302D">
        <w:rPr>
          <w:sz w:val="26"/>
          <w:szCs w:val="26"/>
        </w:rPr>
        <w:tab/>
        <w:t>Centrul Nou – Dig mal drept al râului Someș</w:t>
      </w:r>
      <w:r w:rsidR="00666173" w:rsidRPr="00E3302D">
        <w:rPr>
          <w:kern w:val="20"/>
          <w:sz w:val="26"/>
          <w:szCs w:val="26"/>
        </w:rPr>
        <w:t>.</w:t>
      </w:r>
    </w:p>
    <w:p w14:paraId="6D7CEE38" w14:textId="77777777" w:rsidR="00794DE3" w:rsidRPr="00E3302D" w:rsidRDefault="00794DE3" w:rsidP="00666173">
      <w:pPr>
        <w:jc w:val="both"/>
        <w:rPr>
          <w:b/>
          <w:color w:val="FF0000"/>
          <w:kern w:val="20"/>
          <w:sz w:val="26"/>
          <w:szCs w:val="26"/>
        </w:rPr>
      </w:pPr>
    </w:p>
    <w:p w14:paraId="6CCBC20B" w14:textId="77777777" w:rsidR="00794DE3" w:rsidRPr="00E3302D" w:rsidRDefault="00794DE3" w:rsidP="00794DE3">
      <w:pPr>
        <w:rPr>
          <w:kern w:val="20"/>
          <w:sz w:val="26"/>
          <w:szCs w:val="26"/>
        </w:rPr>
      </w:pPr>
      <w:r w:rsidRPr="00E3302D">
        <w:rPr>
          <w:b/>
          <w:kern w:val="20"/>
          <w:sz w:val="26"/>
          <w:szCs w:val="26"/>
        </w:rPr>
        <w:t>INDICATORII TEHNICO – ECONOMICI</w:t>
      </w:r>
      <w:r w:rsidRPr="00E3302D">
        <w:rPr>
          <w:kern w:val="20"/>
          <w:sz w:val="26"/>
          <w:szCs w:val="26"/>
        </w:rPr>
        <w:t>:</w:t>
      </w:r>
    </w:p>
    <w:p w14:paraId="5FE008D2" w14:textId="77777777" w:rsidR="001F6295" w:rsidRPr="00E3302D" w:rsidRDefault="001F6295" w:rsidP="0014661E">
      <w:pPr>
        <w:rPr>
          <w:rFonts w:eastAsia="SimSun"/>
          <w:bCs/>
          <w:sz w:val="26"/>
          <w:szCs w:val="26"/>
          <w:lang w:eastAsia="zh-CN"/>
        </w:rPr>
      </w:pPr>
    </w:p>
    <w:p w14:paraId="30BF3EA0" w14:textId="10728E1D" w:rsidR="007D4DAB" w:rsidRPr="00E3302D" w:rsidRDefault="0014661E" w:rsidP="00B86489">
      <w:pPr>
        <w:ind w:right="74"/>
        <w:jc w:val="both"/>
        <w:rPr>
          <w:sz w:val="26"/>
          <w:szCs w:val="26"/>
        </w:rPr>
      </w:pPr>
      <w:r w:rsidRPr="00E3302D">
        <w:rPr>
          <w:rFonts w:eastAsia="SimSun"/>
          <w:bCs/>
          <w:sz w:val="26"/>
          <w:szCs w:val="26"/>
          <w:lang w:eastAsia="zh-CN"/>
        </w:rPr>
        <w:t>Valoarea totală a investiției :</w:t>
      </w:r>
      <w:r w:rsidR="009E74AD" w:rsidRPr="00E3302D">
        <w:rPr>
          <w:rFonts w:eastAsia="SimSun"/>
          <w:bCs/>
          <w:sz w:val="26"/>
          <w:szCs w:val="26"/>
          <w:lang w:eastAsia="zh-CN"/>
        </w:rPr>
        <w:tab/>
      </w:r>
      <w:r w:rsidR="00B86489" w:rsidRPr="00E3302D">
        <w:rPr>
          <w:sz w:val="26"/>
          <w:szCs w:val="26"/>
        </w:rPr>
        <w:t>2.665.008,17 lei fără TVA</w:t>
      </w:r>
    </w:p>
    <w:p w14:paraId="33D24DE7" w14:textId="77777777" w:rsidR="0014661E" w:rsidRPr="00E3302D" w:rsidRDefault="0014661E" w:rsidP="0014661E">
      <w:pPr>
        <w:rPr>
          <w:rFonts w:eastAsia="SimSun"/>
          <w:bCs/>
          <w:sz w:val="26"/>
          <w:szCs w:val="26"/>
          <w:lang w:eastAsia="zh-CN"/>
        </w:rPr>
      </w:pPr>
    </w:p>
    <w:p w14:paraId="26035F3A" w14:textId="77777777" w:rsidR="0014661E" w:rsidRPr="00E3302D" w:rsidRDefault="0014661E" w:rsidP="0014661E">
      <w:pPr>
        <w:rPr>
          <w:rFonts w:eastAsia="SimSun"/>
          <w:bCs/>
          <w:sz w:val="26"/>
          <w:szCs w:val="26"/>
          <w:lang w:eastAsia="zh-CN"/>
        </w:rPr>
      </w:pPr>
      <w:r w:rsidRPr="00E3302D">
        <w:rPr>
          <w:rFonts w:eastAsia="SimSun"/>
          <w:bCs/>
          <w:sz w:val="26"/>
          <w:szCs w:val="26"/>
          <w:lang w:eastAsia="zh-CN"/>
        </w:rPr>
        <w:t xml:space="preserve">  din care</w:t>
      </w:r>
    </w:p>
    <w:p w14:paraId="6A68F269" w14:textId="51D80D4E" w:rsidR="0014661E" w:rsidRPr="00E3302D" w:rsidRDefault="0014661E" w:rsidP="0014661E">
      <w:pPr>
        <w:rPr>
          <w:rFonts w:eastAsia="SimSun"/>
          <w:bCs/>
          <w:sz w:val="26"/>
          <w:szCs w:val="26"/>
          <w:lang w:eastAsia="zh-CN"/>
        </w:rPr>
      </w:pPr>
      <w:r w:rsidRPr="00E3302D">
        <w:rPr>
          <w:rFonts w:eastAsia="SimSun"/>
          <w:bCs/>
          <w:sz w:val="26"/>
          <w:szCs w:val="26"/>
          <w:lang w:eastAsia="zh-CN"/>
        </w:rPr>
        <w:t xml:space="preserve"> Construcții-Montaj :  </w:t>
      </w:r>
      <w:r w:rsidR="00211D70" w:rsidRPr="00E3302D">
        <w:rPr>
          <w:rFonts w:eastAsia="SimSun"/>
          <w:bCs/>
          <w:sz w:val="26"/>
          <w:szCs w:val="26"/>
          <w:lang w:eastAsia="zh-CN"/>
        </w:rPr>
        <w:tab/>
      </w:r>
      <w:r w:rsidR="00531899">
        <w:rPr>
          <w:rFonts w:eastAsia="SimSun"/>
          <w:bCs/>
          <w:sz w:val="26"/>
          <w:szCs w:val="26"/>
          <w:lang w:eastAsia="zh-CN"/>
        </w:rPr>
        <w:tab/>
      </w:r>
      <w:r w:rsidR="00D6175C" w:rsidRPr="00E3302D">
        <w:rPr>
          <w:sz w:val="26"/>
          <w:szCs w:val="26"/>
        </w:rPr>
        <w:t>1.928.480,14 lei fără TVA</w:t>
      </w:r>
    </w:p>
    <w:p w14:paraId="572884C7" w14:textId="77777777" w:rsidR="00EC6A16" w:rsidRPr="00E3302D" w:rsidRDefault="00EC6A16" w:rsidP="00EC6A16">
      <w:pPr>
        <w:jc w:val="both"/>
        <w:rPr>
          <w:color w:val="FF0000"/>
          <w:sz w:val="26"/>
          <w:szCs w:val="26"/>
        </w:rPr>
      </w:pPr>
    </w:p>
    <w:p w14:paraId="487AAFF1" w14:textId="77777777" w:rsidR="0014661E" w:rsidRPr="00E3302D" w:rsidRDefault="00666173" w:rsidP="00EC6A16">
      <w:pPr>
        <w:jc w:val="both"/>
        <w:rPr>
          <w:sz w:val="26"/>
          <w:szCs w:val="26"/>
        </w:rPr>
      </w:pPr>
      <w:r w:rsidRPr="00E3302D">
        <w:rPr>
          <w:sz w:val="26"/>
          <w:szCs w:val="26"/>
        </w:rPr>
        <w:t>Eșalonarea</w:t>
      </w:r>
      <w:r w:rsidR="00EC6A16" w:rsidRPr="00E3302D">
        <w:rPr>
          <w:sz w:val="26"/>
          <w:szCs w:val="26"/>
        </w:rPr>
        <w:t xml:space="preserve"> </w:t>
      </w:r>
      <w:r w:rsidRPr="00E3302D">
        <w:rPr>
          <w:sz w:val="26"/>
          <w:szCs w:val="26"/>
        </w:rPr>
        <w:t>investiției</w:t>
      </w:r>
      <w:r w:rsidR="00EC6A16" w:rsidRPr="00E3302D">
        <w:rPr>
          <w:sz w:val="26"/>
          <w:szCs w:val="26"/>
        </w:rPr>
        <w:t xml:space="preserve">:   </w:t>
      </w:r>
    </w:p>
    <w:p w14:paraId="25BC8EBD" w14:textId="02BE49B3" w:rsidR="007D4DAB" w:rsidRPr="00E3302D" w:rsidRDefault="009E74AD" w:rsidP="007D4DAB">
      <w:pPr>
        <w:ind w:firstLine="708"/>
        <w:rPr>
          <w:sz w:val="26"/>
          <w:szCs w:val="26"/>
        </w:rPr>
      </w:pPr>
      <w:bookmarkStart w:id="0" w:name="_Hlk27057645"/>
      <w:r w:rsidRPr="00E3302D">
        <w:rPr>
          <w:rFonts w:eastAsia="SimSun"/>
          <w:bCs/>
          <w:sz w:val="26"/>
          <w:szCs w:val="26"/>
          <w:lang w:eastAsia="zh-CN"/>
        </w:rPr>
        <w:t>Anul I:</w:t>
      </w:r>
      <w:r w:rsidRPr="00E3302D">
        <w:rPr>
          <w:rFonts w:eastAsia="SimSun"/>
          <w:bCs/>
          <w:sz w:val="26"/>
          <w:szCs w:val="26"/>
          <w:lang w:eastAsia="zh-CN"/>
        </w:rPr>
        <w:tab/>
      </w:r>
      <w:r w:rsidRPr="00E3302D">
        <w:rPr>
          <w:rFonts w:eastAsia="SimSun"/>
          <w:bCs/>
          <w:sz w:val="26"/>
          <w:szCs w:val="26"/>
          <w:lang w:eastAsia="zh-CN"/>
        </w:rPr>
        <w:tab/>
      </w:r>
      <w:bookmarkEnd w:id="0"/>
      <w:r w:rsidR="008E0056" w:rsidRPr="00E3302D">
        <w:rPr>
          <w:rFonts w:eastAsia="SimSun"/>
          <w:bCs/>
          <w:sz w:val="26"/>
          <w:szCs w:val="26"/>
          <w:lang w:eastAsia="zh-CN"/>
        </w:rPr>
        <w:tab/>
      </w:r>
      <w:r w:rsidR="00B86489" w:rsidRPr="00E3302D">
        <w:rPr>
          <w:sz w:val="26"/>
          <w:szCs w:val="26"/>
        </w:rPr>
        <w:t>2.665.008,17 lei fără TVA</w:t>
      </w:r>
    </w:p>
    <w:p w14:paraId="4DBCA880" w14:textId="77777777" w:rsidR="00EC6A16" w:rsidRPr="00E3302D" w:rsidRDefault="00EC6A16" w:rsidP="007D4DAB">
      <w:pPr>
        <w:ind w:firstLine="708"/>
        <w:rPr>
          <w:color w:val="FF0000"/>
          <w:sz w:val="26"/>
          <w:szCs w:val="26"/>
        </w:rPr>
      </w:pPr>
      <w:r w:rsidRPr="00E3302D">
        <w:rPr>
          <w:sz w:val="26"/>
          <w:szCs w:val="26"/>
        </w:rPr>
        <w:tab/>
      </w:r>
      <w:r w:rsidR="00B27ABE" w:rsidRPr="00E3302D">
        <w:rPr>
          <w:color w:val="FF0000"/>
          <w:sz w:val="26"/>
          <w:szCs w:val="26"/>
        </w:rPr>
        <w:t xml:space="preserve">   </w:t>
      </w:r>
      <w:r w:rsidR="00B27ABE" w:rsidRPr="00E3302D">
        <w:rPr>
          <w:color w:val="FF0000"/>
          <w:sz w:val="26"/>
          <w:szCs w:val="26"/>
        </w:rPr>
        <w:tab/>
        <w:t xml:space="preserve">  </w:t>
      </w:r>
    </w:p>
    <w:p w14:paraId="5999070C" w14:textId="157A8A3A" w:rsidR="00EC6A16" w:rsidRPr="00E3302D" w:rsidRDefault="00EC6A16" w:rsidP="00EC6A16">
      <w:pPr>
        <w:jc w:val="both"/>
        <w:rPr>
          <w:sz w:val="26"/>
          <w:szCs w:val="26"/>
        </w:rPr>
      </w:pPr>
      <w:r w:rsidRPr="00E3302D">
        <w:rPr>
          <w:sz w:val="26"/>
          <w:szCs w:val="26"/>
        </w:rPr>
        <w:t xml:space="preserve">Durata de realizare a </w:t>
      </w:r>
      <w:r w:rsidR="00666173" w:rsidRPr="00E3302D">
        <w:rPr>
          <w:sz w:val="26"/>
          <w:szCs w:val="26"/>
        </w:rPr>
        <w:t>investiției</w:t>
      </w:r>
      <w:r w:rsidRPr="00E3302D">
        <w:rPr>
          <w:sz w:val="26"/>
          <w:szCs w:val="26"/>
        </w:rPr>
        <w:t xml:space="preserve"> </w:t>
      </w:r>
      <w:r w:rsidR="00C42C42" w:rsidRPr="00E3302D">
        <w:rPr>
          <w:sz w:val="26"/>
          <w:szCs w:val="26"/>
        </w:rPr>
        <w:t>10</w:t>
      </w:r>
      <w:r w:rsidRPr="00E3302D">
        <w:rPr>
          <w:sz w:val="26"/>
          <w:szCs w:val="26"/>
        </w:rPr>
        <w:t xml:space="preserve"> luni</w:t>
      </w:r>
    </w:p>
    <w:p w14:paraId="5EB03B50" w14:textId="77777777" w:rsidR="00EC6A16" w:rsidRPr="00E3302D" w:rsidRDefault="00666173" w:rsidP="00EC6A16">
      <w:pPr>
        <w:pStyle w:val="ListParagraph"/>
        <w:numPr>
          <w:ilvl w:val="0"/>
          <w:numId w:val="3"/>
        </w:numPr>
        <w:overflowPunct/>
        <w:autoSpaceDE/>
        <w:autoSpaceDN/>
        <w:adjustRightInd/>
        <w:jc w:val="both"/>
        <w:rPr>
          <w:sz w:val="26"/>
          <w:szCs w:val="26"/>
        </w:rPr>
      </w:pPr>
      <w:r w:rsidRPr="00E3302D">
        <w:rPr>
          <w:sz w:val="26"/>
          <w:szCs w:val="26"/>
        </w:rPr>
        <w:t>2</w:t>
      </w:r>
      <w:r w:rsidR="00EC6A16" w:rsidRPr="00E3302D">
        <w:rPr>
          <w:sz w:val="26"/>
          <w:szCs w:val="26"/>
        </w:rPr>
        <w:t xml:space="preserve"> luni </w:t>
      </w:r>
      <w:r w:rsidR="001D1C1E" w:rsidRPr="00E3302D">
        <w:rPr>
          <w:sz w:val="26"/>
          <w:szCs w:val="26"/>
        </w:rPr>
        <w:t>pentru</w:t>
      </w:r>
      <w:r w:rsidR="00EC6A16" w:rsidRPr="00E3302D">
        <w:rPr>
          <w:sz w:val="26"/>
          <w:szCs w:val="26"/>
        </w:rPr>
        <w:t xml:space="preserve"> realiz</w:t>
      </w:r>
      <w:r w:rsidR="001D1C1E" w:rsidRPr="00E3302D">
        <w:rPr>
          <w:sz w:val="26"/>
          <w:szCs w:val="26"/>
        </w:rPr>
        <w:t xml:space="preserve">area si aprobarea </w:t>
      </w:r>
      <w:r w:rsidR="00EC6A16" w:rsidRPr="00E3302D">
        <w:rPr>
          <w:sz w:val="26"/>
          <w:szCs w:val="26"/>
        </w:rPr>
        <w:t>proiectului tehnic,</w:t>
      </w:r>
    </w:p>
    <w:p w14:paraId="29E051BE" w14:textId="2458C37F" w:rsidR="00EC6A16" w:rsidRPr="00E3302D" w:rsidRDefault="007048D3" w:rsidP="00EC6A16">
      <w:pPr>
        <w:pStyle w:val="ListParagraph"/>
        <w:numPr>
          <w:ilvl w:val="0"/>
          <w:numId w:val="3"/>
        </w:numPr>
        <w:overflowPunct/>
        <w:autoSpaceDE/>
        <w:autoSpaceDN/>
        <w:adjustRightInd/>
        <w:jc w:val="both"/>
        <w:rPr>
          <w:sz w:val="26"/>
          <w:szCs w:val="26"/>
        </w:rPr>
      </w:pPr>
      <w:r w:rsidRPr="00E3302D">
        <w:rPr>
          <w:sz w:val="26"/>
          <w:szCs w:val="26"/>
        </w:rPr>
        <w:t>8</w:t>
      </w:r>
      <w:r w:rsidR="00EC6A16" w:rsidRPr="00E3302D">
        <w:rPr>
          <w:sz w:val="26"/>
          <w:szCs w:val="26"/>
        </w:rPr>
        <w:t xml:space="preserve"> luni faza de execuție.</w:t>
      </w:r>
    </w:p>
    <w:p w14:paraId="1DACAC29" w14:textId="77777777" w:rsidR="00EC6A16" w:rsidRPr="00E3302D" w:rsidRDefault="00EC6A16" w:rsidP="00EC6A16">
      <w:pPr>
        <w:pStyle w:val="ListParagraph"/>
        <w:jc w:val="both"/>
        <w:rPr>
          <w:sz w:val="26"/>
          <w:szCs w:val="26"/>
        </w:rPr>
      </w:pPr>
    </w:p>
    <w:p w14:paraId="045554F9" w14:textId="77777777" w:rsidR="00EC6A16" w:rsidRPr="00E3302D" w:rsidRDefault="00EC6A16" w:rsidP="00EC6A16">
      <w:pPr>
        <w:jc w:val="both"/>
        <w:rPr>
          <w:b/>
          <w:sz w:val="26"/>
          <w:szCs w:val="26"/>
        </w:rPr>
      </w:pPr>
      <w:r w:rsidRPr="00E3302D">
        <w:rPr>
          <w:b/>
          <w:sz w:val="26"/>
          <w:szCs w:val="26"/>
        </w:rPr>
        <w:t>CARACTERISTICI:</w:t>
      </w:r>
    </w:p>
    <w:p w14:paraId="0ECAA6CD"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bookmarkStart w:id="1" w:name="_Hlk40434529"/>
      <w:r w:rsidRPr="00E3302D">
        <w:rPr>
          <w:rFonts w:ascii="Times New Roman" w:hAnsi="Times New Roman"/>
          <w:sz w:val="26"/>
          <w:szCs w:val="26"/>
          <w:lang w:val="ro-RO"/>
        </w:rPr>
        <w:t>-semnalizare rutiere provizorie pe bulevardul Transilvaniei conform unui proces tehnologic de execuție;</w:t>
      </w:r>
    </w:p>
    <w:p w14:paraId="0F6DB77B"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decapare îmbrăcăminte de pe partea carosabila pana la dalele prefabricate din beton armat;</w:t>
      </w:r>
    </w:p>
    <w:p w14:paraId="7F249537"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demontarea dalelor din  beton de la jardiniere;</w:t>
      </w:r>
    </w:p>
    <w:p w14:paraId="397D4D47"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demontarea dalelor prefabricate care susțin calea pasarelei si predate la beneficiar;</w:t>
      </w:r>
    </w:p>
    <w:p w14:paraId="170A5EA8"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demolarea scării din beton care asigura accesul pe pasarela dinspre digul Someșului;</w:t>
      </w:r>
    </w:p>
    <w:bookmarkEnd w:id="1"/>
    <w:p w14:paraId="03DE1FE9"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demolare grinzi principale de rezistenta;</w:t>
      </w:r>
    </w:p>
    <w:p w14:paraId="7B7AEF0E"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înlăturare tencuiala degradata de pe toate elementele cadrelor (stâlpi, rigle transversale  si grinzi);</w:t>
      </w:r>
    </w:p>
    <w:p w14:paraId="3631DBE1"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lastRenderedPageBreak/>
        <w:t>- consolidare prin cămășuire stâlpi si cadre cu beton armat C30/37 si armatura BST500S;</w:t>
      </w:r>
    </w:p>
    <w:p w14:paraId="31CD20E1"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consolidarea nodurilor cadrelor;</w:t>
      </w:r>
    </w:p>
    <w:p w14:paraId="25731EEC"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executarea unei rigle transversal spre digul Someșului intre stâlpii cadrului central;</w:t>
      </w:r>
    </w:p>
    <w:p w14:paraId="4C760CA4" w14:textId="77777777" w:rsidR="00211D70" w:rsidRPr="00E3302D" w:rsidRDefault="00211D70" w:rsidP="00211D70">
      <w:pPr>
        <w:pStyle w:val="BodyTextIndent"/>
        <w:spacing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execuție suprastructura noua cu păstrarea secțiunii de gabarit actuale si scări de acces pe pasarela din beton armat (dinspre digul Someșului) rezemate pe un radier independent fundat sub cota de îngheț a digului;</w:t>
      </w:r>
    </w:p>
    <w:p w14:paraId="67CFBF4D" w14:textId="77777777" w:rsidR="00211D70" w:rsidRPr="00E3302D" w:rsidRDefault="00211D70" w:rsidP="00211D70">
      <w:pPr>
        <w:pStyle w:val="BodyTextIndent"/>
        <w:spacing w:line="360" w:lineRule="auto"/>
        <w:ind w:left="0" w:firstLine="567"/>
        <w:jc w:val="both"/>
        <w:rPr>
          <w:rFonts w:ascii="Times New Roman" w:hAnsi="Times New Roman"/>
          <w:b/>
          <w:sz w:val="26"/>
          <w:szCs w:val="26"/>
          <w:u w:val="single"/>
          <w:lang w:val="ro-RO"/>
        </w:rPr>
      </w:pPr>
      <w:r w:rsidRPr="00E3302D">
        <w:rPr>
          <w:rFonts w:ascii="Times New Roman" w:hAnsi="Times New Roman"/>
          <w:b/>
          <w:sz w:val="26"/>
          <w:szCs w:val="26"/>
          <w:u w:val="single"/>
          <w:lang w:val="ro-RO"/>
        </w:rPr>
        <w:t>Cale:</w:t>
      </w:r>
    </w:p>
    <w:p w14:paraId="27EAD101"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prefabricate noi (dale 5.60m x 1.40m x 0.20m) ce vor susține calea rezemate in transversal pe grinzi;</w:t>
      </w:r>
    </w:p>
    <w:p w14:paraId="7660D9A5"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Consolidare dale prin execuție beton de panta armat cu plasa sudata;</w:t>
      </w:r>
    </w:p>
    <w:p w14:paraId="7C8A7750"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Aplicare hidroizolație performanta pentru poduri din carton bitumat;</w:t>
      </w:r>
    </w:p>
    <w:p w14:paraId="67103950"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Protecție hidroizolație cu sapa de min 2cm;</w:t>
      </w:r>
    </w:p>
    <w:p w14:paraId="747398A3"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carosabil din placi de marmura, granit, etc. (rămâne in sarcina Beneficiarului);</w:t>
      </w:r>
    </w:p>
    <w:p w14:paraId="11B3989C"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plase de protecție pe partea de parapet fără Jardiniera;</w:t>
      </w:r>
    </w:p>
    <w:p w14:paraId="31F241A9" w14:textId="77777777" w:rsidR="00211D70" w:rsidRPr="00E3302D" w:rsidRDefault="00211D70" w:rsidP="00211D70">
      <w:pPr>
        <w:pStyle w:val="BodyTextIndent"/>
        <w:spacing w:after="0" w:line="360" w:lineRule="auto"/>
        <w:ind w:left="0" w:firstLine="720"/>
        <w:jc w:val="both"/>
        <w:rPr>
          <w:rFonts w:ascii="Times New Roman" w:hAnsi="Times New Roman"/>
          <w:b/>
          <w:sz w:val="26"/>
          <w:szCs w:val="26"/>
          <w:u w:val="single"/>
          <w:lang w:val="ro-RO"/>
        </w:rPr>
      </w:pPr>
    </w:p>
    <w:p w14:paraId="35CDB195" w14:textId="77777777" w:rsidR="00211D70" w:rsidRPr="00E3302D" w:rsidRDefault="00211D70" w:rsidP="00211D70">
      <w:pPr>
        <w:pStyle w:val="BodyTextIndent"/>
        <w:spacing w:line="360" w:lineRule="auto"/>
        <w:ind w:left="0" w:firstLine="567"/>
        <w:jc w:val="both"/>
        <w:rPr>
          <w:rFonts w:ascii="Times New Roman" w:hAnsi="Times New Roman"/>
          <w:b/>
          <w:sz w:val="26"/>
          <w:szCs w:val="26"/>
          <w:u w:val="single"/>
          <w:lang w:val="ro-RO"/>
        </w:rPr>
      </w:pPr>
      <w:r w:rsidRPr="00E3302D">
        <w:rPr>
          <w:rFonts w:ascii="Times New Roman" w:hAnsi="Times New Roman"/>
          <w:b/>
          <w:sz w:val="26"/>
          <w:szCs w:val="26"/>
          <w:u w:val="single"/>
          <w:lang w:val="ro-RO"/>
        </w:rPr>
        <w:t>Jardiniere:</w:t>
      </w:r>
    </w:p>
    <w:p w14:paraId="2F227C05"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prefabricate noi (dale 5.60m x 1.40m x 0.20m) ce vor susține umplutura de pământ;</w:t>
      </w:r>
    </w:p>
    <w:p w14:paraId="58FC8BF4"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Execuție hidroizolație si sistem de drenare ape pluviale si irigare plante;</w:t>
      </w:r>
    </w:p>
    <w:p w14:paraId="6B91FC0F"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Protecția anticoroziva pe toate fetele văzute ale suprastructurii si a infrastructurilor cu vopsele speciale;</w:t>
      </w:r>
    </w:p>
    <w:p w14:paraId="5A7FC548"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Pe timpul execuției lucrărilor circulația pietonala se va întrerupe.</w:t>
      </w:r>
    </w:p>
    <w:p w14:paraId="2F1D8E30" w14:textId="77777777" w:rsidR="00666173" w:rsidRPr="00E3302D" w:rsidRDefault="00666173" w:rsidP="00666173">
      <w:pPr>
        <w:widowControl w:val="0"/>
        <w:suppressAutoHyphens/>
        <w:overflowPunct/>
        <w:autoSpaceDE/>
        <w:autoSpaceDN/>
        <w:adjustRightInd/>
        <w:spacing w:line="276" w:lineRule="auto"/>
        <w:ind w:firstLine="720"/>
        <w:rPr>
          <w:sz w:val="26"/>
          <w:szCs w:val="26"/>
          <w:lang w:eastAsia="en-US"/>
        </w:rPr>
      </w:pPr>
    </w:p>
    <w:p w14:paraId="1BE48E3F" w14:textId="77777777" w:rsidR="00794DE3" w:rsidRPr="00E3302D" w:rsidRDefault="00794DE3" w:rsidP="00794DE3">
      <w:pPr>
        <w:jc w:val="both"/>
        <w:rPr>
          <w:sz w:val="26"/>
          <w:szCs w:val="26"/>
        </w:rPr>
      </w:pPr>
      <w:r w:rsidRPr="00E3302D">
        <w:rPr>
          <w:b/>
          <w:kern w:val="20"/>
          <w:sz w:val="26"/>
          <w:szCs w:val="26"/>
        </w:rPr>
        <w:t xml:space="preserve">• </w:t>
      </w:r>
      <w:r w:rsidR="007F20E1" w:rsidRPr="00E3302D">
        <w:rPr>
          <w:b/>
          <w:kern w:val="20"/>
          <w:sz w:val="26"/>
          <w:szCs w:val="26"/>
        </w:rPr>
        <w:t>Finanțarea</w:t>
      </w:r>
      <w:r w:rsidRPr="00E3302D">
        <w:rPr>
          <w:b/>
          <w:kern w:val="20"/>
          <w:sz w:val="26"/>
          <w:szCs w:val="26"/>
        </w:rPr>
        <w:t xml:space="preserve"> obiectivului:</w:t>
      </w:r>
      <w:r w:rsidRPr="00E3302D">
        <w:rPr>
          <w:kern w:val="20"/>
          <w:sz w:val="26"/>
          <w:szCs w:val="26"/>
        </w:rPr>
        <w:t xml:space="preserve"> </w:t>
      </w:r>
      <w:r w:rsidR="007F20E1" w:rsidRPr="00E3302D">
        <w:rPr>
          <w:kern w:val="20"/>
          <w:sz w:val="26"/>
          <w:szCs w:val="26"/>
        </w:rPr>
        <w:t>BUGETUL LOCAL AL MUNICIPIULJUI SATU MARE</w:t>
      </w:r>
      <w:r w:rsidR="001F6295" w:rsidRPr="00E3302D">
        <w:rPr>
          <w:kern w:val="20"/>
          <w:sz w:val="26"/>
          <w:szCs w:val="26"/>
        </w:rPr>
        <w:t>.</w:t>
      </w:r>
    </w:p>
    <w:p w14:paraId="54848864" w14:textId="2B2BD894" w:rsidR="001F6295" w:rsidRPr="00E3302D" w:rsidRDefault="001F6295" w:rsidP="00794DE3">
      <w:pPr>
        <w:rPr>
          <w:color w:val="FF0000"/>
          <w:kern w:val="20"/>
          <w:sz w:val="26"/>
          <w:szCs w:val="26"/>
        </w:rPr>
      </w:pPr>
    </w:p>
    <w:p w14:paraId="4C206FF2" w14:textId="77777777" w:rsidR="00E3302D" w:rsidRPr="00E3302D" w:rsidRDefault="00E3302D" w:rsidP="00794DE3">
      <w:pPr>
        <w:rPr>
          <w:color w:val="FF0000"/>
          <w:kern w:val="20"/>
          <w:sz w:val="26"/>
          <w:szCs w:val="26"/>
        </w:rPr>
      </w:pPr>
    </w:p>
    <w:p w14:paraId="7B71467B" w14:textId="0677C87B" w:rsidR="00794DE3" w:rsidRPr="00E3302D" w:rsidRDefault="009E74AD" w:rsidP="009E74AD">
      <w:pPr>
        <w:jc w:val="both"/>
        <w:rPr>
          <w:kern w:val="20"/>
          <w:sz w:val="26"/>
          <w:szCs w:val="26"/>
        </w:rPr>
      </w:pPr>
      <w:r w:rsidRPr="00E3302D">
        <w:rPr>
          <w:kern w:val="20"/>
          <w:sz w:val="26"/>
          <w:szCs w:val="26"/>
        </w:rPr>
        <w:t xml:space="preserve">       </w:t>
      </w:r>
      <w:r w:rsidR="001750C1">
        <w:rPr>
          <w:kern w:val="20"/>
          <w:sz w:val="26"/>
          <w:szCs w:val="26"/>
        </w:rPr>
        <w:t xml:space="preserve">                                                 </w:t>
      </w:r>
      <w:r w:rsidR="00687D25" w:rsidRPr="00E3302D">
        <w:rPr>
          <w:kern w:val="20"/>
          <w:sz w:val="26"/>
          <w:szCs w:val="26"/>
        </w:rPr>
        <w:t>Primar,</w:t>
      </w:r>
      <w:r w:rsidR="00687D25" w:rsidRPr="00E3302D">
        <w:rPr>
          <w:kern w:val="20"/>
          <w:sz w:val="26"/>
          <w:szCs w:val="26"/>
        </w:rPr>
        <w:tab/>
      </w:r>
      <w:r w:rsidR="001F6295" w:rsidRPr="00E3302D">
        <w:rPr>
          <w:kern w:val="20"/>
          <w:sz w:val="26"/>
          <w:szCs w:val="26"/>
        </w:rPr>
        <w:tab/>
      </w:r>
      <w:r w:rsidR="001F6295" w:rsidRPr="00E3302D">
        <w:rPr>
          <w:kern w:val="20"/>
          <w:sz w:val="26"/>
          <w:szCs w:val="26"/>
        </w:rPr>
        <w:tab/>
      </w:r>
      <w:r w:rsidR="001F6295" w:rsidRPr="00E3302D">
        <w:rPr>
          <w:kern w:val="20"/>
          <w:sz w:val="26"/>
          <w:szCs w:val="26"/>
        </w:rPr>
        <w:tab/>
      </w:r>
    </w:p>
    <w:p w14:paraId="43A9DAF0" w14:textId="72306239" w:rsidR="00794DE3" w:rsidRPr="00E3302D" w:rsidRDefault="001750C1" w:rsidP="001F6295">
      <w:pPr>
        <w:jc w:val="both"/>
        <w:rPr>
          <w:sz w:val="26"/>
          <w:szCs w:val="26"/>
        </w:rPr>
      </w:pPr>
      <w:r>
        <w:rPr>
          <w:sz w:val="26"/>
          <w:szCs w:val="26"/>
        </w:rPr>
        <w:t xml:space="preserve">                                                 </w:t>
      </w:r>
      <w:proofErr w:type="spellStart"/>
      <w:r w:rsidR="00EC6A16" w:rsidRPr="00E3302D">
        <w:rPr>
          <w:sz w:val="26"/>
          <w:szCs w:val="26"/>
        </w:rPr>
        <w:t>Kereskényi</w:t>
      </w:r>
      <w:proofErr w:type="spellEnd"/>
      <w:r w:rsidR="00EC6A16" w:rsidRPr="00E3302D">
        <w:rPr>
          <w:sz w:val="26"/>
          <w:szCs w:val="26"/>
        </w:rPr>
        <w:t xml:space="preserve"> Gábor</w:t>
      </w:r>
      <w:r w:rsidR="00EC6A16" w:rsidRPr="00E3302D">
        <w:rPr>
          <w:kern w:val="20"/>
          <w:sz w:val="26"/>
          <w:szCs w:val="26"/>
        </w:rPr>
        <w:tab/>
      </w:r>
      <w:r w:rsidR="00BB14B4" w:rsidRPr="00E3302D">
        <w:rPr>
          <w:kern w:val="20"/>
          <w:sz w:val="26"/>
          <w:szCs w:val="26"/>
        </w:rPr>
        <w:tab/>
      </w:r>
      <w:r w:rsidR="00BB14B4" w:rsidRPr="00E3302D">
        <w:rPr>
          <w:kern w:val="20"/>
          <w:sz w:val="26"/>
          <w:szCs w:val="26"/>
        </w:rPr>
        <w:tab/>
      </w:r>
      <w:r w:rsidR="00687D25" w:rsidRPr="00E3302D">
        <w:rPr>
          <w:kern w:val="20"/>
          <w:sz w:val="26"/>
          <w:szCs w:val="26"/>
        </w:rPr>
        <w:tab/>
      </w:r>
      <w:r w:rsidR="001F6295" w:rsidRPr="00E3302D">
        <w:rPr>
          <w:kern w:val="20"/>
          <w:sz w:val="26"/>
          <w:szCs w:val="26"/>
        </w:rPr>
        <w:t xml:space="preserve">     </w:t>
      </w:r>
      <w:r w:rsidR="009E74AD" w:rsidRPr="00E3302D">
        <w:rPr>
          <w:kern w:val="20"/>
          <w:sz w:val="26"/>
          <w:szCs w:val="26"/>
        </w:rPr>
        <w:t xml:space="preserve">     </w:t>
      </w:r>
      <w:r w:rsidR="00B17BB3" w:rsidRPr="00E3302D">
        <w:rPr>
          <w:kern w:val="20"/>
          <w:sz w:val="26"/>
          <w:szCs w:val="26"/>
        </w:rPr>
        <w:t xml:space="preserve">    </w:t>
      </w:r>
      <w:r w:rsidR="009E74AD" w:rsidRPr="00E3302D">
        <w:rPr>
          <w:kern w:val="20"/>
          <w:sz w:val="26"/>
          <w:szCs w:val="26"/>
        </w:rPr>
        <w:tab/>
        <w:t xml:space="preserve">  </w:t>
      </w:r>
      <w:r w:rsidR="00E3302D" w:rsidRPr="00E3302D">
        <w:rPr>
          <w:kern w:val="20"/>
          <w:sz w:val="26"/>
          <w:szCs w:val="26"/>
        </w:rPr>
        <w:t xml:space="preserve">      </w:t>
      </w:r>
      <w:r w:rsidR="009E74AD" w:rsidRPr="00E3302D">
        <w:rPr>
          <w:kern w:val="20"/>
          <w:sz w:val="26"/>
          <w:szCs w:val="26"/>
        </w:rPr>
        <w:t xml:space="preserve">    </w:t>
      </w:r>
    </w:p>
    <w:p w14:paraId="66410592" w14:textId="737B304F" w:rsidR="001F6295" w:rsidRDefault="001F6295" w:rsidP="00687D25">
      <w:pPr>
        <w:rPr>
          <w:szCs w:val="24"/>
        </w:rPr>
      </w:pPr>
    </w:p>
    <w:p w14:paraId="57F94241" w14:textId="77777777" w:rsidR="00E3302D" w:rsidRPr="00211D70" w:rsidRDefault="00E3302D" w:rsidP="00687D25">
      <w:pPr>
        <w:rPr>
          <w:szCs w:val="24"/>
        </w:rPr>
      </w:pPr>
    </w:p>
    <w:p w14:paraId="677FB0D1" w14:textId="66267AFB" w:rsidR="001F6295" w:rsidRPr="00211D70" w:rsidRDefault="00E3302D" w:rsidP="00E3302D">
      <w:pPr>
        <w:ind w:left="2832" w:firstLine="708"/>
        <w:rPr>
          <w:szCs w:val="24"/>
        </w:rPr>
      </w:pPr>
      <w:r>
        <w:rPr>
          <w:kern w:val="20"/>
          <w:sz w:val="26"/>
          <w:szCs w:val="26"/>
        </w:rPr>
        <w:t xml:space="preserve">    </w:t>
      </w:r>
      <w:r w:rsidRPr="00E3302D">
        <w:rPr>
          <w:kern w:val="20"/>
          <w:sz w:val="26"/>
          <w:szCs w:val="26"/>
        </w:rPr>
        <w:t xml:space="preserve">     Șef Serviciu Administrarea Domeniului Public și Privat</w:t>
      </w:r>
    </w:p>
    <w:p w14:paraId="28AF28A7" w14:textId="6F2181BD" w:rsidR="001F6295" w:rsidRPr="00211D70" w:rsidRDefault="00E3302D" w:rsidP="00E3302D">
      <w:pPr>
        <w:ind w:left="4248" w:firstLine="708"/>
        <w:rPr>
          <w:szCs w:val="24"/>
        </w:rPr>
      </w:pPr>
      <w:r>
        <w:rPr>
          <w:kern w:val="20"/>
          <w:sz w:val="26"/>
          <w:szCs w:val="26"/>
        </w:rPr>
        <w:t xml:space="preserve">                      </w:t>
      </w:r>
      <w:r w:rsidRPr="00E3302D">
        <w:rPr>
          <w:kern w:val="20"/>
          <w:sz w:val="26"/>
          <w:szCs w:val="26"/>
        </w:rPr>
        <w:t>ing. Giurgiu Ovidiu</w:t>
      </w:r>
    </w:p>
    <w:p w14:paraId="27FF4CB1" w14:textId="082DE7D7" w:rsidR="00107C9F" w:rsidRPr="00211D70" w:rsidRDefault="00107C9F" w:rsidP="00687D25">
      <w:pPr>
        <w:rPr>
          <w:szCs w:val="24"/>
        </w:rPr>
      </w:pPr>
    </w:p>
    <w:p w14:paraId="6423C5CC" w14:textId="4B6800C5" w:rsidR="00107C9F" w:rsidRPr="00211D70" w:rsidRDefault="00107C9F" w:rsidP="00687D25">
      <w:pPr>
        <w:rPr>
          <w:szCs w:val="24"/>
        </w:rPr>
      </w:pPr>
    </w:p>
    <w:p w14:paraId="62B769A1" w14:textId="24ECD681" w:rsidR="00512B79" w:rsidRDefault="00512B79" w:rsidP="00687D25">
      <w:pPr>
        <w:rPr>
          <w:szCs w:val="24"/>
        </w:rPr>
      </w:pPr>
    </w:p>
    <w:p w14:paraId="1E4DD688" w14:textId="77777777" w:rsidR="00E3302D" w:rsidRPr="00211D70" w:rsidRDefault="00E3302D" w:rsidP="00687D25">
      <w:pPr>
        <w:rPr>
          <w:szCs w:val="24"/>
        </w:rPr>
      </w:pPr>
    </w:p>
    <w:p w14:paraId="315C32F6" w14:textId="77777777" w:rsidR="009C6457" w:rsidRPr="00211D70" w:rsidRDefault="009C6457" w:rsidP="00687D25">
      <w:pPr>
        <w:rPr>
          <w:szCs w:val="24"/>
        </w:rPr>
      </w:pPr>
    </w:p>
    <w:p w14:paraId="391BC94E" w14:textId="77777777" w:rsidR="001F6295" w:rsidRPr="00E3302D" w:rsidRDefault="00687D25" w:rsidP="007C23B2">
      <w:pPr>
        <w:jc w:val="right"/>
        <w:rPr>
          <w:sz w:val="20"/>
        </w:rPr>
      </w:pPr>
      <w:r w:rsidRPr="00E3302D">
        <w:rPr>
          <w:sz w:val="20"/>
        </w:rPr>
        <w:t>Întocmit</w:t>
      </w:r>
      <w:r w:rsidR="001F6295" w:rsidRPr="00E3302D">
        <w:rPr>
          <w:sz w:val="20"/>
        </w:rPr>
        <w:t>:</w:t>
      </w:r>
    </w:p>
    <w:p w14:paraId="7A06892D" w14:textId="580724E7" w:rsidR="00687D25" w:rsidRPr="00E3302D" w:rsidRDefault="00517BF2" w:rsidP="007C23B2">
      <w:pPr>
        <w:jc w:val="right"/>
        <w:rPr>
          <w:sz w:val="20"/>
        </w:rPr>
      </w:pPr>
      <w:r w:rsidRPr="00E3302D">
        <w:rPr>
          <w:sz w:val="20"/>
        </w:rPr>
        <w:t>Giurgiu Ovidiu</w:t>
      </w:r>
      <w:r w:rsidR="006D18DB" w:rsidRPr="00E3302D">
        <w:rPr>
          <w:sz w:val="20"/>
        </w:rPr>
        <w:t xml:space="preserve"> </w:t>
      </w:r>
      <w:r w:rsidR="00687D25" w:rsidRPr="00E3302D">
        <w:rPr>
          <w:sz w:val="20"/>
        </w:rPr>
        <w:t>2 ex.</w:t>
      </w:r>
    </w:p>
    <w:sectPr w:rsidR="00687D25" w:rsidRPr="00E3302D" w:rsidSect="00632FDD">
      <w:footerReference w:type="default" r:id="rId7"/>
      <w:pgSz w:w="11906" w:h="16838"/>
      <w:pgMar w:top="851" w:right="851" w:bottom="851"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7162" w14:textId="77777777" w:rsidR="00307C3F" w:rsidRDefault="00307C3F" w:rsidP="00EA16EC">
      <w:r>
        <w:separator/>
      </w:r>
    </w:p>
  </w:endnote>
  <w:endnote w:type="continuationSeparator" w:id="0">
    <w:p w14:paraId="11B627F7" w14:textId="77777777" w:rsidR="00307C3F" w:rsidRDefault="00307C3F" w:rsidP="00EA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5350"/>
      <w:docPartObj>
        <w:docPartGallery w:val="Page Numbers (Bottom of Page)"/>
        <w:docPartUnique/>
      </w:docPartObj>
    </w:sdtPr>
    <w:sdtEndPr/>
    <w:sdtContent>
      <w:sdt>
        <w:sdtPr>
          <w:id w:val="1728636285"/>
          <w:docPartObj>
            <w:docPartGallery w:val="Page Numbers (Top of Page)"/>
            <w:docPartUnique/>
          </w:docPartObj>
        </w:sdtPr>
        <w:sdtEndPr/>
        <w:sdtContent>
          <w:p w14:paraId="41C1CD2F" w14:textId="190CA01B" w:rsidR="00EA16EC" w:rsidRDefault="00EA16EC">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AD0CAB9" w14:textId="77777777" w:rsidR="00EA16EC" w:rsidRDefault="00EA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D93E" w14:textId="77777777" w:rsidR="00307C3F" w:rsidRDefault="00307C3F" w:rsidP="00EA16EC">
      <w:r>
        <w:separator/>
      </w:r>
    </w:p>
  </w:footnote>
  <w:footnote w:type="continuationSeparator" w:id="0">
    <w:p w14:paraId="2E34C152" w14:textId="77777777" w:rsidR="00307C3F" w:rsidRDefault="00307C3F" w:rsidP="00EA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91461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2641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288066">
    <w:abstractNumId w:val="0"/>
  </w:num>
  <w:num w:numId="4" w16cid:durableId="1473256395">
    <w:abstractNumId w:val="3"/>
  </w:num>
  <w:num w:numId="5" w16cid:durableId="1149059936">
    <w:abstractNumId w:val="5"/>
  </w:num>
  <w:num w:numId="6" w16cid:durableId="948928261">
    <w:abstractNumId w:val="2"/>
  </w:num>
  <w:num w:numId="7" w16cid:durableId="896547418">
    <w:abstractNumId w:val="7"/>
  </w:num>
  <w:num w:numId="8" w16cid:durableId="2026012550">
    <w:abstractNumId w:val="8"/>
  </w:num>
  <w:num w:numId="9" w16cid:durableId="711615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3AA7"/>
    <w:rsid w:val="00006480"/>
    <w:rsid w:val="000154D8"/>
    <w:rsid w:val="000375B1"/>
    <w:rsid w:val="000412F6"/>
    <w:rsid w:val="00044491"/>
    <w:rsid w:val="000504E5"/>
    <w:rsid w:val="000533E1"/>
    <w:rsid w:val="00053F88"/>
    <w:rsid w:val="000549C5"/>
    <w:rsid w:val="00063342"/>
    <w:rsid w:val="00067647"/>
    <w:rsid w:val="00071415"/>
    <w:rsid w:val="000D1461"/>
    <w:rsid w:val="00107C9F"/>
    <w:rsid w:val="001165EA"/>
    <w:rsid w:val="00133B48"/>
    <w:rsid w:val="0014661E"/>
    <w:rsid w:val="0016689E"/>
    <w:rsid w:val="001750C1"/>
    <w:rsid w:val="00181105"/>
    <w:rsid w:val="001879B0"/>
    <w:rsid w:val="00196DB0"/>
    <w:rsid w:val="001D1C1E"/>
    <w:rsid w:val="001E2CD2"/>
    <w:rsid w:val="001E41AD"/>
    <w:rsid w:val="001F5BA3"/>
    <w:rsid w:val="001F6295"/>
    <w:rsid w:val="001F7037"/>
    <w:rsid w:val="002054B1"/>
    <w:rsid w:val="00211B69"/>
    <w:rsid w:val="00211D70"/>
    <w:rsid w:val="0026534F"/>
    <w:rsid w:val="002A2401"/>
    <w:rsid w:val="002A62F7"/>
    <w:rsid w:val="002B0BEE"/>
    <w:rsid w:val="002B5EA2"/>
    <w:rsid w:val="002B640A"/>
    <w:rsid w:val="002B7515"/>
    <w:rsid w:val="002D1ADC"/>
    <w:rsid w:val="00307C3F"/>
    <w:rsid w:val="00331DB6"/>
    <w:rsid w:val="00351813"/>
    <w:rsid w:val="00364F90"/>
    <w:rsid w:val="003B2C7C"/>
    <w:rsid w:val="003C2AC2"/>
    <w:rsid w:val="004324A1"/>
    <w:rsid w:val="00447838"/>
    <w:rsid w:val="00473C8B"/>
    <w:rsid w:val="00476F81"/>
    <w:rsid w:val="0048578D"/>
    <w:rsid w:val="004B227F"/>
    <w:rsid w:val="004D3D2D"/>
    <w:rsid w:val="004D4131"/>
    <w:rsid w:val="004F0B71"/>
    <w:rsid w:val="00500F9B"/>
    <w:rsid w:val="00512B79"/>
    <w:rsid w:val="00517BF2"/>
    <w:rsid w:val="00531899"/>
    <w:rsid w:val="006123D8"/>
    <w:rsid w:val="00632FDD"/>
    <w:rsid w:val="00654DD2"/>
    <w:rsid w:val="00664C61"/>
    <w:rsid w:val="00666173"/>
    <w:rsid w:val="00687D25"/>
    <w:rsid w:val="006940FA"/>
    <w:rsid w:val="006952B6"/>
    <w:rsid w:val="006A2BCD"/>
    <w:rsid w:val="006D18DB"/>
    <w:rsid w:val="006D254F"/>
    <w:rsid w:val="006F7B5B"/>
    <w:rsid w:val="007048D3"/>
    <w:rsid w:val="00733898"/>
    <w:rsid w:val="00751316"/>
    <w:rsid w:val="007722B1"/>
    <w:rsid w:val="00794DE3"/>
    <w:rsid w:val="0079676A"/>
    <w:rsid w:val="007A59FD"/>
    <w:rsid w:val="007B552D"/>
    <w:rsid w:val="007C23B2"/>
    <w:rsid w:val="007D4DAB"/>
    <w:rsid w:val="007E055E"/>
    <w:rsid w:val="007F20E1"/>
    <w:rsid w:val="007F551B"/>
    <w:rsid w:val="00820C54"/>
    <w:rsid w:val="00825996"/>
    <w:rsid w:val="00884814"/>
    <w:rsid w:val="008E0056"/>
    <w:rsid w:val="008F6A8B"/>
    <w:rsid w:val="008F740F"/>
    <w:rsid w:val="00936668"/>
    <w:rsid w:val="009453D9"/>
    <w:rsid w:val="009473EE"/>
    <w:rsid w:val="00974C10"/>
    <w:rsid w:val="0098205B"/>
    <w:rsid w:val="00982571"/>
    <w:rsid w:val="00983D10"/>
    <w:rsid w:val="009846E9"/>
    <w:rsid w:val="009917FB"/>
    <w:rsid w:val="009A5E68"/>
    <w:rsid w:val="009C3936"/>
    <w:rsid w:val="009C6457"/>
    <w:rsid w:val="009E74AD"/>
    <w:rsid w:val="00A41033"/>
    <w:rsid w:val="00A61233"/>
    <w:rsid w:val="00AA272B"/>
    <w:rsid w:val="00B00BAE"/>
    <w:rsid w:val="00B05A99"/>
    <w:rsid w:val="00B15859"/>
    <w:rsid w:val="00B17BB3"/>
    <w:rsid w:val="00B27ABE"/>
    <w:rsid w:val="00B43C65"/>
    <w:rsid w:val="00B81205"/>
    <w:rsid w:val="00B849B3"/>
    <w:rsid w:val="00B86489"/>
    <w:rsid w:val="00BB14B4"/>
    <w:rsid w:val="00BD0425"/>
    <w:rsid w:val="00C42C42"/>
    <w:rsid w:val="00C9567F"/>
    <w:rsid w:val="00CA08E2"/>
    <w:rsid w:val="00CA791B"/>
    <w:rsid w:val="00CB4CF8"/>
    <w:rsid w:val="00CD3C7D"/>
    <w:rsid w:val="00CD7663"/>
    <w:rsid w:val="00D07932"/>
    <w:rsid w:val="00D34D11"/>
    <w:rsid w:val="00D6175C"/>
    <w:rsid w:val="00D83E54"/>
    <w:rsid w:val="00DC1987"/>
    <w:rsid w:val="00DC5EC8"/>
    <w:rsid w:val="00DD0344"/>
    <w:rsid w:val="00DD1A11"/>
    <w:rsid w:val="00DE5B06"/>
    <w:rsid w:val="00DF2499"/>
    <w:rsid w:val="00E0652B"/>
    <w:rsid w:val="00E3302D"/>
    <w:rsid w:val="00E33A7F"/>
    <w:rsid w:val="00E57002"/>
    <w:rsid w:val="00E6005F"/>
    <w:rsid w:val="00E86266"/>
    <w:rsid w:val="00E90C6A"/>
    <w:rsid w:val="00EA16EC"/>
    <w:rsid w:val="00EC6761"/>
    <w:rsid w:val="00EC6A16"/>
    <w:rsid w:val="00ED428C"/>
    <w:rsid w:val="00EE2993"/>
    <w:rsid w:val="00EF2339"/>
    <w:rsid w:val="00F251DF"/>
    <w:rsid w:val="00F720B6"/>
    <w:rsid w:val="00F92CC0"/>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1191A"/>
  <w15:docId w15:val="{969DCE3B-4FBB-4AA7-A71E-F25FF0E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7D4DAB"/>
    <w:pPr>
      <w:overflowPunct/>
      <w:autoSpaceDE/>
      <w:autoSpaceDN/>
      <w:adjustRightInd/>
      <w:spacing w:after="120" w:line="259" w:lineRule="auto"/>
      <w:ind w:left="283"/>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semiHidden/>
    <w:rsid w:val="007D4DAB"/>
    <w:rPr>
      <w:rFonts w:ascii="Calibri" w:eastAsia="Calibri" w:hAnsi="Calibri" w:cs="Times New Roman"/>
      <w:lang w:val="en-US"/>
    </w:rPr>
  </w:style>
  <w:style w:type="paragraph" w:styleId="Header">
    <w:name w:val="header"/>
    <w:basedOn w:val="Normal"/>
    <w:link w:val="HeaderChar"/>
    <w:uiPriority w:val="99"/>
    <w:unhideWhenUsed/>
    <w:rsid w:val="00EA16EC"/>
    <w:pPr>
      <w:tabs>
        <w:tab w:val="center" w:pos="4680"/>
        <w:tab w:val="right" w:pos="9360"/>
      </w:tabs>
    </w:pPr>
  </w:style>
  <w:style w:type="character" w:customStyle="1" w:styleId="HeaderChar">
    <w:name w:val="Header Char"/>
    <w:basedOn w:val="DefaultParagraphFont"/>
    <w:link w:val="Header"/>
    <w:uiPriority w:val="99"/>
    <w:rsid w:val="00EA16EC"/>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EA16EC"/>
    <w:pPr>
      <w:tabs>
        <w:tab w:val="center" w:pos="4680"/>
        <w:tab w:val="right" w:pos="9360"/>
      </w:tabs>
    </w:pPr>
  </w:style>
  <w:style w:type="character" w:customStyle="1" w:styleId="FooterChar">
    <w:name w:val="Footer Char"/>
    <w:basedOn w:val="DefaultParagraphFont"/>
    <w:link w:val="Footer"/>
    <w:uiPriority w:val="99"/>
    <w:rsid w:val="00EA16EC"/>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4</cp:revision>
  <cp:lastPrinted>2022-11-22T07:41:00Z</cp:lastPrinted>
  <dcterms:created xsi:type="dcterms:W3CDTF">2022-11-21T11:26:00Z</dcterms:created>
  <dcterms:modified xsi:type="dcterms:W3CDTF">2022-11-22T07:41:00Z</dcterms:modified>
</cp:coreProperties>
</file>