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E87516"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PRIMĂRIA MUNICIPIULUI SATU MARE</w:t>
      </w:r>
    </w:p>
    <w:p w14:paraId="0D4E873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SERVICIUL SCRIERE, IMPLEMENTARE ŞI MONITORIZARE PROIECTE</w:t>
      </w:r>
    </w:p>
    <w:p w14:paraId="18A734A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DIRECŢIA ECONOMICĂ</w:t>
      </w:r>
    </w:p>
    <w:p w14:paraId="619CEB46" w14:textId="1E5D4C26" w:rsidR="00A73A74" w:rsidRPr="00E87516" w:rsidRDefault="001D6D04" w:rsidP="00CF59E5">
      <w:pPr>
        <w:pStyle w:val="PlainText"/>
        <w:spacing w:line="276" w:lineRule="auto"/>
        <w:rPr>
          <w:rFonts w:ascii="Times New Roman" w:hAnsi="Times New Roman" w:cs="Times New Roman"/>
          <w:sz w:val="24"/>
          <w:szCs w:val="24"/>
          <w:lang w:val="ro-RO"/>
        </w:rPr>
      </w:pPr>
      <w:r w:rsidRPr="00C13EB7">
        <w:rPr>
          <w:rFonts w:ascii="Times New Roman" w:hAnsi="Times New Roman" w:cs="Times New Roman"/>
          <w:sz w:val="24"/>
          <w:szCs w:val="24"/>
          <w:lang w:val="ro-RO"/>
        </w:rPr>
        <w:t>N</w:t>
      </w:r>
      <w:r w:rsidR="00C55C44" w:rsidRPr="00C13EB7">
        <w:rPr>
          <w:rFonts w:ascii="Times New Roman" w:hAnsi="Times New Roman" w:cs="Times New Roman"/>
          <w:sz w:val="24"/>
          <w:szCs w:val="24"/>
          <w:lang w:val="ro-RO"/>
        </w:rPr>
        <w:t>r</w:t>
      </w:r>
      <w:r w:rsidRPr="00C13EB7">
        <w:rPr>
          <w:rFonts w:ascii="Times New Roman" w:hAnsi="Times New Roman" w:cs="Times New Roman"/>
          <w:sz w:val="24"/>
          <w:szCs w:val="24"/>
          <w:lang w:val="ro-RO"/>
        </w:rPr>
        <w:t>.</w:t>
      </w:r>
      <w:r w:rsidR="001B2B3F" w:rsidRPr="00C13EB7">
        <w:rPr>
          <w:rFonts w:ascii="Times New Roman" w:hAnsi="Times New Roman" w:cs="Times New Roman"/>
          <w:sz w:val="24"/>
          <w:szCs w:val="24"/>
          <w:lang w:val="ro-RO"/>
        </w:rPr>
        <w:t xml:space="preserve"> </w:t>
      </w:r>
      <w:r w:rsidR="00405D23" w:rsidRPr="00405D23">
        <w:rPr>
          <w:rFonts w:ascii="Times New Roman" w:hAnsi="Times New Roman" w:cs="Times New Roman"/>
          <w:sz w:val="24"/>
          <w:szCs w:val="24"/>
          <w:lang w:val="ro-RO"/>
        </w:rPr>
        <w:t>53362/22.09.2022</w:t>
      </w:r>
    </w:p>
    <w:p w14:paraId="3BCF85BF" w14:textId="77777777" w:rsidR="0009771D" w:rsidRPr="00E87516"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87516" w:rsidRDefault="00425766" w:rsidP="00CF59E5">
      <w:pPr>
        <w:tabs>
          <w:tab w:val="left" w:pos="1580"/>
        </w:tabs>
        <w:autoSpaceDE w:val="0"/>
        <w:autoSpaceDN w:val="0"/>
        <w:adjustRightInd w:val="0"/>
        <w:spacing w:after="0"/>
        <w:jc w:val="both"/>
        <w:rPr>
          <w:sz w:val="28"/>
          <w:szCs w:val="28"/>
          <w:lang w:val="ro-RO"/>
        </w:rPr>
      </w:pPr>
      <w:r w:rsidRPr="00E87516">
        <w:rPr>
          <w:sz w:val="28"/>
          <w:szCs w:val="28"/>
          <w:lang w:val="ro-RO"/>
        </w:rPr>
        <w:t xml:space="preserve">           </w:t>
      </w:r>
    </w:p>
    <w:p w14:paraId="5B551823" w14:textId="04B76E7D" w:rsidR="0009771D" w:rsidRPr="00640C8B" w:rsidRDefault="00A76DBF" w:rsidP="00CF59E5">
      <w:pPr>
        <w:autoSpaceDE w:val="0"/>
        <w:autoSpaceDN w:val="0"/>
        <w:adjustRightInd w:val="0"/>
        <w:spacing w:after="0"/>
        <w:jc w:val="both"/>
        <w:rPr>
          <w:szCs w:val="24"/>
          <w:lang w:val="ro-RO"/>
        </w:rPr>
      </w:pPr>
      <w:r w:rsidRPr="00E87516">
        <w:rPr>
          <w:sz w:val="28"/>
          <w:szCs w:val="28"/>
          <w:lang w:val="ro-RO"/>
        </w:rPr>
        <w:tab/>
      </w:r>
      <w:r w:rsidR="0009771D" w:rsidRPr="00640C8B">
        <w:rPr>
          <w:szCs w:val="24"/>
          <w:lang w:val="ro-RO"/>
        </w:rPr>
        <w:t xml:space="preserve">În temeiul prevederilor art.136 alin. (8) lit. b) din OUG nr. 57/2019 privind Codul Administrativ, cu modificările și completările ulterioare,  </w:t>
      </w:r>
    </w:p>
    <w:p w14:paraId="4B713666" w14:textId="77777777" w:rsidR="00CF59E5" w:rsidRPr="00640C8B" w:rsidRDefault="0009771D" w:rsidP="00CF59E5">
      <w:pPr>
        <w:spacing w:after="0"/>
        <w:jc w:val="both"/>
        <w:rPr>
          <w:szCs w:val="24"/>
          <w:lang w:val="ro-RO"/>
        </w:rPr>
      </w:pPr>
      <w:r w:rsidRPr="00640C8B">
        <w:rPr>
          <w:szCs w:val="24"/>
          <w:lang w:val="ro-RO"/>
        </w:rPr>
        <w:t xml:space="preserve">           </w:t>
      </w:r>
    </w:p>
    <w:p w14:paraId="6D1FE190" w14:textId="5588A066" w:rsidR="0009771D" w:rsidRPr="00640C8B" w:rsidRDefault="00425766" w:rsidP="00CF59E5">
      <w:pPr>
        <w:spacing w:after="0"/>
        <w:ind w:firstLine="720"/>
        <w:jc w:val="both"/>
        <w:rPr>
          <w:szCs w:val="24"/>
          <w:lang w:val="ro-RO"/>
        </w:rPr>
      </w:pPr>
      <w:r w:rsidRPr="00640C8B">
        <w:rPr>
          <w:szCs w:val="24"/>
          <w:lang w:val="ro-RO"/>
        </w:rPr>
        <w:t xml:space="preserve">Serviciul </w:t>
      </w:r>
      <w:r w:rsidR="00DC73BD" w:rsidRPr="00640C8B">
        <w:rPr>
          <w:szCs w:val="24"/>
          <w:lang w:val="ro-RO"/>
        </w:rPr>
        <w:t>S</w:t>
      </w:r>
      <w:r w:rsidRPr="00640C8B">
        <w:rPr>
          <w:szCs w:val="24"/>
          <w:lang w:val="ro-RO"/>
        </w:rPr>
        <w:t xml:space="preserve">criere, </w:t>
      </w:r>
      <w:r w:rsidR="00DC73BD" w:rsidRPr="00640C8B">
        <w:rPr>
          <w:szCs w:val="24"/>
          <w:lang w:val="ro-RO"/>
        </w:rPr>
        <w:t>I</w:t>
      </w:r>
      <w:r w:rsidRPr="00640C8B">
        <w:rPr>
          <w:szCs w:val="24"/>
          <w:lang w:val="ro-RO"/>
        </w:rPr>
        <w:t xml:space="preserve">mplementare și </w:t>
      </w:r>
      <w:r w:rsidR="00DC73BD" w:rsidRPr="00640C8B">
        <w:rPr>
          <w:szCs w:val="24"/>
          <w:lang w:val="ro-RO"/>
        </w:rPr>
        <w:t>M</w:t>
      </w:r>
      <w:r w:rsidRPr="00640C8B">
        <w:rPr>
          <w:szCs w:val="24"/>
          <w:lang w:val="ro-RO"/>
        </w:rPr>
        <w:t xml:space="preserve">onitorizare </w:t>
      </w:r>
      <w:r w:rsidR="00DC73BD" w:rsidRPr="00640C8B">
        <w:rPr>
          <w:szCs w:val="24"/>
          <w:lang w:val="ro-RO"/>
        </w:rPr>
        <w:t>P</w:t>
      </w:r>
      <w:r w:rsidRPr="00640C8B">
        <w:rPr>
          <w:szCs w:val="24"/>
          <w:lang w:val="ro-RO"/>
        </w:rPr>
        <w:t>roiecte</w:t>
      </w:r>
      <w:r w:rsidR="0009771D" w:rsidRPr="00640C8B">
        <w:rPr>
          <w:szCs w:val="24"/>
          <w:lang w:val="ro-RO"/>
        </w:rPr>
        <w:t xml:space="preserve"> și Directorul executiv al Direcției </w:t>
      </w:r>
      <w:r w:rsidR="00BE10C8" w:rsidRPr="00640C8B">
        <w:rPr>
          <w:szCs w:val="24"/>
          <w:lang w:val="ro-RO"/>
        </w:rPr>
        <w:t>E</w:t>
      </w:r>
      <w:r w:rsidR="0009771D" w:rsidRPr="00640C8B">
        <w:rPr>
          <w:szCs w:val="24"/>
          <w:lang w:val="ro-RO"/>
        </w:rPr>
        <w:t>conomice formulează următorul:</w:t>
      </w:r>
    </w:p>
    <w:p w14:paraId="2D9C1FD3" w14:textId="54D0A231" w:rsidR="00A73A74" w:rsidRPr="00640C8B"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640C8B"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640C8B" w:rsidRDefault="001D6D04" w:rsidP="00CF59E5">
      <w:pPr>
        <w:pStyle w:val="PlainText"/>
        <w:spacing w:line="276" w:lineRule="auto"/>
        <w:jc w:val="center"/>
        <w:rPr>
          <w:rFonts w:ascii="Times New Roman" w:hAnsi="Times New Roman" w:cs="Times New Roman"/>
          <w:b/>
          <w:sz w:val="24"/>
          <w:szCs w:val="24"/>
          <w:lang w:val="ro-RO"/>
        </w:rPr>
      </w:pPr>
      <w:r w:rsidRPr="00640C8B">
        <w:rPr>
          <w:rFonts w:ascii="Times New Roman" w:hAnsi="Times New Roman" w:cs="Times New Roman"/>
          <w:b/>
          <w:sz w:val="24"/>
          <w:szCs w:val="24"/>
          <w:lang w:val="ro-RO"/>
        </w:rPr>
        <w:t>RAPORT DE SPECIALITATE</w:t>
      </w:r>
    </w:p>
    <w:p w14:paraId="4232EFB2" w14:textId="47146AA4" w:rsidR="00D34B34" w:rsidRPr="00640C8B" w:rsidRDefault="00C43126" w:rsidP="00CF59E5">
      <w:pPr>
        <w:spacing w:after="0"/>
        <w:jc w:val="center"/>
        <w:rPr>
          <w:szCs w:val="24"/>
          <w:lang w:val="ro-RO"/>
        </w:rPr>
      </w:pPr>
      <w:r w:rsidRPr="00640C8B">
        <w:rPr>
          <w:szCs w:val="24"/>
          <w:lang w:val="ro-RO"/>
        </w:rPr>
        <w:t>la proiectul de hotărâre pentru modificarea H</w:t>
      </w:r>
      <w:r w:rsidR="00640C8B">
        <w:rPr>
          <w:szCs w:val="24"/>
          <w:lang w:val="ro-RO"/>
        </w:rPr>
        <w:t xml:space="preserve">otărârii </w:t>
      </w:r>
      <w:r w:rsidRPr="00640C8B">
        <w:rPr>
          <w:szCs w:val="24"/>
          <w:lang w:val="ro-RO"/>
        </w:rPr>
        <w:t>C</w:t>
      </w:r>
      <w:r w:rsidR="00640C8B">
        <w:rPr>
          <w:szCs w:val="24"/>
          <w:lang w:val="ro-RO"/>
        </w:rPr>
        <w:t xml:space="preserve">onsiliului </w:t>
      </w:r>
      <w:r w:rsidRPr="00640C8B">
        <w:rPr>
          <w:szCs w:val="24"/>
          <w:lang w:val="ro-RO"/>
        </w:rPr>
        <w:t>L</w:t>
      </w:r>
      <w:r w:rsidR="00640C8B">
        <w:rPr>
          <w:szCs w:val="24"/>
          <w:lang w:val="ro-RO"/>
        </w:rPr>
        <w:t>ocal</w:t>
      </w:r>
      <w:r w:rsidRPr="00640C8B">
        <w:rPr>
          <w:szCs w:val="24"/>
          <w:lang w:val="ro-RO"/>
        </w:rPr>
        <w:t xml:space="preserve"> nr. 281/7.11.2018 privind aprobarea proiectului „Modernizare infrastructură educaţională Grădiniţa nr. 29 şi Creşa Punguţa cu doi bani” precum şi a cheltuielilor aferente proiectului</w:t>
      </w:r>
    </w:p>
    <w:p w14:paraId="3B1E0F69" w14:textId="28D3B6B9" w:rsidR="00CF59E5" w:rsidRPr="00640C8B" w:rsidRDefault="00CF59E5" w:rsidP="00CF59E5">
      <w:pPr>
        <w:spacing w:after="0"/>
        <w:jc w:val="center"/>
        <w:rPr>
          <w:bCs/>
          <w:szCs w:val="24"/>
          <w:lang w:val="ro-RO"/>
        </w:rPr>
      </w:pPr>
    </w:p>
    <w:p w14:paraId="5D15A62E" w14:textId="77777777" w:rsidR="00A31C47" w:rsidRPr="00640C8B" w:rsidRDefault="00A31C47" w:rsidP="00CF59E5">
      <w:pPr>
        <w:spacing w:after="0"/>
        <w:jc w:val="center"/>
        <w:rPr>
          <w:bCs/>
          <w:szCs w:val="24"/>
          <w:lang w:val="ro-RO"/>
        </w:rPr>
      </w:pPr>
    </w:p>
    <w:p w14:paraId="3E921268" w14:textId="149E5C82" w:rsidR="0060064C" w:rsidRPr="00640C8B" w:rsidRDefault="0060064C" w:rsidP="0060064C">
      <w:pPr>
        <w:spacing w:after="0"/>
        <w:ind w:firstLine="720"/>
        <w:jc w:val="both"/>
        <w:rPr>
          <w:szCs w:val="24"/>
          <w:lang w:val="ro-RO"/>
        </w:rPr>
      </w:pPr>
      <w:bookmarkStart w:id="0" w:name="_Hlk99972533"/>
      <w:r w:rsidRPr="00640C8B">
        <w:rPr>
          <w:szCs w:val="24"/>
          <w:lang w:val="ro-RO"/>
        </w:rPr>
        <w:t xml:space="preserve">Pentru proiectul </w:t>
      </w:r>
      <w:r w:rsidR="000B3EE0" w:rsidRPr="00640C8B">
        <w:rPr>
          <w:szCs w:val="24"/>
          <w:lang w:val="ro-RO"/>
        </w:rPr>
        <w:t>„</w:t>
      </w:r>
      <w:r w:rsidRPr="00640C8B">
        <w:rPr>
          <w:szCs w:val="24"/>
          <w:lang w:val="ro-RO"/>
        </w:rPr>
        <w:t xml:space="preserve">Modernizare infrastructură educaţională Grădiniţa Nr. 29 şi Creşa Punguţa cu doi bani” finanţat din Programul Operaţional Regional 2014-2020, prin Axa Prioritară 4, Prioritatea de investiţii 4.4, apel de proiecte nr. POR/296/4/4/, contractul de finanţare a fost semnat la data de 14.11.2019. Proiectul se află în prezent în implementare, cu termen de finalizare 31.10.2022. </w:t>
      </w:r>
    </w:p>
    <w:p w14:paraId="5807F1DA" w14:textId="77777777" w:rsidR="0060064C" w:rsidRPr="00640C8B" w:rsidRDefault="0060064C" w:rsidP="0060064C">
      <w:pPr>
        <w:spacing w:after="0"/>
        <w:ind w:firstLine="720"/>
        <w:jc w:val="both"/>
        <w:rPr>
          <w:szCs w:val="24"/>
          <w:lang w:val="ro-RO"/>
        </w:rPr>
      </w:pPr>
    </w:p>
    <w:p w14:paraId="16FCECB2" w14:textId="4F16413A" w:rsidR="0034623E" w:rsidRPr="00640C8B" w:rsidRDefault="0034623E" w:rsidP="0034623E">
      <w:pPr>
        <w:spacing w:after="0"/>
        <w:ind w:firstLine="720"/>
        <w:jc w:val="both"/>
        <w:rPr>
          <w:szCs w:val="24"/>
          <w:lang w:val="ro-RO"/>
        </w:rPr>
      </w:pPr>
      <w:r w:rsidRPr="00640C8B">
        <w:rPr>
          <w:szCs w:val="24"/>
          <w:lang w:val="ro-RO"/>
        </w:rPr>
        <w:t xml:space="preserve">Având în vedere prevederile OUG nr. 15/2021 privind reglementarea unor măsuri fiscal bugetare prin ajustarea preţurilor aferente materialelor de construcţii pentru contractele de achiziţie publică/contractele sectoriale de lucrări finanţate prin Programul Operaţional Regional 2014-2020, lucrările de reabilitare executate în cadrul contractului de finanţare au inclus o componentă de ajustare a preţurilor materialelor de construcţii, ceea ce impune modificarea valorii contractului de finanţare. </w:t>
      </w:r>
    </w:p>
    <w:p w14:paraId="23D135FF" w14:textId="2C114F01" w:rsidR="0034623E" w:rsidRPr="00640C8B" w:rsidRDefault="0034623E" w:rsidP="0034623E">
      <w:pPr>
        <w:spacing w:after="0"/>
        <w:ind w:firstLine="720"/>
        <w:jc w:val="both"/>
        <w:rPr>
          <w:szCs w:val="24"/>
          <w:lang w:val="ro-RO"/>
        </w:rPr>
      </w:pPr>
    </w:p>
    <w:p w14:paraId="2F10AB43" w14:textId="30303194" w:rsidR="0034623E" w:rsidRPr="00640C8B" w:rsidRDefault="00285B37" w:rsidP="00094F77">
      <w:pPr>
        <w:spacing w:after="0"/>
        <w:ind w:firstLine="720"/>
        <w:jc w:val="both"/>
        <w:rPr>
          <w:szCs w:val="24"/>
          <w:lang w:val="ro-RO"/>
        </w:rPr>
      </w:pPr>
      <w:r w:rsidRPr="00640C8B">
        <w:rPr>
          <w:szCs w:val="24"/>
          <w:lang w:val="ro-RO"/>
        </w:rPr>
        <w:t xml:space="preserve">Valoarea neeligibilă a proiectului a fost impusă de Organismul Intermediar OI după verificarea proiectului tehnic. Valoarea lucrărilor realizate pe alt amplasament decât cel ce reprezintă obiectul proiectului este cheltuială neeligibilă, cu obligativitatea realizării acestor lucrări din surse proprii. Cheltuiala neeligibilă în valoare de 16.847,97 lei </w:t>
      </w:r>
      <w:r w:rsidR="00A86EC9" w:rsidRPr="00640C8B">
        <w:rPr>
          <w:szCs w:val="24"/>
          <w:lang w:val="ro-RO"/>
        </w:rPr>
        <w:t xml:space="preserve">inclusiv </w:t>
      </w:r>
      <w:r w:rsidR="007B4135" w:rsidRPr="00640C8B">
        <w:rPr>
          <w:szCs w:val="24"/>
          <w:lang w:val="ro-RO"/>
        </w:rPr>
        <w:t xml:space="preserve">TVA </w:t>
      </w:r>
      <w:r w:rsidRPr="00640C8B">
        <w:rPr>
          <w:szCs w:val="24"/>
          <w:lang w:val="ro-RO"/>
        </w:rPr>
        <w:t xml:space="preserve">reprezintă </w:t>
      </w:r>
      <w:r w:rsidR="00A86EC9" w:rsidRPr="00640C8B">
        <w:rPr>
          <w:szCs w:val="24"/>
          <w:lang w:val="ro-RO"/>
        </w:rPr>
        <w:t xml:space="preserve">contravaloarea </w:t>
      </w:r>
      <w:r w:rsidRPr="00640C8B">
        <w:rPr>
          <w:szCs w:val="24"/>
          <w:lang w:val="ro-RO"/>
        </w:rPr>
        <w:t>extinder</w:t>
      </w:r>
      <w:r w:rsidR="00A86EC9" w:rsidRPr="00640C8B">
        <w:rPr>
          <w:szCs w:val="24"/>
          <w:lang w:val="ro-RO"/>
        </w:rPr>
        <w:t>ii</w:t>
      </w:r>
      <w:r w:rsidRPr="00640C8B">
        <w:rPr>
          <w:szCs w:val="24"/>
          <w:lang w:val="ro-RO"/>
        </w:rPr>
        <w:t xml:space="preserve"> </w:t>
      </w:r>
      <w:proofErr w:type="spellStart"/>
      <w:r w:rsidRPr="00640C8B">
        <w:rPr>
          <w:szCs w:val="24"/>
          <w:lang w:val="ro-RO"/>
        </w:rPr>
        <w:t>reţe</w:t>
      </w:r>
      <w:r w:rsidR="00A86EC9" w:rsidRPr="00640C8B">
        <w:rPr>
          <w:szCs w:val="24"/>
          <w:lang w:val="ro-RO"/>
        </w:rPr>
        <w:t>lei</w:t>
      </w:r>
      <w:proofErr w:type="spellEnd"/>
      <w:r w:rsidRPr="00640C8B">
        <w:rPr>
          <w:szCs w:val="24"/>
          <w:lang w:val="ro-RO"/>
        </w:rPr>
        <w:t xml:space="preserve"> de apă şi </w:t>
      </w:r>
      <w:r w:rsidR="00A86EC9" w:rsidRPr="00640C8B">
        <w:rPr>
          <w:szCs w:val="24"/>
          <w:lang w:val="ro-RO"/>
        </w:rPr>
        <w:t xml:space="preserve">a </w:t>
      </w:r>
      <w:r w:rsidRPr="00640C8B">
        <w:rPr>
          <w:szCs w:val="24"/>
          <w:lang w:val="ro-RO"/>
        </w:rPr>
        <w:t>mont</w:t>
      </w:r>
      <w:r w:rsidR="00A86EC9" w:rsidRPr="00640C8B">
        <w:rPr>
          <w:szCs w:val="24"/>
          <w:lang w:val="ro-RO"/>
        </w:rPr>
        <w:t>ă</w:t>
      </w:r>
      <w:r w:rsidRPr="00640C8B">
        <w:rPr>
          <w:szCs w:val="24"/>
          <w:lang w:val="ro-RO"/>
        </w:rPr>
        <w:t>r</w:t>
      </w:r>
      <w:r w:rsidR="00A86EC9" w:rsidRPr="00640C8B">
        <w:rPr>
          <w:szCs w:val="24"/>
          <w:lang w:val="ro-RO"/>
        </w:rPr>
        <w:t>ii unui</w:t>
      </w:r>
      <w:r w:rsidRPr="00640C8B">
        <w:rPr>
          <w:szCs w:val="24"/>
          <w:lang w:val="ro-RO"/>
        </w:rPr>
        <w:t xml:space="preserve"> hidrant exterior</w:t>
      </w:r>
      <w:r w:rsidR="00CC5040" w:rsidRPr="00640C8B">
        <w:rPr>
          <w:szCs w:val="24"/>
          <w:lang w:val="ro-RO"/>
        </w:rPr>
        <w:t xml:space="preserve">. </w:t>
      </w:r>
      <w:r w:rsidR="00094F77" w:rsidRPr="00640C8B">
        <w:rPr>
          <w:szCs w:val="24"/>
          <w:lang w:val="ro-RO"/>
        </w:rPr>
        <w:t xml:space="preserve"> </w:t>
      </w:r>
      <w:r w:rsidR="0034623E" w:rsidRPr="00640C8B">
        <w:rPr>
          <w:szCs w:val="24"/>
          <w:lang w:val="ro-RO"/>
        </w:rPr>
        <w:t>Prevederile OUG</w:t>
      </w:r>
      <w:r w:rsidR="00094F77" w:rsidRPr="00640C8B">
        <w:rPr>
          <w:szCs w:val="24"/>
          <w:lang w:val="ro-RO"/>
        </w:rPr>
        <w:t xml:space="preserve"> nr. 15/2021 se </w:t>
      </w:r>
      <w:r w:rsidR="0034623E" w:rsidRPr="00640C8B">
        <w:rPr>
          <w:szCs w:val="24"/>
          <w:lang w:val="ro-RO"/>
        </w:rPr>
        <w:t>aplic</w:t>
      </w:r>
      <w:r w:rsidR="00094F77" w:rsidRPr="00640C8B">
        <w:rPr>
          <w:szCs w:val="24"/>
          <w:lang w:val="ro-RO"/>
        </w:rPr>
        <w:t>ă în egală măsură cheltuielilor eligibile şi neeligibile aferente</w:t>
      </w:r>
      <w:r w:rsidR="0034623E" w:rsidRPr="00640C8B">
        <w:rPr>
          <w:szCs w:val="24"/>
          <w:lang w:val="ro-RO"/>
        </w:rPr>
        <w:t xml:space="preserve"> contractului de execuţie lucrări nr. 5856-RCONTR</w:t>
      </w:r>
      <w:r w:rsidR="000B3EE0" w:rsidRPr="00640C8B">
        <w:rPr>
          <w:szCs w:val="24"/>
          <w:lang w:val="ro-RO"/>
        </w:rPr>
        <w:t xml:space="preserve">2020-29 </w:t>
      </w:r>
      <w:r w:rsidR="00094F77" w:rsidRPr="00640C8B">
        <w:rPr>
          <w:szCs w:val="24"/>
          <w:lang w:val="ro-RO"/>
        </w:rPr>
        <w:t>di</w:t>
      </w:r>
      <w:r w:rsidR="000B3EE0" w:rsidRPr="00640C8B">
        <w:rPr>
          <w:szCs w:val="24"/>
          <w:lang w:val="ro-RO"/>
        </w:rPr>
        <w:t>n cadrul proiectului</w:t>
      </w:r>
      <w:r w:rsidR="007B4135" w:rsidRPr="00640C8B">
        <w:rPr>
          <w:szCs w:val="24"/>
          <w:lang w:val="ro-RO"/>
        </w:rPr>
        <w:t xml:space="preserve">. Astfel, </w:t>
      </w:r>
      <w:r w:rsidR="004A05A5" w:rsidRPr="00640C8B">
        <w:rPr>
          <w:szCs w:val="24"/>
          <w:lang w:val="ro-RO"/>
        </w:rPr>
        <w:t xml:space="preserve">la </w:t>
      </w:r>
      <w:r w:rsidR="007B4135" w:rsidRPr="00640C8B">
        <w:rPr>
          <w:szCs w:val="24"/>
          <w:lang w:val="ro-RO"/>
        </w:rPr>
        <w:t xml:space="preserve">cheltuiala neeligibilă în valoare iniţială </w:t>
      </w:r>
      <w:r w:rsidR="004A05A5" w:rsidRPr="00640C8B">
        <w:rPr>
          <w:szCs w:val="24"/>
          <w:lang w:val="ro-RO"/>
        </w:rPr>
        <w:t>de 16.847,97 lei inclusiv TVA se adaugă</w:t>
      </w:r>
      <w:r w:rsidR="00F76252" w:rsidRPr="00640C8B">
        <w:rPr>
          <w:szCs w:val="24"/>
          <w:lang w:val="ro-RO"/>
        </w:rPr>
        <w:t xml:space="preserve"> suma de</w:t>
      </w:r>
      <w:r w:rsidR="004A05A5" w:rsidRPr="00640C8B">
        <w:rPr>
          <w:szCs w:val="24"/>
          <w:lang w:val="ro-RO"/>
        </w:rPr>
        <w:t xml:space="preserve"> 1.</w:t>
      </w:r>
      <w:r w:rsidR="00F76252" w:rsidRPr="00640C8B">
        <w:rPr>
          <w:szCs w:val="24"/>
          <w:lang w:val="ro-RO"/>
        </w:rPr>
        <w:t>864,55 lei inclusiv TVA reprezentând ajustarea preţurilor materialelor de construcţii conform OUG nr. 15/2021</w:t>
      </w:r>
      <w:r w:rsidR="00F96A22">
        <w:rPr>
          <w:szCs w:val="24"/>
          <w:lang w:val="ro-RO"/>
        </w:rPr>
        <w:t xml:space="preserve"> aferentă părţii de cheltuială neeligibilă</w:t>
      </w:r>
      <w:r w:rsidR="00553D48" w:rsidRPr="00640C8B">
        <w:rPr>
          <w:szCs w:val="24"/>
          <w:lang w:val="ro-RO"/>
        </w:rPr>
        <w:t>. Conform normelor şi instrucţiunilor Organismului Intermediar, această cheltuială se adaugă valorii totale a proiectului</w:t>
      </w:r>
      <w:r w:rsidR="00A30B75" w:rsidRPr="00640C8B">
        <w:rPr>
          <w:szCs w:val="24"/>
          <w:lang w:val="ro-RO"/>
        </w:rPr>
        <w:t>.</w:t>
      </w:r>
    </w:p>
    <w:p w14:paraId="0CF29B94" w14:textId="2E1AA41A" w:rsidR="0034623E" w:rsidRPr="00640C8B" w:rsidRDefault="0034623E" w:rsidP="0034623E">
      <w:pPr>
        <w:spacing w:after="0"/>
        <w:ind w:firstLine="720"/>
        <w:jc w:val="both"/>
        <w:rPr>
          <w:szCs w:val="24"/>
          <w:highlight w:val="yellow"/>
          <w:lang w:val="ro-RO"/>
        </w:rPr>
      </w:pPr>
      <w:r w:rsidRPr="00640C8B">
        <w:rPr>
          <w:szCs w:val="24"/>
          <w:lang w:val="ro-RO"/>
        </w:rPr>
        <w:lastRenderedPageBreak/>
        <w:t>Astfel, valoarea totală a cererii de finanţare este de 2.986.718,03 lei, valoarea eligibilă este de 2.968.005,51 lei, iar valoarea neeligibilă este de 18.712,52 lei. Contribuţia UAT Municipiului Satu Mare este de 2% din valoarea eligibilă şi anume 59.360,11 lei.</w:t>
      </w:r>
    </w:p>
    <w:p w14:paraId="547F0F19" w14:textId="77777777" w:rsidR="0060064C" w:rsidRPr="00640C8B" w:rsidRDefault="0060064C" w:rsidP="00B978A9">
      <w:pPr>
        <w:spacing w:after="0"/>
        <w:ind w:firstLine="720"/>
        <w:jc w:val="both"/>
        <w:rPr>
          <w:szCs w:val="24"/>
          <w:lang w:val="ro-RO"/>
        </w:rPr>
      </w:pPr>
    </w:p>
    <w:bookmarkEnd w:id="0"/>
    <w:p w14:paraId="2376CC4B" w14:textId="3747BB9C" w:rsidR="00564BA3" w:rsidRPr="00640C8B" w:rsidRDefault="00535210" w:rsidP="00CF59E5">
      <w:pPr>
        <w:spacing w:after="0"/>
        <w:ind w:firstLine="720"/>
        <w:jc w:val="both"/>
        <w:rPr>
          <w:szCs w:val="24"/>
          <w:lang w:val="ro-RO"/>
        </w:rPr>
      </w:pPr>
      <w:r w:rsidRPr="00640C8B">
        <w:rPr>
          <w:szCs w:val="24"/>
          <w:lang w:val="ro-RO"/>
        </w:rPr>
        <w:t>Ținând</w:t>
      </w:r>
      <w:r w:rsidR="00254228" w:rsidRPr="00640C8B">
        <w:rPr>
          <w:szCs w:val="24"/>
          <w:lang w:val="ro-RO"/>
        </w:rPr>
        <w:t xml:space="preserve"> cont</w:t>
      </w:r>
      <w:r w:rsidR="001D6D04" w:rsidRPr="00640C8B">
        <w:rPr>
          <w:szCs w:val="24"/>
          <w:lang w:val="ro-RO"/>
        </w:rPr>
        <w:t xml:space="preserve"> de cele prezentate mai sus, </w:t>
      </w:r>
      <w:r w:rsidR="00564ECD" w:rsidRPr="00640C8B">
        <w:rPr>
          <w:szCs w:val="24"/>
          <w:lang w:val="ro-RO"/>
        </w:rPr>
        <w:t xml:space="preserve">proiectul </w:t>
      </w:r>
      <w:r w:rsidR="00933790" w:rsidRPr="00640C8B">
        <w:rPr>
          <w:szCs w:val="24"/>
          <w:lang w:val="ro-RO"/>
        </w:rPr>
        <w:t xml:space="preserve">de hotărâre pentru modificarea H.C.L. nr. 281/7.11.2018 privind aprobarea proiectului “Modernizare infrastructură educaţională Grădiniţa </w:t>
      </w:r>
      <w:r w:rsidR="00A70401" w:rsidRPr="00640C8B">
        <w:rPr>
          <w:szCs w:val="24"/>
          <w:lang w:val="ro-RO"/>
        </w:rPr>
        <w:t>n</w:t>
      </w:r>
      <w:r w:rsidR="00933790" w:rsidRPr="00640C8B">
        <w:rPr>
          <w:szCs w:val="24"/>
          <w:lang w:val="ro-RO"/>
        </w:rPr>
        <w:t>r. 29 şi Creşa Punguţa cu doi bani” precum şi a cheltuielilor aferente proiectului se înaintează Consiliului Local al Municipiului Satu Mare cu propunere de aprobare.</w:t>
      </w:r>
    </w:p>
    <w:p w14:paraId="71AF5786" w14:textId="07FC51DE" w:rsidR="005129F2" w:rsidRPr="00640C8B" w:rsidRDefault="005129F2" w:rsidP="00CF59E5">
      <w:pPr>
        <w:spacing w:after="0"/>
        <w:rPr>
          <w:szCs w:val="24"/>
          <w:lang w:val="ro-RO"/>
        </w:rPr>
      </w:pPr>
    </w:p>
    <w:p w14:paraId="75DD5B3B" w14:textId="77777777" w:rsidR="00CF59E5" w:rsidRPr="00640C8B" w:rsidRDefault="00CF59E5" w:rsidP="00CF59E5">
      <w:pPr>
        <w:spacing w:after="0"/>
        <w:rPr>
          <w:szCs w:val="24"/>
          <w:lang w:val="ro-RO"/>
        </w:rPr>
      </w:pPr>
    </w:p>
    <w:p w14:paraId="0B28AD5B" w14:textId="1FDD99A3" w:rsidR="00A73A74" w:rsidRPr="00640C8B" w:rsidRDefault="001D6D04" w:rsidP="00CF59E5">
      <w:pPr>
        <w:pStyle w:val="PlainText"/>
        <w:spacing w:line="276" w:lineRule="auto"/>
        <w:rPr>
          <w:rFonts w:ascii="Times New Roman" w:hAnsi="Times New Roman" w:cs="Times New Roman"/>
          <w:sz w:val="24"/>
          <w:szCs w:val="24"/>
          <w:lang w:val="ro-RO"/>
        </w:rPr>
      </w:pPr>
      <w:r w:rsidRPr="00640C8B">
        <w:rPr>
          <w:rFonts w:ascii="Times New Roman" w:hAnsi="Times New Roman" w:cs="Times New Roman"/>
          <w:sz w:val="24"/>
          <w:szCs w:val="24"/>
          <w:lang w:val="ro-RO"/>
        </w:rPr>
        <w:t xml:space="preserve">          </w:t>
      </w:r>
      <w:r w:rsidR="00335F01" w:rsidRPr="00640C8B">
        <w:rPr>
          <w:rFonts w:ascii="Times New Roman" w:hAnsi="Times New Roman" w:cs="Times New Roman"/>
          <w:sz w:val="24"/>
          <w:szCs w:val="24"/>
          <w:lang w:val="ro-RO"/>
        </w:rPr>
        <w:tab/>
      </w:r>
      <w:r w:rsidRPr="00640C8B">
        <w:rPr>
          <w:rFonts w:ascii="Times New Roman" w:hAnsi="Times New Roman" w:cs="Times New Roman"/>
          <w:sz w:val="24"/>
          <w:szCs w:val="24"/>
          <w:lang w:val="ro-RO"/>
        </w:rPr>
        <w:t xml:space="preserve">Director executiv                                                            </w:t>
      </w:r>
      <w:r w:rsidR="004B0B74" w:rsidRPr="00640C8B">
        <w:rPr>
          <w:rFonts w:ascii="Times New Roman" w:hAnsi="Times New Roman" w:cs="Times New Roman"/>
          <w:sz w:val="24"/>
          <w:szCs w:val="24"/>
          <w:lang w:val="ro-RO"/>
        </w:rPr>
        <w:t xml:space="preserve"> </w:t>
      </w:r>
      <w:r w:rsidR="00335F01" w:rsidRPr="00640C8B">
        <w:rPr>
          <w:rFonts w:ascii="Times New Roman" w:hAnsi="Times New Roman" w:cs="Times New Roman"/>
          <w:sz w:val="24"/>
          <w:szCs w:val="24"/>
          <w:lang w:val="ro-RO"/>
        </w:rPr>
        <w:t xml:space="preserve">             </w:t>
      </w:r>
      <w:r w:rsidRPr="00640C8B">
        <w:rPr>
          <w:rFonts w:ascii="Times New Roman" w:hAnsi="Times New Roman" w:cs="Times New Roman"/>
          <w:sz w:val="24"/>
          <w:szCs w:val="24"/>
          <w:lang w:val="ro-RO"/>
        </w:rPr>
        <w:t>Şef serviciu</w:t>
      </w:r>
    </w:p>
    <w:p w14:paraId="328F312F" w14:textId="5B777FDD" w:rsidR="00A73A74" w:rsidRPr="00640C8B" w:rsidRDefault="001D6D04" w:rsidP="00CF59E5">
      <w:pPr>
        <w:pStyle w:val="PlainText"/>
        <w:spacing w:line="276" w:lineRule="auto"/>
        <w:rPr>
          <w:rFonts w:ascii="Times New Roman" w:hAnsi="Times New Roman" w:cs="Times New Roman"/>
          <w:sz w:val="24"/>
          <w:szCs w:val="24"/>
          <w:lang w:val="ro-RO"/>
        </w:rPr>
      </w:pPr>
      <w:r w:rsidRPr="00640C8B">
        <w:rPr>
          <w:rFonts w:ascii="Times New Roman" w:hAnsi="Times New Roman" w:cs="Times New Roman"/>
          <w:sz w:val="24"/>
          <w:szCs w:val="24"/>
          <w:lang w:val="ro-RO"/>
        </w:rPr>
        <w:t xml:space="preserve">            </w:t>
      </w:r>
      <w:r w:rsidR="00E30238">
        <w:rPr>
          <w:rFonts w:ascii="Times New Roman" w:hAnsi="Times New Roman" w:cs="Times New Roman"/>
          <w:sz w:val="24"/>
          <w:szCs w:val="24"/>
          <w:lang w:val="ro-RO"/>
        </w:rPr>
        <w:t xml:space="preserve">  </w:t>
      </w:r>
      <w:r w:rsidR="00DA1A8A" w:rsidRPr="00640C8B">
        <w:rPr>
          <w:rFonts w:ascii="Times New Roman" w:hAnsi="Times New Roman" w:cs="Times New Roman"/>
          <w:sz w:val="24"/>
          <w:szCs w:val="24"/>
          <w:lang w:val="ro-RO"/>
        </w:rPr>
        <w:t>Ec.</w:t>
      </w:r>
      <w:r w:rsidRPr="00640C8B">
        <w:rPr>
          <w:rFonts w:ascii="Times New Roman" w:hAnsi="Times New Roman" w:cs="Times New Roman"/>
          <w:sz w:val="24"/>
          <w:szCs w:val="24"/>
          <w:lang w:val="ro-RO"/>
        </w:rPr>
        <w:t xml:space="preserve"> Ursu Lucia                                                          </w:t>
      </w:r>
      <w:r w:rsidR="00335F01" w:rsidRPr="00640C8B">
        <w:rPr>
          <w:rFonts w:ascii="Times New Roman" w:hAnsi="Times New Roman" w:cs="Times New Roman"/>
          <w:sz w:val="24"/>
          <w:szCs w:val="24"/>
          <w:lang w:val="ro-RO"/>
        </w:rPr>
        <w:t xml:space="preserve">              </w:t>
      </w:r>
      <w:r w:rsidR="00DA1A8A" w:rsidRPr="00640C8B">
        <w:rPr>
          <w:rFonts w:ascii="Times New Roman" w:hAnsi="Times New Roman" w:cs="Times New Roman"/>
          <w:sz w:val="24"/>
          <w:szCs w:val="24"/>
          <w:lang w:val="ro-RO"/>
        </w:rPr>
        <w:t xml:space="preserve">Dr. </w:t>
      </w:r>
      <w:r w:rsidRPr="00640C8B">
        <w:rPr>
          <w:rFonts w:ascii="Times New Roman" w:hAnsi="Times New Roman" w:cs="Times New Roman"/>
          <w:sz w:val="24"/>
          <w:szCs w:val="24"/>
          <w:lang w:val="ro-RO"/>
        </w:rPr>
        <w:t>Sveda Andrea</w:t>
      </w:r>
    </w:p>
    <w:p w14:paraId="7801D1F8" w14:textId="3BD9E1C7" w:rsidR="003A0AAB" w:rsidRPr="00640C8B" w:rsidRDefault="003A0AAB" w:rsidP="00CF59E5">
      <w:pPr>
        <w:tabs>
          <w:tab w:val="left" w:pos="1149"/>
        </w:tabs>
        <w:spacing w:after="0"/>
        <w:rPr>
          <w:rFonts w:ascii="Times New Roman CE" w:hAnsi="Times New Roman CE"/>
          <w:szCs w:val="24"/>
          <w:lang w:val="ro-RO"/>
        </w:rPr>
      </w:pPr>
    </w:p>
    <w:sectPr w:rsidR="003A0AAB" w:rsidRPr="00640C8B" w:rsidSect="00411BCD">
      <w:footerReference w:type="default" r:id="rId9"/>
      <w:pgSz w:w="11906" w:h="16838" w:code="9"/>
      <w:pgMar w:top="1134" w:right="1133"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9214" w14:textId="77777777" w:rsidR="00D54F51" w:rsidRDefault="00D54F51" w:rsidP="0011506A">
      <w:pPr>
        <w:spacing w:after="0" w:line="240" w:lineRule="auto"/>
      </w:pPr>
      <w:r>
        <w:separator/>
      </w:r>
    </w:p>
  </w:endnote>
  <w:endnote w:type="continuationSeparator" w:id="0">
    <w:p w14:paraId="4EDCC243" w14:textId="77777777" w:rsidR="00D54F51" w:rsidRDefault="00D54F51"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FE45" w14:textId="77777777" w:rsidR="00D54F51" w:rsidRDefault="00D54F51" w:rsidP="0011506A">
      <w:pPr>
        <w:spacing w:after="0" w:line="240" w:lineRule="auto"/>
      </w:pPr>
      <w:r>
        <w:separator/>
      </w:r>
    </w:p>
  </w:footnote>
  <w:footnote w:type="continuationSeparator" w:id="0">
    <w:p w14:paraId="4C406EAB" w14:textId="77777777" w:rsidR="00D54F51" w:rsidRDefault="00D54F51"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605751">
    <w:abstractNumId w:val="3"/>
  </w:num>
  <w:num w:numId="2" w16cid:durableId="1433016337">
    <w:abstractNumId w:val="4"/>
  </w:num>
  <w:num w:numId="3" w16cid:durableId="1823618937">
    <w:abstractNumId w:val="1"/>
  </w:num>
  <w:num w:numId="4" w16cid:durableId="1124736452">
    <w:abstractNumId w:val="2"/>
  </w:num>
  <w:num w:numId="5" w16cid:durableId="87327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3EF2"/>
    <w:rsid w:val="0004105F"/>
    <w:rsid w:val="000512DC"/>
    <w:rsid w:val="00055E4C"/>
    <w:rsid w:val="00056696"/>
    <w:rsid w:val="00067076"/>
    <w:rsid w:val="00086B61"/>
    <w:rsid w:val="00092B42"/>
    <w:rsid w:val="00094F77"/>
    <w:rsid w:val="000955F5"/>
    <w:rsid w:val="0009771D"/>
    <w:rsid w:val="000B17C3"/>
    <w:rsid w:val="000B2A5A"/>
    <w:rsid w:val="000B3EE0"/>
    <w:rsid w:val="000D0C4C"/>
    <w:rsid w:val="000D4B7D"/>
    <w:rsid w:val="000E00C1"/>
    <w:rsid w:val="000E3AFF"/>
    <w:rsid w:val="000F3F08"/>
    <w:rsid w:val="000F429B"/>
    <w:rsid w:val="000F780F"/>
    <w:rsid w:val="000F7A7B"/>
    <w:rsid w:val="00100562"/>
    <w:rsid w:val="00107E9A"/>
    <w:rsid w:val="0011506A"/>
    <w:rsid w:val="00121F18"/>
    <w:rsid w:val="0012280D"/>
    <w:rsid w:val="0012469E"/>
    <w:rsid w:val="00124BAC"/>
    <w:rsid w:val="001255D2"/>
    <w:rsid w:val="001327F9"/>
    <w:rsid w:val="00145DCF"/>
    <w:rsid w:val="00147567"/>
    <w:rsid w:val="00150DB1"/>
    <w:rsid w:val="00165CF5"/>
    <w:rsid w:val="00173645"/>
    <w:rsid w:val="00180044"/>
    <w:rsid w:val="0018750A"/>
    <w:rsid w:val="00190A64"/>
    <w:rsid w:val="0019366E"/>
    <w:rsid w:val="00197734"/>
    <w:rsid w:val="001B2B3F"/>
    <w:rsid w:val="001C0ED2"/>
    <w:rsid w:val="001C3627"/>
    <w:rsid w:val="001D172F"/>
    <w:rsid w:val="001D6D04"/>
    <w:rsid w:val="001E3727"/>
    <w:rsid w:val="001F477A"/>
    <w:rsid w:val="002158E8"/>
    <w:rsid w:val="00220027"/>
    <w:rsid w:val="00227F59"/>
    <w:rsid w:val="002423E6"/>
    <w:rsid w:val="00250C72"/>
    <w:rsid w:val="00254228"/>
    <w:rsid w:val="00270068"/>
    <w:rsid w:val="0027085B"/>
    <w:rsid w:val="0027671B"/>
    <w:rsid w:val="00276F74"/>
    <w:rsid w:val="00280F39"/>
    <w:rsid w:val="00285B37"/>
    <w:rsid w:val="00293C81"/>
    <w:rsid w:val="002A09E2"/>
    <w:rsid w:val="002A523A"/>
    <w:rsid w:val="002B5E5E"/>
    <w:rsid w:val="002C7121"/>
    <w:rsid w:val="002D4717"/>
    <w:rsid w:val="002E0F35"/>
    <w:rsid w:val="002E1760"/>
    <w:rsid w:val="002E4771"/>
    <w:rsid w:val="002E4AD6"/>
    <w:rsid w:val="002E61C2"/>
    <w:rsid w:val="002F034B"/>
    <w:rsid w:val="00316F69"/>
    <w:rsid w:val="00335F01"/>
    <w:rsid w:val="0034623E"/>
    <w:rsid w:val="00347E2B"/>
    <w:rsid w:val="00360967"/>
    <w:rsid w:val="00372C2C"/>
    <w:rsid w:val="00374884"/>
    <w:rsid w:val="00381EB2"/>
    <w:rsid w:val="003A0002"/>
    <w:rsid w:val="003A0AAB"/>
    <w:rsid w:val="003B6AB4"/>
    <w:rsid w:val="003C0545"/>
    <w:rsid w:val="003C141D"/>
    <w:rsid w:val="003F31B3"/>
    <w:rsid w:val="003F4570"/>
    <w:rsid w:val="003F4DE4"/>
    <w:rsid w:val="00405D23"/>
    <w:rsid w:val="00411BCD"/>
    <w:rsid w:val="0041269B"/>
    <w:rsid w:val="004173EF"/>
    <w:rsid w:val="00422933"/>
    <w:rsid w:val="00423213"/>
    <w:rsid w:val="00425611"/>
    <w:rsid w:val="00425766"/>
    <w:rsid w:val="00452F6A"/>
    <w:rsid w:val="004578CB"/>
    <w:rsid w:val="004A05A5"/>
    <w:rsid w:val="004B0B74"/>
    <w:rsid w:val="004C0929"/>
    <w:rsid w:val="004C29AD"/>
    <w:rsid w:val="004F4356"/>
    <w:rsid w:val="004F495F"/>
    <w:rsid w:val="005129F2"/>
    <w:rsid w:val="00525207"/>
    <w:rsid w:val="00527EF2"/>
    <w:rsid w:val="00535210"/>
    <w:rsid w:val="005460E0"/>
    <w:rsid w:val="00550640"/>
    <w:rsid w:val="00553D48"/>
    <w:rsid w:val="00561386"/>
    <w:rsid w:val="00564BA3"/>
    <w:rsid w:val="00564ECD"/>
    <w:rsid w:val="00567C6F"/>
    <w:rsid w:val="00567D36"/>
    <w:rsid w:val="00574486"/>
    <w:rsid w:val="0057797B"/>
    <w:rsid w:val="00580C84"/>
    <w:rsid w:val="0059031C"/>
    <w:rsid w:val="005B5C49"/>
    <w:rsid w:val="005C1A09"/>
    <w:rsid w:val="005D5FE3"/>
    <w:rsid w:val="005E4927"/>
    <w:rsid w:val="005F29DB"/>
    <w:rsid w:val="005F4F06"/>
    <w:rsid w:val="0060064C"/>
    <w:rsid w:val="00614A2F"/>
    <w:rsid w:val="00624F66"/>
    <w:rsid w:val="00640C8B"/>
    <w:rsid w:val="00645110"/>
    <w:rsid w:val="00666757"/>
    <w:rsid w:val="00677104"/>
    <w:rsid w:val="006D5E69"/>
    <w:rsid w:val="006D7D47"/>
    <w:rsid w:val="006E3A5A"/>
    <w:rsid w:val="006E3C65"/>
    <w:rsid w:val="006F3075"/>
    <w:rsid w:val="006F3886"/>
    <w:rsid w:val="006F41BE"/>
    <w:rsid w:val="007018DE"/>
    <w:rsid w:val="00701FE2"/>
    <w:rsid w:val="00704A5A"/>
    <w:rsid w:val="00706DD4"/>
    <w:rsid w:val="007230D4"/>
    <w:rsid w:val="00724176"/>
    <w:rsid w:val="00747796"/>
    <w:rsid w:val="00757268"/>
    <w:rsid w:val="007603DB"/>
    <w:rsid w:val="00761037"/>
    <w:rsid w:val="00767AB6"/>
    <w:rsid w:val="00780DA8"/>
    <w:rsid w:val="007854D3"/>
    <w:rsid w:val="007855CF"/>
    <w:rsid w:val="007928CA"/>
    <w:rsid w:val="00793E3A"/>
    <w:rsid w:val="007A4007"/>
    <w:rsid w:val="007A7392"/>
    <w:rsid w:val="007A7DC9"/>
    <w:rsid w:val="007B4135"/>
    <w:rsid w:val="007C23BA"/>
    <w:rsid w:val="007C763B"/>
    <w:rsid w:val="007D5A14"/>
    <w:rsid w:val="007F47B9"/>
    <w:rsid w:val="00800903"/>
    <w:rsid w:val="00817751"/>
    <w:rsid w:val="00817F65"/>
    <w:rsid w:val="0083133C"/>
    <w:rsid w:val="00837AE1"/>
    <w:rsid w:val="00857EF1"/>
    <w:rsid w:val="008669BB"/>
    <w:rsid w:val="0087433F"/>
    <w:rsid w:val="008A1469"/>
    <w:rsid w:val="008B31AB"/>
    <w:rsid w:val="008B5A61"/>
    <w:rsid w:val="008E13B6"/>
    <w:rsid w:val="008F35E4"/>
    <w:rsid w:val="00905B25"/>
    <w:rsid w:val="009071A5"/>
    <w:rsid w:val="00933790"/>
    <w:rsid w:val="009349AD"/>
    <w:rsid w:val="00951FC4"/>
    <w:rsid w:val="009577FA"/>
    <w:rsid w:val="00981C97"/>
    <w:rsid w:val="00984001"/>
    <w:rsid w:val="00993592"/>
    <w:rsid w:val="009A7AC6"/>
    <w:rsid w:val="009D0A12"/>
    <w:rsid w:val="00A05DF9"/>
    <w:rsid w:val="00A21C9E"/>
    <w:rsid w:val="00A22A3C"/>
    <w:rsid w:val="00A26263"/>
    <w:rsid w:val="00A30B75"/>
    <w:rsid w:val="00A31C47"/>
    <w:rsid w:val="00A56473"/>
    <w:rsid w:val="00A6733E"/>
    <w:rsid w:val="00A67504"/>
    <w:rsid w:val="00A70401"/>
    <w:rsid w:val="00A73A74"/>
    <w:rsid w:val="00A76DBF"/>
    <w:rsid w:val="00A809ED"/>
    <w:rsid w:val="00A86EC9"/>
    <w:rsid w:val="00A9286C"/>
    <w:rsid w:val="00AA3864"/>
    <w:rsid w:val="00AB3E46"/>
    <w:rsid w:val="00AB3F4E"/>
    <w:rsid w:val="00AB538D"/>
    <w:rsid w:val="00B03F4B"/>
    <w:rsid w:val="00B15631"/>
    <w:rsid w:val="00B233FC"/>
    <w:rsid w:val="00B34B73"/>
    <w:rsid w:val="00B45F9C"/>
    <w:rsid w:val="00B57758"/>
    <w:rsid w:val="00B64F13"/>
    <w:rsid w:val="00B67C3F"/>
    <w:rsid w:val="00B71125"/>
    <w:rsid w:val="00B7276D"/>
    <w:rsid w:val="00B757C0"/>
    <w:rsid w:val="00B81582"/>
    <w:rsid w:val="00B842C4"/>
    <w:rsid w:val="00B978A9"/>
    <w:rsid w:val="00BA067C"/>
    <w:rsid w:val="00BB0D1A"/>
    <w:rsid w:val="00BC47AC"/>
    <w:rsid w:val="00BE10C8"/>
    <w:rsid w:val="00BF709A"/>
    <w:rsid w:val="00C13EB7"/>
    <w:rsid w:val="00C423AC"/>
    <w:rsid w:val="00C42BEE"/>
    <w:rsid w:val="00C43126"/>
    <w:rsid w:val="00C43419"/>
    <w:rsid w:val="00C54398"/>
    <w:rsid w:val="00C55C44"/>
    <w:rsid w:val="00C922E8"/>
    <w:rsid w:val="00C9239C"/>
    <w:rsid w:val="00C928B1"/>
    <w:rsid w:val="00CC5040"/>
    <w:rsid w:val="00CC622B"/>
    <w:rsid w:val="00CD75B0"/>
    <w:rsid w:val="00CE407D"/>
    <w:rsid w:val="00CE7579"/>
    <w:rsid w:val="00CF59E5"/>
    <w:rsid w:val="00CF7AA9"/>
    <w:rsid w:val="00D1027B"/>
    <w:rsid w:val="00D10B3E"/>
    <w:rsid w:val="00D34B34"/>
    <w:rsid w:val="00D35E8B"/>
    <w:rsid w:val="00D513FC"/>
    <w:rsid w:val="00D54F51"/>
    <w:rsid w:val="00D56A2D"/>
    <w:rsid w:val="00D93E45"/>
    <w:rsid w:val="00DA1A8A"/>
    <w:rsid w:val="00DA461A"/>
    <w:rsid w:val="00DB00D7"/>
    <w:rsid w:val="00DB17C6"/>
    <w:rsid w:val="00DB4E6C"/>
    <w:rsid w:val="00DB6837"/>
    <w:rsid w:val="00DC2909"/>
    <w:rsid w:val="00DC5FFD"/>
    <w:rsid w:val="00DC73BD"/>
    <w:rsid w:val="00DD2B3D"/>
    <w:rsid w:val="00DD53DB"/>
    <w:rsid w:val="00DD6344"/>
    <w:rsid w:val="00DD7502"/>
    <w:rsid w:val="00DE7284"/>
    <w:rsid w:val="00DF0A7B"/>
    <w:rsid w:val="00DF2E97"/>
    <w:rsid w:val="00E0509D"/>
    <w:rsid w:val="00E24F5B"/>
    <w:rsid w:val="00E30238"/>
    <w:rsid w:val="00E3290A"/>
    <w:rsid w:val="00E44299"/>
    <w:rsid w:val="00E45CAC"/>
    <w:rsid w:val="00E842CF"/>
    <w:rsid w:val="00E87516"/>
    <w:rsid w:val="00E94629"/>
    <w:rsid w:val="00EA4241"/>
    <w:rsid w:val="00EC712D"/>
    <w:rsid w:val="00F06CA8"/>
    <w:rsid w:val="00F143AC"/>
    <w:rsid w:val="00F231C9"/>
    <w:rsid w:val="00F508E7"/>
    <w:rsid w:val="00F576BD"/>
    <w:rsid w:val="00F66A49"/>
    <w:rsid w:val="00F76252"/>
    <w:rsid w:val="00F96A22"/>
    <w:rsid w:val="00F97F9A"/>
    <w:rsid w:val="00FA33DB"/>
    <w:rsid w:val="00FA654C"/>
    <w:rsid w:val="00FB5732"/>
    <w:rsid w:val="00FB7A51"/>
    <w:rsid w:val="00FC0CFE"/>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510</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60</cp:revision>
  <cp:lastPrinted>2022-04-06T07:51:00Z</cp:lastPrinted>
  <dcterms:created xsi:type="dcterms:W3CDTF">2022-01-25T11:22:00Z</dcterms:created>
  <dcterms:modified xsi:type="dcterms:W3CDTF">2022-09-22T07:36:00Z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