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0C33BA" w:rsidRPr="000C33B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18</w:t>
      </w:r>
      <w:r w:rsidR="000C33B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0C33BA" w:rsidRPr="000C33B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190</w:t>
      </w:r>
      <w:r w:rsidR="00E01090" w:rsidRPr="00E0109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24293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25</w:t>
      </w:r>
      <w:r w:rsidR="00E01090" w:rsidRPr="00E0109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.0</w:t>
      </w:r>
      <w:r w:rsidR="0024293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</w:t>
      </w:r>
      <w:r w:rsidR="00E01090" w:rsidRPr="00E01090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.2022</w:t>
      </w:r>
    </w:p>
    <w:p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9928CD" w:rsidRPr="006D1D46" w:rsidRDefault="001D6D04" w:rsidP="00807850">
      <w:pPr>
        <w:spacing w:after="0"/>
        <w:jc w:val="center"/>
        <w:rPr>
          <w:color w:val="202124"/>
          <w:szCs w:val="24"/>
          <w:shd w:val="clear" w:color="auto" w:fill="FFFFFF"/>
        </w:rPr>
      </w:pPr>
      <w:bookmarkStart w:id="1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r w:rsidR="00807850" w:rsidRPr="00807850">
        <w:rPr>
          <w:szCs w:val="24"/>
          <w:lang w:val="en-US"/>
        </w:rPr>
        <w:t>privind aprobarea</w:t>
      </w:r>
      <w:r w:rsidR="002000A0">
        <w:rPr>
          <w:szCs w:val="24"/>
          <w:lang w:val="en-US"/>
        </w:rPr>
        <w:t xml:space="preserve"> </w:t>
      </w:r>
      <w:r w:rsidR="004F4D8F">
        <w:rPr>
          <w:szCs w:val="24"/>
          <w:lang w:val="en-US"/>
        </w:rPr>
        <w:t>studiului de fezabilitate</w:t>
      </w:r>
      <w:r w:rsidR="002F4904">
        <w:rPr>
          <w:szCs w:val="24"/>
          <w:lang w:val="en-US"/>
        </w:rPr>
        <w:t xml:space="preserve"> și a</w:t>
      </w:r>
      <w:r w:rsidR="00807850" w:rsidRPr="00807850">
        <w:rPr>
          <w:szCs w:val="24"/>
          <w:lang w:val="en-US"/>
        </w:rPr>
        <w:t xml:space="preserve"> indicatorilor tehnico-economici pentru obiectivul de investiție: </w:t>
      </w:r>
      <w:r w:rsidR="00E01090" w:rsidRPr="00E01090">
        <w:rPr>
          <w:b/>
          <w:szCs w:val="24"/>
          <w:lang w:val="en-US"/>
        </w:rPr>
        <w:t>Conductă de refulare cu Stația de pompare, B-dul H.Coandă (Pasaj CFR), Mun.Satu Mare, jud. Satu Mare</w:t>
      </w:r>
    </w:p>
    <w:bookmarkEnd w:id="1"/>
    <w:p w:rsidR="00121F18" w:rsidRDefault="00121F18" w:rsidP="00351B0A">
      <w:pPr>
        <w:spacing w:after="0"/>
        <w:jc w:val="both"/>
        <w:rPr>
          <w:szCs w:val="24"/>
        </w:rPr>
      </w:pPr>
    </w:p>
    <w:p w:rsidR="008706B5" w:rsidRPr="006D1D46" w:rsidRDefault="008706B5" w:rsidP="00351B0A">
      <w:pPr>
        <w:spacing w:after="0"/>
        <w:jc w:val="both"/>
        <w:rPr>
          <w:szCs w:val="24"/>
        </w:rPr>
      </w:pP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bookmarkStart w:id="2" w:name="_Hlk31895780"/>
      <w:bookmarkStart w:id="3" w:name="_Hlk22796876"/>
      <w:bookmarkEnd w:id="2"/>
      <w:bookmarkEnd w:id="3"/>
      <w:r w:rsidRPr="00E01090">
        <w:rPr>
          <w:rFonts w:eastAsia="SimSun"/>
          <w:szCs w:val="24"/>
          <w:lang w:eastAsia="zh-CN"/>
        </w:rPr>
        <w:t>Proiectul vizează realizarea unei conducte de refulare cu stație de pompare pentru apele uzate</w:t>
      </w:r>
      <w:r w:rsidR="002000A0">
        <w:rPr>
          <w:rFonts w:eastAsia="SimSun"/>
          <w:szCs w:val="24"/>
          <w:lang w:eastAsia="zh-CN"/>
        </w:rPr>
        <w:t xml:space="preserve"> </w:t>
      </w:r>
      <w:r w:rsidRPr="00E01090">
        <w:rPr>
          <w:rFonts w:eastAsia="SimSun"/>
          <w:szCs w:val="24"/>
          <w:lang w:eastAsia="zh-CN"/>
        </w:rPr>
        <w:t>(pluviale), în zona Pasajului CFR de pe b-dul Henri Coandă. Realizarea lucrărilor este necesară pentru evitarea inundării zonei studiate (Pasajul CFR) în cazul precipitațiilor abundente, astfel nu se va  bloca circulația rutieră în zona respectivă</w:t>
      </w:r>
      <w:r w:rsidR="009546E7">
        <w:rPr>
          <w:rFonts w:eastAsia="SimSun"/>
          <w:szCs w:val="24"/>
          <w:lang w:eastAsia="zh-CN"/>
        </w:rPr>
        <w:t>.</w:t>
      </w: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 xml:space="preserve">              Beneficiarii acestei lucrări sunt atât locuitorii din zonă, cât și cei care tranzitează zona, circulația rutieră și de pietonală.</w:t>
      </w: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 xml:space="preserve">              Soluția optimă pentru acest proiect constă în realizarea unei conducte de refulare din țeavă HDPE De 160 mm, în lungime totală de 325 ml, cu o stație de pompare prefabricată, pentru apele uzate(pluviale) montată  în zona Pasajului CFR de pe b-dul Henri Coandă. Conducta de refulare va avea traseu paralel cu calea ferată CFR, și se va racorda la căminul de ape pluviale existent în incint</w:t>
      </w:r>
      <w:r w:rsidR="009546E7">
        <w:rPr>
          <w:rFonts w:eastAsia="SimSun"/>
          <w:szCs w:val="24"/>
          <w:lang w:eastAsia="zh-CN"/>
        </w:rPr>
        <w:t>a</w:t>
      </w:r>
      <w:r w:rsidRPr="00E01090">
        <w:rPr>
          <w:rFonts w:eastAsia="SimSun"/>
          <w:szCs w:val="24"/>
          <w:lang w:eastAsia="zh-CN"/>
        </w:rPr>
        <w:t xml:space="preserve"> Stației de pompare ”SP Ștrandului”. </w:t>
      </w: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 xml:space="preserve"> Valoarea totală a obiectivului de investiții, exprimată în lei, conform Devizului general :</w:t>
      </w:r>
    </w:p>
    <w:p w:rsidR="00E01090" w:rsidRPr="00E01090" w:rsidRDefault="0024293F" w:rsidP="00E01090">
      <w:pPr>
        <w:jc w:val="both"/>
        <w:rPr>
          <w:rFonts w:eastAsia="SimSun"/>
          <w:szCs w:val="24"/>
          <w:lang w:eastAsia="zh-CN"/>
        </w:rPr>
      </w:pPr>
      <w:r w:rsidRPr="0024293F">
        <w:rPr>
          <w:rFonts w:eastAsia="SimSun"/>
          <w:szCs w:val="24"/>
          <w:lang w:eastAsia="zh-CN"/>
        </w:rPr>
        <w:t>179.629,02 lei fără TVA / 213.426,54 lei cu TVA</w:t>
      </w:r>
      <w:r w:rsidR="00E01090" w:rsidRPr="00E01090">
        <w:rPr>
          <w:rFonts w:eastAsia="SimSun"/>
          <w:szCs w:val="24"/>
          <w:lang w:eastAsia="zh-CN"/>
        </w:rPr>
        <w:t>, din care C+M :</w:t>
      </w:r>
    </w:p>
    <w:p w:rsidR="0024293F" w:rsidRDefault="0024293F" w:rsidP="0024293F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24293F">
        <w:rPr>
          <w:rFonts w:eastAsia="SimSun"/>
          <w:szCs w:val="24"/>
          <w:lang w:eastAsia="zh-CN"/>
        </w:rPr>
        <w:t>158.847,00 lei fără TVA / 189.027,93 lei cu TVA</w:t>
      </w:r>
    </w:p>
    <w:p w:rsidR="0024293F" w:rsidRPr="0024293F" w:rsidRDefault="0024293F" w:rsidP="0024293F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>Durata de execuție estimată a investiției este de 3 luni.</w:t>
      </w:r>
    </w:p>
    <w:p w:rsidR="00E01090" w:rsidRPr="00E01090" w:rsidRDefault="00E01090" w:rsidP="00E01090">
      <w:pPr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ab/>
        <w:t>În cazul conductelor de refulare nu se pot estima un număr de beneficiari direcți datorită faptului că aceste cuonducte deservesc apele pluviale din precipitații.</w:t>
      </w:r>
    </w:p>
    <w:p w:rsidR="0024293F" w:rsidRPr="0024293F" w:rsidRDefault="00E01090" w:rsidP="0024293F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E01090">
        <w:rPr>
          <w:rFonts w:eastAsia="SimSun"/>
          <w:szCs w:val="24"/>
          <w:lang w:eastAsia="zh-CN"/>
        </w:rPr>
        <w:tab/>
      </w:r>
      <w:r w:rsidR="0024293F" w:rsidRPr="0024293F">
        <w:rPr>
          <w:rFonts w:eastAsia="SimSun"/>
          <w:szCs w:val="24"/>
          <w:lang w:eastAsia="zh-CN"/>
        </w:rPr>
        <w:t>Documentația predată respectă în linii mari conținutul cadru al studiilor de fezabilitate definit în HG nr. 907/2016.</w:t>
      </w:r>
    </w:p>
    <w:p w:rsidR="0024293F" w:rsidRPr="0024293F" w:rsidRDefault="0024293F" w:rsidP="0024293F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24293F">
        <w:rPr>
          <w:rFonts w:eastAsia="SimSun"/>
          <w:szCs w:val="24"/>
          <w:lang w:eastAsia="zh-CN"/>
        </w:rPr>
        <w:lastRenderedPageBreak/>
        <w:t>Avizele și acordurile solicitate prin Certificatul de urbanism sunt obținute. Ridicarea topografică este întocmită și vizată de OCPI.</w:t>
      </w:r>
    </w:p>
    <w:p w:rsidR="00A63A65" w:rsidRPr="000730A2" w:rsidRDefault="002E56A4" w:rsidP="00EA25C9">
      <w:pPr>
        <w:jc w:val="both"/>
        <w:rPr>
          <w:rFonts w:eastAsiaTheme="minorHAnsi"/>
          <w:szCs w:val="24"/>
        </w:rPr>
      </w:pPr>
      <w:r w:rsidRPr="006D1D46"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:rsidR="0058249B" w:rsidRDefault="0058249B" w:rsidP="005B174F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:rsidR="00807850" w:rsidRDefault="0058249B" w:rsidP="0058249B">
      <w:pPr>
        <w:pStyle w:val="PlainTex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>Ținând cont și de documentația suport (Referatul privind înaintarea spre avizare Comisiei tehnico-economice a studiului de fezabilitate și a indicatorilor tehnico-economici ai obiectivului de investiție   ”</w:t>
      </w:r>
      <w:r w:rsidR="00E01090" w:rsidRPr="00E01090">
        <w:rPr>
          <w:rFonts w:ascii="Times New Roman" w:eastAsia="Calibri" w:hAnsi="Times New Roman" w:cs="Times New Roman"/>
          <w:sz w:val="24"/>
          <w:szCs w:val="24"/>
        </w:rPr>
        <w:t>Conductă de refulare cu Stația de pompare, B-dul H.Coandă (Pasaj CFR), Mun.Satu Mare, jud. Satu Mare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verbal al Comisiei tehnico-economice, Studiul de fezabilitate  ”</w:t>
      </w:r>
      <w:r w:rsidR="00E01090" w:rsidRPr="00E01090">
        <w:rPr>
          <w:rFonts w:ascii="Times New Roman" w:eastAsia="Calibri" w:hAnsi="Times New Roman" w:cs="Times New Roman"/>
          <w:sz w:val="24"/>
          <w:szCs w:val="24"/>
        </w:rPr>
        <w:t>Conductă de refulare cu Stația de pompare, B-dul H.Coandă (Pasaj CFR), Mun.Satu Mare, jud. Satu Mare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”),  proiectul de hotărâre se înaintează Consiliului Local al Municipiului Satu Mare cu propunere de aprobare.</w:t>
      </w:r>
    </w:p>
    <w:p w:rsidR="00E01090" w:rsidRDefault="00E01090" w:rsidP="0058249B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73A74" w:rsidRPr="004D0D1D" w:rsidRDefault="00CB282E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="001D6D04"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:rsidR="0086649E" w:rsidRPr="006D1D46" w:rsidRDefault="00CB282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93F">
        <w:rPr>
          <w:rFonts w:ascii="Times New Roman" w:hAnsi="Times New Roman" w:cs="Times New Roman"/>
          <w:sz w:val="24"/>
          <w:szCs w:val="24"/>
        </w:rPr>
        <w:t xml:space="preserve">   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="0024293F">
        <w:rPr>
          <w:rFonts w:ascii="Times New Roman" w:hAnsi="Times New Roman" w:cs="Times New Roman"/>
          <w:sz w:val="24"/>
          <w:szCs w:val="24"/>
        </w:rPr>
        <w:tab/>
      </w:r>
      <w:r w:rsidR="0024293F">
        <w:rPr>
          <w:rFonts w:ascii="Times New Roman" w:hAnsi="Times New Roman" w:cs="Times New Roman"/>
          <w:sz w:val="24"/>
          <w:szCs w:val="24"/>
        </w:rPr>
        <w:tab/>
      </w:r>
      <w:r w:rsidR="0024293F">
        <w:rPr>
          <w:rFonts w:ascii="Times New Roman" w:hAnsi="Times New Roman" w:cs="Times New Roman"/>
          <w:sz w:val="24"/>
          <w:szCs w:val="24"/>
        </w:rPr>
        <w:tab/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</w:p>
    <w:p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01090" w:rsidRDefault="00E01090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01090" w:rsidRDefault="00E01090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E2" w:rsidRDefault="008960E2" w:rsidP="0011506A">
      <w:pPr>
        <w:spacing w:after="0" w:line="240" w:lineRule="auto"/>
      </w:pPr>
      <w:r>
        <w:separator/>
      </w:r>
    </w:p>
  </w:endnote>
  <w:endnote w:type="continuationSeparator" w:id="0">
    <w:p w:rsidR="008960E2" w:rsidRDefault="008960E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C6529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6529D">
              <w:rPr>
                <w:b/>
                <w:bCs/>
                <w:szCs w:val="24"/>
              </w:rPr>
              <w:fldChar w:fldCharType="separate"/>
            </w:r>
            <w:r w:rsidR="000C33BA">
              <w:rPr>
                <w:b/>
                <w:bCs/>
                <w:noProof/>
              </w:rPr>
              <w:t>1</w:t>
            </w:r>
            <w:r w:rsidR="00C6529D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C6529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6529D">
              <w:rPr>
                <w:b/>
                <w:bCs/>
                <w:szCs w:val="24"/>
              </w:rPr>
              <w:fldChar w:fldCharType="separate"/>
            </w:r>
            <w:r w:rsidR="000C33BA">
              <w:rPr>
                <w:b/>
                <w:bCs/>
                <w:noProof/>
              </w:rPr>
              <w:t>2</w:t>
            </w:r>
            <w:r w:rsidR="00C6529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E2" w:rsidRDefault="008960E2" w:rsidP="0011506A">
      <w:pPr>
        <w:spacing w:after="0" w:line="240" w:lineRule="auto"/>
      </w:pPr>
      <w:r>
        <w:separator/>
      </w:r>
    </w:p>
  </w:footnote>
  <w:footnote w:type="continuationSeparator" w:id="0">
    <w:p w:rsidR="008960E2" w:rsidRDefault="008960E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33BA"/>
    <w:rsid w:val="000C78C5"/>
    <w:rsid w:val="000D5791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0A0"/>
    <w:rsid w:val="002003EA"/>
    <w:rsid w:val="00215CDC"/>
    <w:rsid w:val="00222BDC"/>
    <w:rsid w:val="00223D68"/>
    <w:rsid w:val="00234C51"/>
    <w:rsid w:val="0024293F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4DCC"/>
    <w:rsid w:val="00427129"/>
    <w:rsid w:val="0043418F"/>
    <w:rsid w:val="004422A5"/>
    <w:rsid w:val="004452C5"/>
    <w:rsid w:val="00446073"/>
    <w:rsid w:val="00467E16"/>
    <w:rsid w:val="00472FBE"/>
    <w:rsid w:val="0047341B"/>
    <w:rsid w:val="004A1813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0DDA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960E2"/>
    <w:rsid w:val="008A1469"/>
    <w:rsid w:val="008B4D52"/>
    <w:rsid w:val="008C01C9"/>
    <w:rsid w:val="008C4C30"/>
    <w:rsid w:val="008C7037"/>
    <w:rsid w:val="008E13B6"/>
    <w:rsid w:val="00913EDE"/>
    <w:rsid w:val="00916EF1"/>
    <w:rsid w:val="009179E5"/>
    <w:rsid w:val="00930004"/>
    <w:rsid w:val="009349AD"/>
    <w:rsid w:val="00936EBF"/>
    <w:rsid w:val="009424D1"/>
    <w:rsid w:val="0095123F"/>
    <w:rsid w:val="00953E9C"/>
    <w:rsid w:val="009546E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154A"/>
    <w:rsid w:val="00C54AE3"/>
    <w:rsid w:val="00C562C5"/>
    <w:rsid w:val="00C6529D"/>
    <w:rsid w:val="00C653E4"/>
    <w:rsid w:val="00C66D68"/>
    <w:rsid w:val="00C91607"/>
    <w:rsid w:val="00C928B1"/>
    <w:rsid w:val="00C9385D"/>
    <w:rsid w:val="00CA3905"/>
    <w:rsid w:val="00CB1F9B"/>
    <w:rsid w:val="00CB282E"/>
    <w:rsid w:val="00CE47C3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194A"/>
    <w:rsid w:val="00DD7502"/>
    <w:rsid w:val="00DD7853"/>
    <w:rsid w:val="00DE102A"/>
    <w:rsid w:val="00DF0A7B"/>
    <w:rsid w:val="00DF2E97"/>
    <w:rsid w:val="00E01090"/>
    <w:rsid w:val="00E0509D"/>
    <w:rsid w:val="00E24F5B"/>
    <w:rsid w:val="00E3290A"/>
    <w:rsid w:val="00E32C0C"/>
    <w:rsid w:val="00E56388"/>
    <w:rsid w:val="00E57C09"/>
    <w:rsid w:val="00E821A0"/>
    <w:rsid w:val="00EA25C9"/>
    <w:rsid w:val="00EA6546"/>
    <w:rsid w:val="00EC01EF"/>
    <w:rsid w:val="00EC7F85"/>
    <w:rsid w:val="00EE73B2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AA66243-6264-4FC8-B847-63C4BEC5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89246-FCA3-43DE-80CB-0CFFD98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655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70</cp:revision>
  <cp:lastPrinted>2021-07-06T08:11:00Z</cp:lastPrinted>
  <dcterms:created xsi:type="dcterms:W3CDTF">2021-05-21T05:06:00Z</dcterms:created>
  <dcterms:modified xsi:type="dcterms:W3CDTF">2022-03-25T12:27:00Z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