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9AB7" w14:textId="77777777" w:rsidR="00613E50" w:rsidRPr="00350A4B" w:rsidRDefault="00613E50" w:rsidP="00B430B0">
      <w:pPr>
        <w:jc w:val="both"/>
        <w:rPr>
          <w:sz w:val="28"/>
          <w:szCs w:val="28"/>
        </w:rPr>
      </w:pPr>
      <w:r w:rsidRPr="00350A4B">
        <w:rPr>
          <w:sz w:val="28"/>
          <w:szCs w:val="28"/>
        </w:rPr>
        <w:t>MUNICIPIUL SATU MARE</w:t>
      </w:r>
    </w:p>
    <w:p w14:paraId="697B2BF4" w14:textId="77777777" w:rsidR="00613E50" w:rsidRPr="00350A4B" w:rsidRDefault="00613E50" w:rsidP="00B430B0">
      <w:pPr>
        <w:jc w:val="both"/>
        <w:rPr>
          <w:sz w:val="28"/>
          <w:szCs w:val="28"/>
        </w:rPr>
      </w:pPr>
      <w:r w:rsidRPr="00350A4B">
        <w:rPr>
          <w:sz w:val="28"/>
          <w:szCs w:val="28"/>
        </w:rPr>
        <w:t>APARATUL DE SPECIALITATE AL PRIMARULUI</w:t>
      </w:r>
    </w:p>
    <w:p w14:paraId="355228CD" w14:textId="17E2A190" w:rsidR="00613E50" w:rsidRPr="00350A4B" w:rsidRDefault="00613E50" w:rsidP="00B430B0">
      <w:pPr>
        <w:jc w:val="both"/>
        <w:rPr>
          <w:sz w:val="28"/>
          <w:szCs w:val="28"/>
        </w:rPr>
      </w:pPr>
      <w:r w:rsidRPr="00350A4B">
        <w:rPr>
          <w:sz w:val="28"/>
          <w:szCs w:val="28"/>
        </w:rPr>
        <w:t>SERVICIUL JURIDI</w:t>
      </w:r>
      <w:r w:rsidR="00B24D6B" w:rsidRPr="00350A4B">
        <w:rPr>
          <w:sz w:val="28"/>
          <w:szCs w:val="28"/>
        </w:rPr>
        <w:t>C</w:t>
      </w:r>
    </w:p>
    <w:p w14:paraId="2BF40F4C" w14:textId="5F06FC1E" w:rsidR="00613E50" w:rsidRPr="00350A4B" w:rsidRDefault="00613E50" w:rsidP="00B430B0">
      <w:pPr>
        <w:jc w:val="both"/>
        <w:rPr>
          <w:sz w:val="28"/>
          <w:szCs w:val="28"/>
        </w:rPr>
      </w:pPr>
      <w:r w:rsidRPr="00350A4B">
        <w:rPr>
          <w:sz w:val="28"/>
          <w:szCs w:val="28"/>
        </w:rPr>
        <w:t xml:space="preserve">NR. </w:t>
      </w:r>
      <w:r w:rsidR="00FD1C89" w:rsidRPr="00350A4B">
        <w:rPr>
          <w:sz w:val="28"/>
          <w:szCs w:val="28"/>
        </w:rPr>
        <w:t>70437/05.12.2023</w:t>
      </w:r>
    </w:p>
    <w:p w14:paraId="4CFBB3BF" w14:textId="77777777" w:rsidR="00613E50" w:rsidRPr="00350A4B" w:rsidRDefault="00613E50" w:rsidP="00B430B0">
      <w:pPr>
        <w:ind w:firstLine="720"/>
        <w:jc w:val="both"/>
        <w:rPr>
          <w:sz w:val="28"/>
          <w:szCs w:val="28"/>
        </w:rPr>
      </w:pPr>
    </w:p>
    <w:p w14:paraId="11CD821C" w14:textId="77777777" w:rsidR="006D60C7" w:rsidRPr="00350A4B" w:rsidRDefault="006D60C7" w:rsidP="00B430B0">
      <w:pPr>
        <w:ind w:firstLine="720"/>
        <w:jc w:val="both"/>
        <w:rPr>
          <w:sz w:val="28"/>
          <w:szCs w:val="28"/>
        </w:rPr>
      </w:pPr>
      <w:r w:rsidRPr="00350A4B">
        <w:rPr>
          <w:sz w:val="28"/>
          <w:szCs w:val="28"/>
        </w:rPr>
        <w:t>În conformitate cu prevederile art. 136 alin. (8) lit. b) din O.U.G. nr. 57/2019 privind Codul administrativ,</w:t>
      </w:r>
    </w:p>
    <w:p w14:paraId="14051AB5" w14:textId="77777777" w:rsidR="006D60C7" w:rsidRPr="00350A4B" w:rsidRDefault="006D60C7" w:rsidP="00B430B0">
      <w:pPr>
        <w:ind w:firstLine="720"/>
        <w:rPr>
          <w:sz w:val="28"/>
          <w:szCs w:val="28"/>
        </w:rPr>
      </w:pPr>
      <w:r w:rsidRPr="00350A4B">
        <w:rPr>
          <w:sz w:val="28"/>
          <w:szCs w:val="28"/>
        </w:rPr>
        <w:t>formulăm:</w:t>
      </w:r>
    </w:p>
    <w:p w14:paraId="6F2B77C2" w14:textId="77777777" w:rsidR="00613E50" w:rsidRPr="00350A4B" w:rsidRDefault="00613E50" w:rsidP="00B430B0">
      <w:pPr>
        <w:jc w:val="both"/>
        <w:rPr>
          <w:sz w:val="28"/>
          <w:szCs w:val="28"/>
        </w:rPr>
      </w:pPr>
    </w:p>
    <w:p w14:paraId="719E315A" w14:textId="6C5CCC34" w:rsidR="00613E50" w:rsidRPr="00350A4B" w:rsidRDefault="00613E50" w:rsidP="00B430B0">
      <w:pPr>
        <w:jc w:val="center"/>
        <w:rPr>
          <w:sz w:val="28"/>
          <w:szCs w:val="28"/>
        </w:rPr>
      </w:pPr>
      <w:r w:rsidRPr="00350A4B">
        <w:rPr>
          <w:sz w:val="28"/>
          <w:szCs w:val="28"/>
        </w:rPr>
        <w:t>RAPORT DE SPE</w:t>
      </w:r>
      <w:smartTag w:uri="urn:schemas-microsoft-com:office:smarttags" w:element="stockticker">
        <w:r w:rsidRPr="00350A4B">
          <w:rPr>
            <w:sz w:val="28"/>
            <w:szCs w:val="28"/>
          </w:rPr>
          <w:t>CIA</w:t>
        </w:r>
      </w:smartTag>
      <w:r w:rsidRPr="00350A4B">
        <w:rPr>
          <w:sz w:val="28"/>
          <w:szCs w:val="28"/>
        </w:rPr>
        <w:t>LITATE</w:t>
      </w:r>
    </w:p>
    <w:p w14:paraId="5CD84ED7" w14:textId="2E8DFE4F" w:rsidR="00613E50" w:rsidRPr="00350A4B" w:rsidRDefault="00613E50" w:rsidP="00940647">
      <w:pPr>
        <w:jc w:val="center"/>
        <w:rPr>
          <w:sz w:val="28"/>
          <w:szCs w:val="28"/>
        </w:rPr>
      </w:pPr>
      <w:r w:rsidRPr="00350A4B">
        <w:rPr>
          <w:sz w:val="28"/>
          <w:szCs w:val="28"/>
        </w:rPr>
        <w:t xml:space="preserve">la proiectul de hotărâre </w:t>
      </w:r>
      <w:r w:rsidR="00940647" w:rsidRPr="00350A4B">
        <w:rPr>
          <w:sz w:val="28"/>
          <w:szCs w:val="28"/>
        </w:rPr>
        <w:t>privind asocierea Municipiului Satu Mare cu unitățile administrativ- teritoriale din județul Satu Mare în cadrul ASOCIAȚIEI DE DEZVOLTARE INTERCOMUNITARĂ PENTRU MANAGEMENTUL DEȘEURILOR DIN JUDEȚUL SATU MARE</w:t>
      </w:r>
    </w:p>
    <w:p w14:paraId="2C05377C" w14:textId="77777777" w:rsidR="00B24D6B" w:rsidRPr="00350A4B" w:rsidRDefault="00B24D6B" w:rsidP="00B430B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0FF1FA0C" w14:textId="478A04D5" w:rsidR="00B24D6B" w:rsidRPr="00350A4B" w:rsidRDefault="00B24D6B" w:rsidP="00B430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1C0EB47" w14:textId="37DDC427" w:rsidR="00517215" w:rsidRPr="00350A4B" w:rsidRDefault="00517215" w:rsidP="005172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50A4B">
        <w:rPr>
          <w:sz w:val="28"/>
          <w:szCs w:val="28"/>
        </w:rPr>
        <w:t>Proiectul de hotărâre se întemeiază, din punct de vedere juridic, pe următoarele prevederi:</w:t>
      </w:r>
    </w:p>
    <w:p w14:paraId="669BAFBD" w14:textId="16F5E917" w:rsidR="00940647" w:rsidRPr="00350A4B" w:rsidRDefault="00940647" w:rsidP="00940647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28"/>
          <w:szCs w:val="28"/>
        </w:rPr>
      </w:pPr>
      <w:r w:rsidRPr="00350A4B">
        <w:rPr>
          <w:rFonts w:eastAsia="Courier New"/>
          <w:sz w:val="28"/>
          <w:szCs w:val="28"/>
          <w:lang w:eastAsia="ro-RO"/>
        </w:rPr>
        <w:t>OUG nr. 57/2019 privind Codul administrativ, cu modificările şi completările ulterioare:</w:t>
      </w:r>
    </w:p>
    <w:p w14:paraId="0F94DE4E" w14:textId="6610F55F" w:rsidR="00577404" w:rsidRPr="00350A4B" w:rsidRDefault="00577404" w:rsidP="0057740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0A4B">
        <w:rPr>
          <w:rFonts w:eastAsia="Courier New"/>
          <w:sz w:val="28"/>
          <w:szCs w:val="28"/>
          <w:lang w:eastAsia="ro-RO"/>
        </w:rPr>
        <w:t>Art. 5 lit. i): „</w:t>
      </w:r>
      <w:r w:rsidRPr="00350A4B">
        <w:rPr>
          <w:color w:val="000000"/>
          <w:sz w:val="28"/>
          <w:szCs w:val="28"/>
          <w:shd w:val="clear" w:color="auto" w:fill="FFFFFF"/>
        </w:rPr>
        <w:t>i) 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asociaţiile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</w:t>
      </w:r>
      <w:r w:rsidRPr="00350A4B">
        <w:rPr>
          <w:color w:val="000000"/>
          <w:sz w:val="28"/>
          <w:szCs w:val="28"/>
          <w:shd w:val="clear" w:color="auto" w:fill="FFFFFF"/>
        </w:rPr>
        <w:t xml:space="preserve"> - structurile de cooperare cu personalitate juridică, de drept privat şi de utilitate publică,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înfiinţate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, în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condiţiile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legii, de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unităţile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administrativ - teritoriale pentru realizarea în comun a unor proiecte de dezvoltare de interes zonal sau regional ori pentru furnizarea în comun a unor servicii publice;”</w:t>
      </w:r>
    </w:p>
    <w:p w14:paraId="15616303" w14:textId="28C1AAE8" w:rsidR="00940647" w:rsidRPr="00350A4B" w:rsidRDefault="00940647" w:rsidP="0094064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50A4B">
        <w:rPr>
          <w:sz w:val="28"/>
          <w:szCs w:val="28"/>
        </w:rPr>
        <w:t>Art. 89 alin. (1), alin. (2)</w:t>
      </w:r>
      <w:r w:rsidRPr="00350A4B">
        <w:rPr>
          <w:rFonts w:eastAsia="Courier New"/>
          <w:sz w:val="28"/>
          <w:szCs w:val="28"/>
          <w:lang w:eastAsia="ro-RO"/>
        </w:rPr>
        <w:t xml:space="preserve">: </w:t>
      </w:r>
      <w:bookmarkStart w:id="0" w:name="do|peIII|ttIII|ar89|al1"/>
      <w:bookmarkEnd w:id="0"/>
      <w:r w:rsidRPr="00350A4B">
        <w:rPr>
          <w:rFonts w:eastAsia="Courier New"/>
          <w:sz w:val="28"/>
          <w:szCs w:val="28"/>
          <w:lang w:eastAsia="ro-RO"/>
        </w:rPr>
        <w:t xml:space="preserve"> </w:t>
      </w:r>
      <w:r w:rsidRPr="00350A4B">
        <w:rPr>
          <w:rFonts w:eastAsia="Courier New"/>
          <w:i/>
          <w:iCs/>
          <w:sz w:val="28"/>
          <w:szCs w:val="28"/>
          <w:lang w:eastAsia="ro-RO"/>
        </w:rPr>
        <w:t>„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>(1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) Două sau mai multe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unităţi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administrativ-teritoriale au dreptul ca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, în limitele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competenţei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autorităţilor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lor deliberative şi executive,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să coopereze şi să se asocieze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, în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condiţiile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legii,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formând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asociaţii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de dezvoltare intercomunitară, cu personalitate juridică, de drept privat.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Asociaţiile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de dezvoltare intercomunitară sunt persoane juridice de utilitate publică.</w:t>
      </w:r>
      <w:bookmarkStart w:id="1" w:name="do|peIII|ttIII|ar89|al2:40"/>
      <w:bookmarkStart w:id="2" w:name="do|peIII|ttIII|ar89|al2"/>
      <w:bookmarkEnd w:id="1"/>
      <w:bookmarkEnd w:id="2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(2)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Asociaţiile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de dezvoltare intercomunitară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se constituie în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condiţiile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legii,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în scopul realizării în comun a unor proiecte de dezvoltare de interes zonal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sau regional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ori al furnizării în comun a unor servicii publice….”</w:t>
      </w:r>
    </w:p>
    <w:p w14:paraId="1A481820" w14:textId="12DFDD50" w:rsidR="00940647" w:rsidRPr="00350A4B" w:rsidRDefault="00940647" w:rsidP="0094064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50A4B">
        <w:rPr>
          <w:color w:val="000000"/>
          <w:sz w:val="28"/>
          <w:szCs w:val="28"/>
          <w:shd w:val="clear" w:color="auto" w:fill="FFFFFF"/>
        </w:rPr>
        <w:t>Art. 90 alin. (1): „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Asociaţiile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 se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finanţează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prin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contribuţii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din bugetele locale ale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unităţilor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administrativ-teritoriale membre, precum şi din alte surse, în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condiţiile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legii</w:t>
      </w:r>
      <w:r w:rsidRPr="00350A4B">
        <w:rPr>
          <w:color w:val="000000"/>
          <w:sz w:val="28"/>
          <w:szCs w:val="28"/>
          <w:shd w:val="clear" w:color="auto" w:fill="FFFFFF"/>
        </w:rPr>
        <w:t>.”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</w:p>
    <w:p w14:paraId="631B7B07" w14:textId="6870276A" w:rsidR="00940647" w:rsidRPr="00350A4B" w:rsidRDefault="00940647" w:rsidP="0094064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0A4B">
        <w:rPr>
          <w:sz w:val="28"/>
          <w:szCs w:val="28"/>
        </w:rPr>
        <w:t xml:space="preserve">Art. 91 care reglementează </w:t>
      </w:r>
      <w:r w:rsidRPr="00350A4B">
        <w:rPr>
          <w:color w:val="000000"/>
          <w:sz w:val="28"/>
          <w:szCs w:val="28"/>
          <w:shd w:val="clear" w:color="auto" w:fill="FFFFFF"/>
        </w:rPr>
        <w:t xml:space="preserve">organizarea şi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funcţionarea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asociaţiilor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de dezvoltare intercomunitară;</w:t>
      </w:r>
    </w:p>
    <w:p w14:paraId="01A1ED83" w14:textId="78B6A974" w:rsidR="00C32713" w:rsidRPr="00350A4B" w:rsidRDefault="00C32713" w:rsidP="00C3271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350A4B">
        <w:rPr>
          <w:color w:val="000000"/>
          <w:sz w:val="28"/>
          <w:szCs w:val="28"/>
          <w:shd w:val="clear" w:color="auto" w:fill="FFFFFF"/>
        </w:rPr>
        <w:t>Art. 91 alin. (8): „</w:t>
      </w:r>
      <w:r w:rsidRPr="00350A4B">
        <w:rPr>
          <w:i/>
          <w:iCs/>
          <w:color w:val="000000"/>
          <w:sz w:val="28"/>
          <w:szCs w:val="28"/>
          <w:shd w:val="clear" w:color="auto" w:fill="FFFFFF"/>
        </w:rPr>
        <w:t>Dispozițiile prezentului cod privind asociațiile de dezvoltare intercomunitară se completează cu prevederile de drept comun privind asociațiile și fundațiile.”</w:t>
      </w:r>
    </w:p>
    <w:p w14:paraId="1229805C" w14:textId="3C215E8E" w:rsidR="00C32713" w:rsidRPr="00350A4B" w:rsidRDefault="00C32713" w:rsidP="00940647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B9E75B" w14:textId="7BAD4C8E" w:rsidR="00577404" w:rsidRPr="00350A4B" w:rsidRDefault="00577404" w:rsidP="0057740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50A4B">
        <w:rPr>
          <w:color w:val="000000"/>
          <w:sz w:val="28"/>
          <w:szCs w:val="28"/>
          <w:shd w:val="clear" w:color="auto" w:fill="FFFFFF"/>
        </w:rPr>
        <w:lastRenderedPageBreak/>
        <w:t xml:space="preserve">Art. 92 alin. (1) şi alin. (2) lit. c): </w:t>
      </w:r>
      <w:r w:rsidRPr="00350A4B">
        <w:rPr>
          <w:i/>
          <w:iCs/>
          <w:sz w:val="28"/>
          <w:szCs w:val="28"/>
          <w:shd w:val="clear" w:color="auto" w:fill="FFFFFF"/>
        </w:rPr>
        <w:t>„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>(1)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Consiliile locale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şi consiliile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judeţene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pot hotărî asupra participării cu împrumuturi, capital sau cu bunuri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, după caz, în numele şi în interesul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colectivităţilor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locale la nivelul cărora sunt alese,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la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înfiinţarea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,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funcţionarea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şi dezvoltarea unor organisme prestatoare de servicii publice şi de utilitate publică de interes local sau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judeţean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, în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condiţiile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legii.</w:t>
      </w:r>
      <w:bookmarkStart w:id="3" w:name="do|peIII|ttIII|ar92|al2"/>
      <w:bookmarkEnd w:id="3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(2)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… în categoria organismelor prestatoare de servicii publice sau de utilitate publică în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unităţile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administrativ-teritoriale se includ:…</w:t>
      </w:r>
      <w:bookmarkStart w:id="4" w:name="do|peIII|ttIII|ar92|al2|lia"/>
      <w:bookmarkStart w:id="5" w:name="do|peIII|ttIII|ar92|al2|lic"/>
      <w:bookmarkEnd w:id="4"/>
      <w:bookmarkEnd w:id="5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c)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asociaţii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de dezvoltare intercomunitară;</w:t>
      </w:r>
    </w:p>
    <w:p w14:paraId="32924D0A" w14:textId="72FBEDB7" w:rsidR="00C32713" w:rsidRPr="00350A4B" w:rsidRDefault="00C32713" w:rsidP="0057740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50A4B">
        <w:rPr>
          <w:rFonts w:eastAsia="Times New Roman"/>
          <w:sz w:val="28"/>
          <w:szCs w:val="28"/>
          <w:lang w:eastAsia="en-US"/>
        </w:rPr>
        <w:t>Art. 132: “</w:t>
      </w:r>
      <w:r w:rsidRPr="00350A4B">
        <w:rPr>
          <w:rFonts w:ascii="Verdana" w:hAnsi="Verdana"/>
          <w:color w:val="000000"/>
          <w:sz w:val="22"/>
          <w:szCs w:val="22"/>
          <w:shd w:val="clear" w:color="auto" w:fill="FFFFFF"/>
        </w:rPr>
        <w:t xml:space="preserve">... </w:t>
      </w:r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municipiile sunt reprezentate de drept în adunările generale ale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asociaţiilor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 ... de către primari. Primarii pot delega calitatea lor de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reprezentanţi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ai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unităţilor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administrativ-teritoriale în adunările generale viceprimarilor, administratorilor publici, precum şi oricăror alte persoane din aparatul de specialitate al primarului sau din cadrul unei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instituţii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publice de interes local.”</w:t>
      </w:r>
    </w:p>
    <w:p w14:paraId="0453BAF2" w14:textId="605C14D3" w:rsidR="00F560AB" w:rsidRPr="00350A4B" w:rsidRDefault="00F560AB" w:rsidP="00577404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50A4B">
        <w:rPr>
          <w:color w:val="000000"/>
          <w:sz w:val="28"/>
          <w:szCs w:val="28"/>
          <w:shd w:val="clear" w:color="auto" w:fill="FFFFFF"/>
        </w:rPr>
        <w:t xml:space="preserve">Art. 129 alin. (1), alin. (2) lit. d) coroborate cu alin. (7) lit. n) şi alin. (2) lit. e) coroborate cu alin. (9) lit. c) conform cărora consiliile locale exercită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atribuţii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privind gestionarea serviciilor de interes local şi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atribuţii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privind asocierea cu alte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unităţi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administrativ-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terioriale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, în vederea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finanţării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şi realizării în comun a unor interese, lucrări, servicii sau proiecte de interes public local/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judeţean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>.</w:t>
      </w:r>
    </w:p>
    <w:p w14:paraId="141254CD" w14:textId="00E2BAE7" w:rsidR="00C32713" w:rsidRPr="00350A4B" w:rsidRDefault="00C32713" w:rsidP="00C3271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i/>
          <w:iCs/>
          <w:sz w:val="28"/>
          <w:szCs w:val="28"/>
        </w:rPr>
      </w:pPr>
      <w:r w:rsidRPr="00350A4B">
        <w:rPr>
          <w:sz w:val="28"/>
          <w:szCs w:val="28"/>
        </w:rPr>
        <w:t xml:space="preserve">Legea nr. 273/2006 privind </w:t>
      </w:r>
      <w:proofErr w:type="spellStart"/>
      <w:r w:rsidRPr="00350A4B">
        <w:rPr>
          <w:sz w:val="28"/>
          <w:szCs w:val="28"/>
        </w:rPr>
        <w:t>finanţele</w:t>
      </w:r>
      <w:proofErr w:type="spellEnd"/>
      <w:r w:rsidRPr="00350A4B">
        <w:rPr>
          <w:sz w:val="28"/>
          <w:szCs w:val="28"/>
        </w:rPr>
        <w:t xml:space="preserve"> publice locale:</w:t>
      </w:r>
    </w:p>
    <w:p w14:paraId="5558710E" w14:textId="3D7DABD2" w:rsidR="00C32713" w:rsidRPr="00350A4B" w:rsidRDefault="00C32713" w:rsidP="00C32713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  <w:bCs/>
          <w:i/>
          <w:iCs/>
          <w:sz w:val="28"/>
          <w:szCs w:val="28"/>
        </w:rPr>
      </w:pPr>
      <w:r w:rsidRPr="00350A4B">
        <w:rPr>
          <w:rFonts w:eastAsia="Times New Roman"/>
          <w:sz w:val="28"/>
          <w:szCs w:val="28"/>
          <w:lang w:eastAsia="en-US"/>
        </w:rPr>
        <w:t>Art. 35 alin. (3) şi alin. (4):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>“(3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)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Autorităţile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deliberative pot hotărî asupra participării cu capital sau cu bunuri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, în numele şi în interesul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colectivităţilor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locale pe care le reprezintă,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la constituirea de </w:t>
      </w:r>
      <w:proofErr w:type="spellStart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asociaţii</w:t>
      </w:r>
      <w:proofErr w:type="spellEnd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de dezvoltare comunitară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, în limitele şi în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condiţiile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legii, 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>pentru realizarea în comun a unor proiecte de dezvoltare de interes zonal sau regional şi furnizarea în comun a unor servicii publice.</w:t>
      </w:r>
      <w:bookmarkStart w:id="6" w:name="do|caIII|si1|ar35|al4"/>
      <w:bookmarkEnd w:id="6"/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>(4)</w:t>
      </w:r>
      <w:r w:rsidRPr="00350A4B">
        <w:rPr>
          <w:rFonts w:eastAsia="Times New Roman"/>
          <w:b/>
          <w:bCs/>
          <w:i/>
          <w:iCs/>
          <w:sz w:val="28"/>
          <w:szCs w:val="28"/>
          <w:lang w:eastAsia="en-US"/>
        </w:rPr>
        <w:t xml:space="preserve">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Asociaţiile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de dezvoltare comunitară se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finanţează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prin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contribuţii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din bugetele locale ale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unităţilor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administrativ-teritoriale membre, din alte surse atrase pe bază de proiecte, împrumuturi sau parteneriate public-private, în </w:t>
      </w:r>
      <w:proofErr w:type="spellStart"/>
      <w:r w:rsidRPr="00350A4B">
        <w:rPr>
          <w:rFonts w:eastAsia="Times New Roman"/>
          <w:i/>
          <w:iCs/>
          <w:sz w:val="28"/>
          <w:szCs w:val="28"/>
          <w:lang w:eastAsia="en-US"/>
        </w:rPr>
        <w:t>condiţiile</w:t>
      </w:r>
      <w:proofErr w:type="spellEnd"/>
      <w:r w:rsidRPr="00350A4B">
        <w:rPr>
          <w:rFonts w:eastAsia="Times New Roman"/>
          <w:i/>
          <w:iCs/>
          <w:sz w:val="28"/>
          <w:szCs w:val="28"/>
          <w:lang w:eastAsia="en-US"/>
        </w:rPr>
        <w:t xml:space="preserve"> legii.</w:t>
      </w:r>
    </w:p>
    <w:p w14:paraId="1094764E" w14:textId="35BCF969" w:rsidR="00577404" w:rsidRPr="00350A4B" w:rsidRDefault="00C32713" w:rsidP="00C3271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i/>
          <w:iCs/>
          <w:sz w:val="28"/>
          <w:szCs w:val="28"/>
        </w:rPr>
      </w:pPr>
      <w:proofErr w:type="spellStart"/>
      <w:r w:rsidRPr="00350A4B">
        <w:rPr>
          <w:sz w:val="28"/>
          <w:szCs w:val="28"/>
        </w:rPr>
        <w:t>Ordonanţa</w:t>
      </w:r>
      <w:proofErr w:type="spellEnd"/>
      <w:r w:rsidRPr="00350A4B">
        <w:rPr>
          <w:sz w:val="28"/>
          <w:szCs w:val="28"/>
        </w:rPr>
        <w:t xml:space="preserve"> Guvernului nr. 26/2000 cu privire la </w:t>
      </w:r>
      <w:proofErr w:type="spellStart"/>
      <w:r w:rsidRPr="00350A4B">
        <w:rPr>
          <w:sz w:val="28"/>
          <w:szCs w:val="28"/>
        </w:rPr>
        <w:t>asociaţii</w:t>
      </w:r>
      <w:proofErr w:type="spellEnd"/>
      <w:r w:rsidRPr="00350A4B">
        <w:rPr>
          <w:sz w:val="28"/>
          <w:szCs w:val="28"/>
        </w:rPr>
        <w:t xml:space="preserve"> şi </w:t>
      </w:r>
      <w:proofErr w:type="spellStart"/>
      <w:r w:rsidRPr="00350A4B">
        <w:rPr>
          <w:sz w:val="28"/>
          <w:szCs w:val="28"/>
        </w:rPr>
        <w:t>fundaţii</w:t>
      </w:r>
      <w:proofErr w:type="spellEnd"/>
      <w:r w:rsidRPr="00350A4B">
        <w:rPr>
          <w:sz w:val="28"/>
          <w:szCs w:val="28"/>
        </w:rPr>
        <w:t>;</w:t>
      </w:r>
    </w:p>
    <w:p w14:paraId="354B821C" w14:textId="77777777" w:rsidR="00F560AB" w:rsidRPr="00350A4B" w:rsidRDefault="00F560AB" w:rsidP="00F560AB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Style w:val="tli"/>
          <w:i/>
          <w:iCs/>
          <w:sz w:val="28"/>
          <w:szCs w:val="28"/>
        </w:rPr>
      </w:pPr>
      <w:r w:rsidRPr="00350A4B">
        <w:rPr>
          <w:rStyle w:val="tli"/>
          <w:color w:val="000000"/>
          <w:sz w:val="28"/>
          <w:szCs w:val="28"/>
        </w:rPr>
        <w:t xml:space="preserve">Legea serviciilor comunitare de </w:t>
      </w:r>
      <w:proofErr w:type="spellStart"/>
      <w:r w:rsidRPr="00350A4B">
        <w:rPr>
          <w:rStyle w:val="tli"/>
          <w:color w:val="000000"/>
          <w:sz w:val="28"/>
          <w:szCs w:val="28"/>
        </w:rPr>
        <w:t>utilităţi</w:t>
      </w:r>
      <w:proofErr w:type="spellEnd"/>
      <w:r w:rsidRPr="00350A4B">
        <w:rPr>
          <w:rStyle w:val="tli"/>
          <w:color w:val="000000"/>
          <w:sz w:val="28"/>
          <w:szCs w:val="28"/>
        </w:rPr>
        <w:t xml:space="preserve"> publice nr. 51/2006, republicată, cu modificările şi completările ulterioare:</w:t>
      </w:r>
    </w:p>
    <w:p w14:paraId="7DD4033C" w14:textId="700259B9" w:rsidR="00F560AB" w:rsidRPr="00350A4B" w:rsidRDefault="00F560AB" w:rsidP="00346585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en-US"/>
        </w:rPr>
      </w:pPr>
      <w:r w:rsidRPr="00350A4B">
        <w:rPr>
          <w:rStyle w:val="tli"/>
          <w:color w:val="000000"/>
          <w:sz w:val="28"/>
          <w:szCs w:val="28"/>
        </w:rPr>
        <w:t xml:space="preserve">art. 1 şi art. 2 </w:t>
      </w:r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lit. </w:t>
      </w:r>
      <w:r w:rsidR="00C11FEB" w:rsidRPr="00350A4B">
        <w:rPr>
          <w:rFonts w:eastAsia="Times New Roman"/>
          <w:color w:val="000000"/>
          <w:sz w:val="28"/>
          <w:szCs w:val="28"/>
          <w:lang w:eastAsia="en-US"/>
        </w:rPr>
        <w:t>a</w:t>
      </w:r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) care stabilesc că salubrizarea </w:t>
      </w:r>
      <w:proofErr w:type="spellStart"/>
      <w:r w:rsidRPr="00350A4B">
        <w:rPr>
          <w:rFonts w:eastAsia="Times New Roman"/>
          <w:color w:val="000000"/>
          <w:sz w:val="28"/>
          <w:szCs w:val="28"/>
          <w:lang w:eastAsia="en-US"/>
        </w:rPr>
        <w:t>localităţilor</w:t>
      </w:r>
      <w:proofErr w:type="spellEnd"/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346585" w:rsidRPr="00350A4B">
        <w:rPr>
          <w:rFonts w:eastAsia="Times New Roman"/>
          <w:color w:val="000000"/>
          <w:sz w:val="28"/>
          <w:szCs w:val="28"/>
          <w:lang w:eastAsia="en-US"/>
        </w:rPr>
        <w:t>intr</w:t>
      </w:r>
      <w:r w:rsidR="00C11FEB" w:rsidRPr="00350A4B">
        <w:rPr>
          <w:rFonts w:eastAsia="Times New Roman"/>
          <w:color w:val="000000"/>
          <w:sz w:val="28"/>
          <w:szCs w:val="28"/>
          <w:lang w:eastAsia="en-US"/>
        </w:rPr>
        <w:t>ă</w:t>
      </w:r>
      <w:r w:rsidR="00346585" w:rsidRPr="00350A4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  <w:r w:rsidR="00C11FEB" w:rsidRPr="00350A4B">
        <w:rPr>
          <w:rFonts w:eastAsia="Times New Roman"/>
          <w:color w:val="000000"/>
          <w:sz w:val="28"/>
          <w:szCs w:val="28"/>
          <w:lang w:eastAsia="en-US"/>
        </w:rPr>
        <w:t>î</w:t>
      </w:r>
      <w:r w:rsidR="00346585" w:rsidRPr="00350A4B">
        <w:rPr>
          <w:rFonts w:eastAsia="Times New Roman"/>
          <w:color w:val="000000"/>
          <w:sz w:val="28"/>
          <w:szCs w:val="28"/>
          <w:lang w:eastAsia="en-US"/>
        </w:rPr>
        <w:t xml:space="preserve">n categoria serviciilor </w:t>
      </w:r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 comunitare de </w:t>
      </w:r>
      <w:proofErr w:type="spellStart"/>
      <w:r w:rsidRPr="00350A4B">
        <w:rPr>
          <w:rFonts w:eastAsia="Times New Roman"/>
          <w:color w:val="000000"/>
          <w:sz w:val="28"/>
          <w:szCs w:val="28"/>
          <w:lang w:eastAsia="en-US"/>
        </w:rPr>
        <w:t>utilităţi</w:t>
      </w:r>
      <w:proofErr w:type="spellEnd"/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 publice</w:t>
      </w:r>
      <w:r w:rsidR="00346585" w:rsidRPr="00350A4B">
        <w:rPr>
          <w:rFonts w:eastAsia="Times New Roman"/>
          <w:color w:val="000000"/>
          <w:sz w:val="28"/>
          <w:szCs w:val="28"/>
          <w:lang w:eastAsia="en-US"/>
        </w:rPr>
        <w:t>;</w:t>
      </w:r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 </w:t>
      </w:r>
    </w:p>
    <w:p w14:paraId="7227C29D" w14:textId="4EB72165" w:rsidR="00346585" w:rsidRPr="00350A4B" w:rsidRDefault="00346585" w:rsidP="00346585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art. 10 alin. (1), alin. (2), alin. (3): 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>“</w:t>
      </w:r>
      <w:r w:rsidRPr="00350A4B">
        <w:rPr>
          <w:rStyle w:val="al"/>
          <w:i/>
          <w:iCs/>
          <w:sz w:val="28"/>
          <w:szCs w:val="28"/>
        </w:rPr>
        <w:t>(1)</w:t>
      </w:r>
      <w:r w:rsidRPr="00350A4B">
        <w:rPr>
          <w:rStyle w:val="al"/>
          <w:b/>
          <w:bCs/>
          <w:i/>
          <w:iCs/>
          <w:sz w:val="28"/>
          <w:szCs w:val="28"/>
        </w:rPr>
        <w:t xml:space="preserve"> </w:t>
      </w:r>
      <w:r w:rsidRPr="00350A4B">
        <w:rPr>
          <w:rStyle w:val="tal"/>
          <w:b/>
          <w:bCs/>
          <w:i/>
          <w:iCs/>
          <w:sz w:val="28"/>
          <w:szCs w:val="28"/>
        </w:rPr>
        <w:t xml:space="preserve">Două sau mai multe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unităţi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administrativ-teritoriale</w:t>
      </w:r>
      <w:r w:rsidRPr="00350A4B">
        <w:rPr>
          <w:rStyle w:val="tal"/>
          <w:i/>
          <w:iCs/>
          <w:sz w:val="28"/>
          <w:szCs w:val="28"/>
        </w:rPr>
        <w:t xml:space="preserve">, în limitele </w:t>
      </w:r>
      <w:proofErr w:type="spellStart"/>
      <w:r w:rsidRPr="00350A4B">
        <w:rPr>
          <w:rStyle w:val="tal"/>
          <w:i/>
          <w:iCs/>
          <w:sz w:val="28"/>
          <w:szCs w:val="28"/>
        </w:rPr>
        <w:t>competenţelor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</w:t>
      </w:r>
      <w:proofErr w:type="spellStart"/>
      <w:r w:rsidRPr="00350A4B">
        <w:rPr>
          <w:rStyle w:val="tal"/>
          <w:i/>
          <w:iCs/>
          <w:sz w:val="28"/>
          <w:szCs w:val="28"/>
        </w:rPr>
        <w:t>autorităţilor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lor deliberative şi executive, </w:t>
      </w:r>
      <w:r w:rsidRPr="00350A4B">
        <w:rPr>
          <w:rStyle w:val="tal"/>
          <w:b/>
          <w:bCs/>
          <w:i/>
          <w:iCs/>
          <w:sz w:val="28"/>
          <w:szCs w:val="28"/>
        </w:rPr>
        <w:t>pot să coopereze şi să se asocieze</w:t>
      </w:r>
      <w:r w:rsidRPr="00350A4B">
        <w:rPr>
          <w:rStyle w:val="tal"/>
          <w:i/>
          <w:iCs/>
          <w:sz w:val="28"/>
          <w:szCs w:val="28"/>
        </w:rPr>
        <w:t xml:space="preserve">, în </w:t>
      </w:r>
      <w:proofErr w:type="spellStart"/>
      <w:r w:rsidRPr="00350A4B">
        <w:rPr>
          <w:rStyle w:val="tal"/>
          <w:i/>
          <w:iCs/>
          <w:sz w:val="28"/>
          <w:szCs w:val="28"/>
        </w:rPr>
        <w:t>condiţiile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legii, </w:t>
      </w:r>
      <w:r w:rsidRPr="00350A4B">
        <w:rPr>
          <w:rStyle w:val="tal"/>
          <w:b/>
          <w:bCs/>
          <w:i/>
          <w:iCs/>
          <w:sz w:val="28"/>
          <w:szCs w:val="28"/>
        </w:rPr>
        <w:t xml:space="preserve">în scopul constituirii unor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asociaţii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de dezvoltare intercomunitară</w:t>
      </w:r>
      <w:r w:rsidRPr="00350A4B">
        <w:rPr>
          <w:rStyle w:val="tal"/>
          <w:i/>
          <w:iCs/>
          <w:sz w:val="28"/>
          <w:szCs w:val="28"/>
        </w:rPr>
        <w:t xml:space="preserve"> </w:t>
      </w:r>
      <w:r w:rsidRPr="00350A4B">
        <w:rPr>
          <w:rStyle w:val="tal"/>
          <w:b/>
          <w:bCs/>
          <w:i/>
          <w:iCs/>
          <w:sz w:val="28"/>
          <w:szCs w:val="28"/>
        </w:rPr>
        <w:t xml:space="preserve">având ca scop furnizarea/prestarea în comun a serviciilor comunitare de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utilităţi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publice</w:t>
      </w:r>
      <w:r w:rsidRPr="00350A4B">
        <w:rPr>
          <w:rStyle w:val="tal"/>
          <w:i/>
          <w:iCs/>
          <w:sz w:val="28"/>
          <w:szCs w:val="28"/>
        </w:rPr>
        <w:t xml:space="preserve"> şi </w:t>
      </w:r>
      <w:proofErr w:type="spellStart"/>
      <w:r w:rsidRPr="00350A4B">
        <w:rPr>
          <w:rStyle w:val="tal"/>
          <w:i/>
          <w:iCs/>
          <w:sz w:val="28"/>
          <w:szCs w:val="28"/>
        </w:rPr>
        <w:t>înfiinţarea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, modernizarea, reabilitarea şi/sau </w:t>
      </w:r>
      <w:r w:rsidRPr="00350A4B">
        <w:rPr>
          <w:rStyle w:val="tal"/>
          <w:i/>
          <w:iCs/>
          <w:sz w:val="28"/>
          <w:szCs w:val="28"/>
        </w:rPr>
        <w:lastRenderedPageBreak/>
        <w:t xml:space="preserve">dezvoltarea, după caz, a sistemelor de </w:t>
      </w:r>
      <w:proofErr w:type="spellStart"/>
      <w:r w:rsidRPr="00350A4B">
        <w:rPr>
          <w:rStyle w:val="tal"/>
          <w:i/>
          <w:iCs/>
          <w:sz w:val="28"/>
          <w:szCs w:val="28"/>
        </w:rPr>
        <w:t>utilităţi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publice aferente. </w:t>
      </w:r>
      <w:r w:rsidRPr="00350A4B">
        <w:rPr>
          <w:rStyle w:val="al"/>
          <w:sz w:val="28"/>
          <w:szCs w:val="28"/>
        </w:rPr>
        <w:t>(2)</w:t>
      </w:r>
      <w:r w:rsidRPr="00350A4B">
        <w:rPr>
          <w:rStyle w:val="al"/>
          <w:b/>
          <w:bCs/>
          <w:sz w:val="28"/>
          <w:szCs w:val="28"/>
        </w:rPr>
        <w:t xml:space="preserve">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Asociaţiile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de dezvoltare intercomunitară cu obiect de activitate serviciile de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utilităţi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publice sunt structuri de cooperare cu personalitate juridică de drept privat şi statut de utilitate publică recunoscut prin efectul legii</w:t>
      </w:r>
      <w:r w:rsidRPr="00350A4B">
        <w:rPr>
          <w:rStyle w:val="tal"/>
          <w:sz w:val="28"/>
          <w:szCs w:val="28"/>
        </w:rPr>
        <w:t xml:space="preserve">, </w:t>
      </w:r>
      <w:r w:rsidRPr="00350A4B">
        <w:rPr>
          <w:rStyle w:val="tal"/>
          <w:i/>
          <w:iCs/>
          <w:sz w:val="28"/>
          <w:szCs w:val="28"/>
        </w:rPr>
        <w:t xml:space="preserve">destinate exercitării şi realizării în comun a </w:t>
      </w:r>
      <w:proofErr w:type="spellStart"/>
      <w:r w:rsidRPr="00350A4B">
        <w:rPr>
          <w:rStyle w:val="tal"/>
          <w:i/>
          <w:iCs/>
          <w:sz w:val="28"/>
          <w:szCs w:val="28"/>
        </w:rPr>
        <w:t>competenţelor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</w:t>
      </w:r>
      <w:proofErr w:type="spellStart"/>
      <w:r w:rsidRPr="00350A4B">
        <w:rPr>
          <w:rStyle w:val="tal"/>
          <w:i/>
          <w:iCs/>
          <w:sz w:val="28"/>
          <w:szCs w:val="28"/>
        </w:rPr>
        <w:t>autorităţilor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</w:t>
      </w:r>
      <w:proofErr w:type="spellStart"/>
      <w:r w:rsidRPr="00350A4B">
        <w:rPr>
          <w:rStyle w:val="tal"/>
          <w:i/>
          <w:iCs/>
          <w:sz w:val="28"/>
          <w:szCs w:val="28"/>
        </w:rPr>
        <w:t>administraţiei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publice locale referitoare la furnizarea/prestarea serviciilor de </w:t>
      </w:r>
      <w:proofErr w:type="spellStart"/>
      <w:r w:rsidRPr="00350A4B">
        <w:rPr>
          <w:rStyle w:val="tal"/>
          <w:i/>
          <w:iCs/>
          <w:sz w:val="28"/>
          <w:szCs w:val="28"/>
        </w:rPr>
        <w:t>utilităţi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publice, stabilite în sarcina acestora ...</w:t>
      </w:r>
      <w:bookmarkStart w:id="7" w:name="do|caII|si2|ar10|al3:276"/>
      <w:bookmarkStart w:id="8" w:name="do|caII|si2|ar10|al3"/>
      <w:bookmarkEnd w:id="7"/>
      <w:bookmarkEnd w:id="8"/>
      <w:r w:rsidRPr="00350A4B">
        <w:rPr>
          <w:rStyle w:val="tal"/>
          <w:i/>
          <w:iCs/>
          <w:sz w:val="28"/>
          <w:szCs w:val="28"/>
        </w:rPr>
        <w:t xml:space="preserve"> </w:t>
      </w:r>
      <w:r w:rsidRPr="00350A4B">
        <w:rPr>
          <w:rStyle w:val="al"/>
          <w:i/>
          <w:iCs/>
          <w:sz w:val="28"/>
          <w:szCs w:val="28"/>
        </w:rPr>
        <w:t>(3)</w:t>
      </w:r>
      <w:r w:rsidR="00C11FEB" w:rsidRPr="00350A4B">
        <w:rPr>
          <w:rStyle w:val="al"/>
          <w:b/>
          <w:bCs/>
          <w:i/>
          <w:iCs/>
          <w:sz w:val="28"/>
          <w:szCs w:val="28"/>
        </w:rPr>
        <w:t xml:space="preserve"> </w:t>
      </w:r>
      <w:proofErr w:type="spellStart"/>
      <w:r w:rsidRPr="00350A4B">
        <w:rPr>
          <w:rStyle w:val="tal"/>
          <w:i/>
          <w:iCs/>
          <w:sz w:val="28"/>
          <w:szCs w:val="28"/>
        </w:rPr>
        <w:t>Asociaţiile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de dezvoltare intercomunitară având ca scop serviciile de </w:t>
      </w:r>
      <w:proofErr w:type="spellStart"/>
      <w:r w:rsidRPr="00350A4B">
        <w:rPr>
          <w:rStyle w:val="tal"/>
          <w:i/>
          <w:iCs/>
          <w:sz w:val="28"/>
          <w:szCs w:val="28"/>
        </w:rPr>
        <w:t>utilităţi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publice se constituie şi dobândesc personalitate juridică potrivit prevederilor </w:t>
      </w:r>
      <w:proofErr w:type="spellStart"/>
      <w:r w:rsidRPr="00350A4B">
        <w:rPr>
          <w:rStyle w:val="tal"/>
          <w:i/>
          <w:iCs/>
          <w:sz w:val="28"/>
          <w:szCs w:val="28"/>
        </w:rPr>
        <w:t>Ordonanţei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Guvernului nr. </w:t>
      </w:r>
      <w:hyperlink r:id="rId7" w:history="1">
        <w:r w:rsidRPr="00350A4B">
          <w:rPr>
            <w:rStyle w:val="Hyperlink"/>
            <w:b/>
            <w:bCs/>
            <w:i/>
            <w:iCs/>
            <w:color w:val="auto"/>
            <w:sz w:val="28"/>
            <w:szCs w:val="28"/>
          </w:rPr>
          <w:t>26/2000</w:t>
        </w:r>
      </w:hyperlink>
      <w:r w:rsidRPr="00350A4B">
        <w:rPr>
          <w:rStyle w:val="tal"/>
          <w:i/>
          <w:iCs/>
          <w:sz w:val="28"/>
          <w:szCs w:val="28"/>
        </w:rPr>
        <w:t xml:space="preserve"> cu privire la </w:t>
      </w:r>
      <w:proofErr w:type="spellStart"/>
      <w:r w:rsidRPr="00350A4B">
        <w:rPr>
          <w:rStyle w:val="tal"/>
          <w:i/>
          <w:iCs/>
          <w:sz w:val="28"/>
          <w:szCs w:val="28"/>
        </w:rPr>
        <w:t>asociaţii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şi </w:t>
      </w:r>
      <w:proofErr w:type="spellStart"/>
      <w:r w:rsidRPr="00350A4B">
        <w:rPr>
          <w:rStyle w:val="tal"/>
          <w:i/>
          <w:iCs/>
          <w:sz w:val="28"/>
          <w:szCs w:val="28"/>
        </w:rPr>
        <w:t>fundaţii</w:t>
      </w:r>
      <w:proofErr w:type="spellEnd"/>
      <w:r w:rsidR="00C11FEB" w:rsidRPr="00350A4B">
        <w:rPr>
          <w:rStyle w:val="tal"/>
          <w:i/>
          <w:iCs/>
          <w:sz w:val="28"/>
          <w:szCs w:val="28"/>
        </w:rPr>
        <w:t>...”</w:t>
      </w:r>
      <w:r w:rsidRPr="00350A4B">
        <w:rPr>
          <w:rStyle w:val="tal"/>
          <w:i/>
          <w:iCs/>
          <w:sz w:val="28"/>
          <w:szCs w:val="28"/>
        </w:rPr>
        <w:t>.</w:t>
      </w:r>
    </w:p>
    <w:p w14:paraId="01326377" w14:textId="2B08EE29" w:rsidR="00346585" w:rsidRPr="00350A4B" w:rsidRDefault="00183813" w:rsidP="00346585">
      <w:pPr>
        <w:pStyle w:val="ListParagraph"/>
        <w:numPr>
          <w:ilvl w:val="0"/>
          <w:numId w:val="10"/>
        </w:numPr>
        <w:shd w:val="clear" w:color="auto" w:fill="FFFFFF"/>
        <w:jc w:val="both"/>
        <w:rPr>
          <w:rFonts w:eastAsia="Times New Roman"/>
          <w:i/>
          <w:iCs/>
          <w:sz w:val="28"/>
          <w:szCs w:val="28"/>
          <w:lang w:eastAsia="en-US"/>
        </w:rPr>
      </w:pPr>
      <w:r w:rsidRPr="00350A4B">
        <w:rPr>
          <w:rFonts w:eastAsia="Times New Roman"/>
          <w:color w:val="000000"/>
          <w:sz w:val="28"/>
          <w:szCs w:val="28"/>
          <w:lang w:eastAsia="en-US"/>
        </w:rPr>
        <w:t xml:space="preserve">art. 10 alin. (8) şi alin. (9): </w:t>
      </w:r>
      <w:r w:rsidRPr="00350A4B">
        <w:rPr>
          <w:rFonts w:eastAsia="Times New Roman"/>
          <w:i/>
          <w:iCs/>
          <w:sz w:val="28"/>
          <w:szCs w:val="28"/>
          <w:lang w:eastAsia="en-US"/>
        </w:rPr>
        <w:t>“</w:t>
      </w:r>
      <w:r w:rsidRPr="00350A4B">
        <w:rPr>
          <w:rStyle w:val="al"/>
          <w:i/>
          <w:iCs/>
          <w:sz w:val="28"/>
          <w:szCs w:val="28"/>
        </w:rPr>
        <w:t>(8)</w:t>
      </w:r>
      <w:r w:rsidRPr="00350A4B">
        <w:rPr>
          <w:rStyle w:val="al"/>
          <w:b/>
          <w:bCs/>
          <w:i/>
          <w:iCs/>
          <w:sz w:val="28"/>
          <w:szCs w:val="28"/>
        </w:rPr>
        <w:t xml:space="preserve"> </w:t>
      </w:r>
      <w:r w:rsidRPr="00350A4B">
        <w:rPr>
          <w:rStyle w:val="tal"/>
          <w:i/>
          <w:iCs/>
          <w:sz w:val="28"/>
          <w:szCs w:val="28"/>
        </w:rPr>
        <w:t xml:space="preserve">... statutul şi actul constitutiv ale </w:t>
      </w:r>
      <w:proofErr w:type="spellStart"/>
      <w:r w:rsidRPr="00350A4B">
        <w:rPr>
          <w:rStyle w:val="tal"/>
          <w:i/>
          <w:iCs/>
          <w:sz w:val="28"/>
          <w:szCs w:val="28"/>
        </w:rPr>
        <w:t>asociaţiilor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de dezvoltare intercomunitară cu obiect de activitate serviciile de </w:t>
      </w:r>
      <w:proofErr w:type="spellStart"/>
      <w:r w:rsidRPr="00350A4B">
        <w:rPr>
          <w:rStyle w:val="tal"/>
          <w:i/>
          <w:iCs/>
          <w:sz w:val="28"/>
          <w:szCs w:val="28"/>
        </w:rPr>
        <w:t>utilităţi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publice se aprobă prin hotărâri ale </w:t>
      </w:r>
      <w:proofErr w:type="spellStart"/>
      <w:r w:rsidRPr="00350A4B">
        <w:rPr>
          <w:rStyle w:val="tal"/>
          <w:i/>
          <w:iCs/>
          <w:sz w:val="28"/>
          <w:szCs w:val="28"/>
        </w:rPr>
        <w:t>autorităţilor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deliberative ale </w:t>
      </w:r>
      <w:proofErr w:type="spellStart"/>
      <w:r w:rsidRPr="00350A4B">
        <w:rPr>
          <w:rStyle w:val="tal"/>
          <w:i/>
          <w:iCs/>
          <w:sz w:val="28"/>
          <w:szCs w:val="28"/>
        </w:rPr>
        <w:t>unităţilor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administrativ-teritoriale membre şi se semnează, în numele şi pe seama acestora, de primarii </w:t>
      </w:r>
      <w:proofErr w:type="spellStart"/>
      <w:r w:rsidRPr="00350A4B">
        <w:rPr>
          <w:rStyle w:val="tal"/>
          <w:i/>
          <w:iCs/>
          <w:sz w:val="28"/>
          <w:szCs w:val="28"/>
        </w:rPr>
        <w:t>unităţilor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administrativ-teritoriale asociate ... care sunt </w:t>
      </w:r>
      <w:proofErr w:type="spellStart"/>
      <w:r w:rsidRPr="00350A4B">
        <w:rPr>
          <w:rStyle w:val="tal"/>
          <w:i/>
          <w:iCs/>
          <w:sz w:val="28"/>
          <w:szCs w:val="28"/>
        </w:rPr>
        <w:t>reprezentanţi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... municipiilor ... în adunările generale ale </w:t>
      </w:r>
      <w:proofErr w:type="spellStart"/>
      <w:r w:rsidRPr="00350A4B">
        <w:rPr>
          <w:rStyle w:val="tal"/>
          <w:i/>
          <w:iCs/>
          <w:sz w:val="28"/>
          <w:szCs w:val="28"/>
        </w:rPr>
        <w:t>asociaţiei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; primarii ... </w:t>
      </w:r>
      <w:proofErr w:type="spellStart"/>
      <w:r w:rsidRPr="00350A4B">
        <w:rPr>
          <w:rStyle w:val="tal"/>
          <w:i/>
          <w:iCs/>
          <w:sz w:val="28"/>
          <w:szCs w:val="28"/>
        </w:rPr>
        <w:t>îşi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pot delega calitatea de reprezentant în adunarea generală a </w:t>
      </w:r>
      <w:proofErr w:type="spellStart"/>
      <w:r w:rsidRPr="00350A4B">
        <w:rPr>
          <w:rStyle w:val="tal"/>
          <w:i/>
          <w:iCs/>
          <w:sz w:val="28"/>
          <w:szCs w:val="28"/>
        </w:rPr>
        <w:t>asociaţiei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, prin </w:t>
      </w:r>
      <w:proofErr w:type="spellStart"/>
      <w:r w:rsidRPr="00350A4B">
        <w:rPr>
          <w:rStyle w:val="tal"/>
          <w:i/>
          <w:iCs/>
          <w:sz w:val="28"/>
          <w:szCs w:val="28"/>
        </w:rPr>
        <w:t>dispoziţie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. (9) </w:t>
      </w:r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Modul de organizare şi de funcţionare a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asociaţiilor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 cu obiect de activitate serviciile de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utilităţi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publice se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stabileşte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prin actul constitutiv şi statutul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asociaţiei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>, pe baza actului constitutiv-cadru şi a statutului-cadru</w:t>
      </w:r>
      <w:r w:rsidRPr="00350A4B">
        <w:rPr>
          <w:rStyle w:val="tal"/>
          <w:i/>
          <w:iCs/>
          <w:sz w:val="28"/>
          <w:szCs w:val="28"/>
        </w:rPr>
        <w:t>”</w:t>
      </w:r>
    </w:p>
    <w:p w14:paraId="2CBCA3E7" w14:textId="77777777" w:rsidR="00C17E6B" w:rsidRPr="00350A4B" w:rsidRDefault="00C17E6B" w:rsidP="00183813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426" w:hanging="284"/>
        <w:jc w:val="both"/>
        <w:rPr>
          <w:rStyle w:val="tli"/>
          <w:i/>
          <w:iCs/>
          <w:sz w:val="28"/>
          <w:szCs w:val="28"/>
        </w:rPr>
      </w:pPr>
      <w:r w:rsidRPr="00350A4B">
        <w:rPr>
          <w:rStyle w:val="tli"/>
          <w:color w:val="000000"/>
          <w:sz w:val="28"/>
          <w:szCs w:val="28"/>
        </w:rPr>
        <w:t xml:space="preserve">Legea serviciului de salubrizare a </w:t>
      </w:r>
      <w:proofErr w:type="spellStart"/>
      <w:r w:rsidRPr="00350A4B">
        <w:rPr>
          <w:rStyle w:val="tli"/>
          <w:color w:val="000000"/>
          <w:sz w:val="28"/>
          <w:szCs w:val="28"/>
        </w:rPr>
        <w:t>localităţilor</w:t>
      </w:r>
      <w:proofErr w:type="spellEnd"/>
      <w:r w:rsidRPr="00350A4B">
        <w:rPr>
          <w:rStyle w:val="tli"/>
          <w:color w:val="000000"/>
          <w:sz w:val="28"/>
          <w:szCs w:val="28"/>
        </w:rPr>
        <w:t xml:space="preserve"> nr. 101/2006, republicată, cu modificările şi completările ulterioare:</w:t>
      </w:r>
    </w:p>
    <w:p w14:paraId="0DD436FB" w14:textId="36402292" w:rsidR="00183813" w:rsidRPr="00350A4B" w:rsidRDefault="00183813" w:rsidP="0018381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Style w:val="al"/>
          <w:rFonts w:eastAsiaTheme="minorHAnsi"/>
          <w:i/>
          <w:iCs/>
          <w:sz w:val="28"/>
          <w:szCs w:val="28"/>
          <w:lang w:eastAsia="en-US"/>
        </w:rPr>
      </w:pPr>
      <w:r w:rsidRPr="00350A4B">
        <w:rPr>
          <w:rStyle w:val="al"/>
          <w:rFonts w:eastAsiaTheme="minorHAnsi"/>
          <w:sz w:val="28"/>
          <w:szCs w:val="28"/>
          <w:lang w:eastAsia="en-US"/>
        </w:rPr>
        <w:t>Art. 2 alin. (4) pct. 1: “</w:t>
      </w:r>
      <w:proofErr w:type="spellStart"/>
      <w:r w:rsidRPr="00350A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asociaţie</w:t>
      </w:r>
      <w:proofErr w:type="spellEnd"/>
      <w:r w:rsidRPr="00350A4B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 având ca scop serviciul de salubrizare</w:t>
      </w:r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 -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asociaţia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 având ca obiectiv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înfiinţarea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, organizarea, reglementarea,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finanţarea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, exploatarea, monitorizarea şi gestionarea în comun a serviciului de salubrizare pe raza de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competenţă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a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unităţilor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administrativ-teritoriale/subdiviziunilor administrativ-teritoriale membre, precum şi realizarea în comun a unor proiecte de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investiţii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publice de interes zonal ori regional destinate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înfiinţării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>, modernizării şi/sau dezvoltării, după caz, a sistemului de salubrizare aferent acestui serviciu;”</w:t>
      </w:r>
    </w:p>
    <w:p w14:paraId="147EAD8A" w14:textId="3B7C804C" w:rsidR="00C17E6B" w:rsidRPr="00350A4B" w:rsidRDefault="00183813" w:rsidP="0018381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Style w:val="tli"/>
          <w:rFonts w:eastAsiaTheme="minorHAnsi"/>
          <w:i/>
          <w:iCs/>
          <w:sz w:val="28"/>
          <w:szCs w:val="28"/>
          <w:lang w:eastAsia="en-US"/>
        </w:rPr>
      </w:pPr>
      <w:r w:rsidRPr="00350A4B">
        <w:rPr>
          <w:rStyle w:val="al"/>
          <w:sz w:val="28"/>
          <w:szCs w:val="28"/>
        </w:rPr>
        <w:t xml:space="preserve">Art. 6 alin. (1) lit. d): </w:t>
      </w:r>
      <w:r w:rsidRPr="00350A4B">
        <w:rPr>
          <w:rStyle w:val="al"/>
          <w:i/>
          <w:iCs/>
          <w:sz w:val="28"/>
          <w:szCs w:val="28"/>
        </w:rPr>
        <w:t>„(1)</w:t>
      </w:r>
      <w:r w:rsidRPr="00350A4B">
        <w:rPr>
          <w:rStyle w:val="al"/>
          <w:b/>
          <w:bCs/>
          <w:i/>
          <w:iCs/>
          <w:sz w:val="28"/>
          <w:szCs w:val="28"/>
        </w:rPr>
        <w:t xml:space="preserve">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Autorităţile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administraţiei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publice locale ale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unităţilor</w:t>
      </w:r>
      <w:proofErr w:type="spellEnd"/>
      <w:r w:rsidRPr="00350A4B">
        <w:rPr>
          <w:rStyle w:val="tal"/>
          <w:b/>
          <w:bCs/>
          <w:i/>
          <w:iCs/>
          <w:sz w:val="28"/>
          <w:szCs w:val="28"/>
        </w:rPr>
        <w:t xml:space="preserve"> administrativ-teritoriale</w:t>
      </w:r>
      <w:r w:rsidRPr="00350A4B">
        <w:rPr>
          <w:rStyle w:val="tal"/>
          <w:i/>
          <w:iCs/>
          <w:sz w:val="28"/>
          <w:szCs w:val="28"/>
        </w:rPr>
        <w:t xml:space="preserve">/sectoarelor municipiului </w:t>
      </w:r>
      <w:proofErr w:type="spellStart"/>
      <w:r w:rsidRPr="00350A4B">
        <w:rPr>
          <w:rStyle w:val="tal"/>
          <w:i/>
          <w:iCs/>
          <w:sz w:val="28"/>
          <w:szCs w:val="28"/>
        </w:rPr>
        <w:t>Bucureşti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au </w:t>
      </w:r>
      <w:proofErr w:type="spellStart"/>
      <w:r w:rsidRPr="00350A4B">
        <w:rPr>
          <w:rStyle w:val="tal"/>
          <w:i/>
          <w:iCs/>
          <w:sz w:val="28"/>
          <w:szCs w:val="28"/>
        </w:rPr>
        <w:t>competenţe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exclusive în ceea ce </w:t>
      </w:r>
      <w:proofErr w:type="spellStart"/>
      <w:r w:rsidRPr="00350A4B">
        <w:rPr>
          <w:rStyle w:val="tal"/>
          <w:i/>
          <w:iCs/>
          <w:sz w:val="28"/>
          <w:szCs w:val="28"/>
        </w:rPr>
        <w:t>priveşte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organizarea, atribuirea, coordonarea şi controlul </w:t>
      </w:r>
      <w:proofErr w:type="spellStart"/>
      <w:r w:rsidRPr="00350A4B">
        <w:rPr>
          <w:rStyle w:val="tal"/>
          <w:i/>
          <w:iCs/>
          <w:sz w:val="28"/>
          <w:szCs w:val="28"/>
        </w:rPr>
        <w:t>activităţilor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de salubrizare </w:t>
      </w:r>
      <w:proofErr w:type="spellStart"/>
      <w:r w:rsidRPr="00350A4B">
        <w:rPr>
          <w:rStyle w:val="tal"/>
          <w:i/>
          <w:iCs/>
          <w:sz w:val="28"/>
          <w:szCs w:val="28"/>
        </w:rPr>
        <w:t>desfăşurate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în aria teritorială de </w:t>
      </w:r>
      <w:proofErr w:type="spellStart"/>
      <w:r w:rsidRPr="00350A4B">
        <w:rPr>
          <w:rStyle w:val="tal"/>
          <w:i/>
          <w:iCs/>
          <w:sz w:val="28"/>
          <w:szCs w:val="28"/>
        </w:rPr>
        <w:t>competenţă</w:t>
      </w:r>
      <w:proofErr w:type="spellEnd"/>
      <w:r w:rsidRPr="00350A4B">
        <w:rPr>
          <w:rStyle w:val="tal"/>
          <w:i/>
          <w:iCs/>
          <w:sz w:val="28"/>
          <w:szCs w:val="28"/>
        </w:rPr>
        <w:t xml:space="preserve"> a acestora şi </w:t>
      </w:r>
      <w:r w:rsidRPr="00350A4B">
        <w:rPr>
          <w:rStyle w:val="tal"/>
          <w:b/>
          <w:bCs/>
          <w:i/>
          <w:iCs/>
          <w:sz w:val="28"/>
          <w:szCs w:val="28"/>
        </w:rPr>
        <w:t xml:space="preserve">exercită următoarele </w:t>
      </w:r>
      <w:proofErr w:type="spellStart"/>
      <w:r w:rsidRPr="00350A4B">
        <w:rPr>
          <w:rStyle w:val="tal"/>
          <w:b/>
          <w:bCs/>
          <w:i/>
          <w:iCs/>
          <w:sz w:val="28"/>
          <w:szCs w:val="28"/>
        </w:rPr>
        <w:t>atribuţii</w:t>
      </w:r>
      <w:proofErr w:type="spellEnd"/>
      <w:r w:rsidRPr="00350A4B">
        <w:rPr>
          <w:rStyle w:val="tal"/>
          <w:i/>
          <w:iCs/>
          <w:sz w:val="28"/>
          <w:szCs w:val="28"/>
        </w:rPr>
        <w:t>:</w:t>
      </w:r>
      <w:bookmarkStart w:id="9" w:name="do|caII|ar6|al1|lia"/>
      <w:bookmarkStart w:id="10" w:name="do|caII|ar6|al1|lid"/>
      <w:bookmarkEnd w:id="9"/>
      <w:bookmarkEnd w:id="10"/>
      <w:r w:rsidRPr="00350A4B">
        <w:rPr>
          <w:rStyle w:val="tal"/>
          <w:i/>
          <w:iCs/>
          <w:sz w:val="28"/>
          <w:szCs w:val="28"/>
        </w:rPr>
        <w:t xml:space="preserve"> ... </w:t>
      </w:r>
      <w:r w:rsidRPr="00350A4B">
        <w:rPr>
          <w:rStyle w:val="li"/>
          <w:b/>
          <w:bCs/>
          <w:i/>
          <w:iCs/>
          <w:sz w:val="28"/>
          <w:szCs w:val="28"/>
        </w:rPr>
        <w:t xml:space="preserve">d) </w:t>
      </w:r>
      <w:r w:rsidRPr="00350A4B">
        <w:rPr>
          <w:rStyle w:val="tli"/>
          <w:b/>
          <w:bCs/>
          <w:i/>
          <w:iCs/>
          <w:sz w:val="28"/>
          <w:szCs w:val="28"/>
        </w:rPr>
        <w:t xml:space="preserve">participarea la constituirea unei </w:t>
      </w:r>
      <w:proofErr w:type="spellStart"/>
      <w:r w:rsidRPr="00350A4B">
        <w:rPr>
          <w:rStyle w:val="tli"/>
          <w:b/>
          <w:bCs/>
          <w:i/>
          <w:iCs/>
          <w:sz w:val="28"/>
          <w:szCs w:val="28"/>
        </w:rPr>
        <w:t>asociaţii</w:t>
      </w:r>
      <w:proofErr w:type="spellEnd"/>
      <w:r w:rsidRPr="00350A4B">
        <w:rPr>
          <w:rStyle w:val="tli"/>
          <w:b/>
          <w:bCs/>
          <w:i/>
          <w:iCs/>
          <w:sz w:val="28"/>
          <w:szCs w:val="28"/>
        </w:rPr>
        <w:t xml:space="preserve"> de dezvoltare intercomunitară</w:t>
      </w:r>
      <w:r w:rsidRPr="00350A4B">
        <w:rPr>
          <w:rStyle w:val="tli"/>
          <w:i/>
          <w:iCs/>
          <w:sz w:val="28"/>
          <w:szCs w:val="28"/>
        </w:rPr>
        <w:t xml:space="preserve">, în vederea realizării unor </w:t>
      </w:r>
      <w:proofErr w:type="spellStart"/>
      <w:r w:rsidRPr="00350A4B">
        <w:rPr>
          <w:rStyle w:val="tli"/>
          <w:i/>
          <w:iCs/>
          <w:sz w:val="28"/>
          <w:szCs w:val="28"/>
        </w:rPr>
        <w:t>investiţii</w:t>
      </w:r>
      <w:proofErr w:type="spellEnd"/>
      <w:r w:rsidRPr="00350A4B">
        <w:rPr>
          <w:rStyle w:val="tli"/>
          <w:i/>
          <w:iCs/>
          <w:sz w:val="28"/>
          <w:szCs w:val="28"/>
        </w:rPr>
        <w:t xml:space="preserve"> de interes comun din infrastructura </w:t>
      </w:r>
      <w:proofErr w:type="spellStart"/>
      <w:r w:rsidRPr="00350A4B">
        <w:rPr>
          <w:rStyle w:val="tli"/>
          <w:i/>
          <w:iCs/>
          <w:sz w:val="28"/>
          <w:szCs w:val="28"/>
        </w:rPr>
        <w:t>tehnico</w:t>
      </w:r>
      <w:proofErr w:type="spellEnd"/>
      <w:r w:rsidRPr="00350A4B">
        <w:rPr>
          <w:rStyle w:val="tli"/>
          <w:i/>
          <w:iCs/>
          <w:sz w:val="28"/>
          <w:szCs w:val="28"/>
        </w:rPr>
        <w:t>-edilitară aferentă serviciului de salubrizare, ...”;</w:t>
      </w:r>
    </w:p>
    <w:p w14:paraId="289454F9" w14:textId="03E75838" w:rsidR="00183813" w:rsidRPr="00350A4B" w:rsidRDefault="00183813" w:rsidP="00183813">
      <w:pPr>
        <w:pStyle w:val="ListParagraph"/>
        <w:numPr>
          <w:ilvl w:val="0"/>
          <w:numId w:val="10"/>
        </w:numPr>
        <w:shd w:val="clear" w:color="auto" w:fill="FFFFFF"/>
        <w:jc w:val="both"/>
        <w:rPr>
          <w:rStyle w:val="tli"/>
          <w:rFonts w:eastAsiaTheme="minorHAnsi"/>
          <w:i/>
          <w:iCs/>
          <w:sz w:val="28"/>
          <w:szCs w:val="28"/>
          <w:lang w:eastAsia="en-US"/>
        </w:rPr>
      </w:pPr>
      <w:r w:rsidRPr="00350A4B">
        <w:rPr>
          <w:rStyle w:val="tli"/>
          <w:sz w:val="28"/>
          <w:szCs w:val="28"/>
        </w:rPr>
        <w:lastRenderedPageBreak/>
        <w:t>Art. 6 alin. (5): „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Asociaţiile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de dezvoltare intercomunitară având ca scop serviciul de salubrizare se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finanţează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prin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contribuţii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din bugetele locale ale </w:t>
      </w:r>
      <w:proofErr w:type="spellStart"/>
      <w:r w:rsidRPr="00350A4B">
        <w:rPr>
          <w:i/>
          <w:iCs/>
          <w:color w:val="000000"/>
          <w:sz w:val="28"/>
          <w:szCs w:val="28"/>
          <w:shd w:val="clear" w:color="auto" w:fill="FFFFFF"/>
        </w:rPr>
        <w:t>unităţilor</w:t>
      </w:r>
      <w:proofErr w:type="spellEnd"/>
      <w:r w:rsidRPr="00350A4B">
        <w:rPr>
          <w:i/>
          <w:iCs/>
          <w:color w:val="000000"/>
          <w:sz w:val="28"/>
          <w:szCs w:val="28"/>
          <w:shd w:val="clear" w:color="auto" w:fill="FFFFFF"/>
        </w:rPr>
        <w:t xml:space="preserve"> administrativ-teritoriale/subdiviziunilor administrativ-teritoriale membre, precum şi din alte surse.”</w:t>
      </w:r>
    </w:p>
    <w:p w14:paraId="2472CAAF" w14:textId="77777777" w:rsidR="00183813" w:rsidRPr="00350A4B" w:rsidRDefault="00183813" w:rsidP="00183813">
      <w:pPr>
        <w:pStyle w:val="ListParagraph"/>
        <w:shd w:val="clear" w:color="auto" w:fill="FFFFFF"/>
        <w:ind w:left="144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14:paraId="54DF41F9" w14:textId="7A0FE0A4" w:rsidR="007E6183" w:rsidRPr="00350A4B" w:rsidRDefault="007E6183" w:rsidP="00B430B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bookmarkStart w:id="11" w:name="do|arV|al2"/>
      <w:bookmarkStart w:id="12" w:name="do|arV|al3"/>
      <w:bookmarkEnd w:id="11"/>
      <w:bookmarkEnd w:id="12"/>
      <w:r w:rsidRPr="00350A4B">
        <w:rPr>
          <w:sz w:val="28"/>
          <w:szCs w:val="28"/>
        </w:rPr>
        <w:t xml:space="preserve">Conform </w:t>
      </w:r>
      <w:proofErr w:type="spellStart"/>
      <w:r w:rsidRPr="00350A4B">
        <w:rPr>
          <w:sz w:val="28"/>
          <w:szCs w:val="28"/>
        </w:rPr>
        <w:t>dispoziţiilor</w:t>
      </w:r>
      <w:proofErr w:type="spellEnd"/>
      <w:r w:rsidRPr="00350A4B">
        <w:rPr>
          <w:sz w:val="28"/>
          <w:szCs w:val="28"/>
        </w:rPr>
        <w:t xml:space="preserve"> art. I alin. (1) lit. j din OUG nr. 90/2023 </w:t>
      </w:r>
      <w:r w:rsidRPr="00350A4B">
        <w:rPr>
          <w:color w:val="000000"/>
          <w:sz w:val="28"/>
          <w:szCs w:val="28"/>
          <w:shd w:val="clear" w:color="auto" w:fill="FFFFFF"/>
        </w:rPr>
        <w:t xml:space="preserve">pentru aprobarea unor măsuri de reducere a cheltuielilor bugetare pe anul 2023 în vederea încadrării în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ţinta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de deficit bugetar asumată prin Programul de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convergenţă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, precum şi pentru modificarea şi completarea unor acte normative,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finanţarea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asociaţiilor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de dezvoltare intercomunitară prevăzute la art. 10 din Legea serviciilor comunitare de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utilităţi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publice nr</w:t>
      </w:r>
      <w:r w:rsidRPr="00350A4B">
        <w:rPr>
          <w:sz w:val="28"/>
          <w:szCs w:val="28"/>
          <w:shd w:val="clear" w:color="auto" w:fill="FFFFFF"/>
        </w:rPr>
        <w:t>. </w:t>
      </w:r>
      <w:hyperlink r:id="rId8" w:history="1">
        <w:r w:rsidRPr="00350A4B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51/2006</w:t>
        </w:r>
      </w:hyperlink>
      <w:r w:rsidRPr="00350A4B">
        <w:rPr>
          <w:sz w:val="28"/>
          <w:szCs w:val="28"/>
          <w:shd w:val="clear" w:color="auto" w:fill="FFFFFF"/>
        </w:rPr>
        <w:t>, republicată</w:t>
      </w:r>
      <w:r w:rsidRPr="00350A4B">
        <w:rPr>
          <w:color w:val="000000"/>
          <w:sz w:val="28"/>
          <w:szCs w:val="28"/>
          <w:shd w:val="clear" w:color="auto" w:fill="FFFFFF"/>
        </w:rPr>
        <w:t xml:space="preserve">, cu modificările şi completările ulterioare, este permisă. </w:t>
      </w:r>
    </w:p>
    <w:p w14:paraId="3A96D01C" w14:textId="12A2B23F" w:rsidR="007E6183" w:rsidRPr="00350A4B" w:rsidRDefault="007E6183" w:rsidP="00B430B0">
      <w:pPr>
        <w:ind w:firstLine="709"/>
        <w:jc w:val="both"/>
        <w:rPr>
          <w:sz w:val="28"/>
          <w:szCs w:val="28"/>
        </w:rPr>
      </w:pPr>
      <w:r w:rsidRPr="00350A4B">
        <w:rPr>
          <w:color w:val="000000"/>
          <w:sz w:val="28"/>
          <w:szCs w:val="28"/>
          <w:shd w:val="clear" w:color="auto" w:fill="FFFFFF"/>
        </w:rPr>
        <w:t xml:space="preserve">Statutul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Asociaţiei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de Dezvoltare Intercomunitară pentru Managementul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Deşeurilor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a fost întocmit cu respectarea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preverilor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13" w:name="_Hlk152596527"/>
      <w:r w:rsidRPr="00350A4B">
        <w:rPr>
          <w:color w:val="000000"/>
          <w:sz w:val="28"/>
          <w:szCs w:val="28"/>
          <w:shd w:val="clear" w:color="auto" w:fill="FFFFFF"/>
        </w:rPr>
        <w:t xml:space="preserve">HG nr. 855/2008 pentru aprobarea statutului-cadru al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asociaţiilor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de dezvoltare intercomunitară cu obiect de activitate serviciile comunitare de </w:t>
      </w:r>
      <w:proofErr w:type="spellStart"/>
      <w:r w:rsidRPr="00350A4B">
        <w:rPr>
          <w:color w:val="000000"/>
          <w:sz w:val="28"/>
          <w:szCs w:val="28"/>
          <w:shd w:val="clear" w:color="auto" w:fill="FFFFFF"/>
        </w:rPr>
        <w:t>utilităţi</w:t>
      </w:r>
      <w:proofErr w:type="spellEnd"/>
      <w:r w:rsidRPr="00350A4B">
        <w:rPr>
          <w:color w:val="000000"/>
          <w:sz w:val="28"/>
          <w:szCs w:val="28"/>
          <w:shd w:val="clear" w:color="auto" w:fill="FFFFFF"/>
        </w:rPr>
        <w:t xml:space="preserve"> publice</w:t>
      </w:r>
      <w:r w:rsidR="00EC7241" w:rsidRPr="00350A4B">
        <w:rPr>
          <w:color w:val="000000"/>
          <w:sz w:val="28"/>
          <w:szCs w:val="28"/>
          <w:shd w:val="clear" w:color="auto" w:fill="FFFFFF"/>
        </w:rPr>
        <w:t>, cu modificările şi completările ulterioare</w:t>
      </w:r>
      <w:bookmarkEnd w:id="13"/>
      <w:r w:rsidRPr="00350A4B">
        <w:rPr>
          <w:color w:val="000000"/>
          <w:sz w:val="28"/>
          <w:szCs w:val="28"/>
          <w:shd w:val="clear" w:color="auto" w:fill="FFFFFF"/>
        </w:rPr>
        <w:t>.</w:t>
      </w:r>
    </w:p>
    <w:p w14:paraId="3586CEF1" w14:textId="087D958F" w:rsidR="008C704F" w:rsidRPr="00350A4B" w:rsidRDefault="00E93D85" w:rsidP="00B430B0">
      <w:pPr>
        <w:ind w:firstLine="709"/>
        <w:jc w:val="both"/>
        <w:rPr>
          <w:rFonts w:eastAsia="Courier New"/>
          <w:sz w:val="28"/>
          <w:szCs w:val="28"/>
          <w:lang w:eastAsia="ro-RO"/>
        </w:rPr>
      </w:pPr>
      <w:r w:rsidRPr="00350A4B">
        <w:rPr>
          <w:sz w:val="28"/>
          <w:szCs w:val="28"/>
        </w:rPr>
        <w:t xml:space="preserve">Sunt incidente şi </w:t>
      </w:r>
      <w:r w:rsidRPr="00350A4B">
        <w:rPr>
          <w:iCs/>
          <w:sz w:val="28"/>
          <w:szCs w:val="28"/>
        </w:rPr>
        <w:t xml:space="preserve">prevederile </w:t>
      </w:r>
      <w:r w:rsidRPr="00350A4B">
        <w:rPr>
          <w:sz w:val="28"/>
          <w:szCs w:val="28"/>
        </w:rPr>
        <w:t xml:space="preserve">art. 139 alin. (3), lit. </w:t>
      </w:r>
      <w:r w:rsidR="007E6183" w:rsidRPr="00350A4B">
        <w:rPr>
          <w:sz w:val="28"/>
          <w:szCs w:val="28"/>
        </w:rPr>
        <w:t>f</w:t>
      </w:r>
      <w:r w:rsidRPr="00350A4B">
        <w:rPr>
          <w:sz w:val="28"/>
          <w:szCs w:val="28"/>
        </w:rPr>
        <w:t>)</w:t>
      </w:r>
      <w:r w:rsidR="007E6183" w:rsidRPr="00350A4B">
        <w:rPr>
          <w:sz w:val="28"/>
          <w:szCs w:val="28"/>
        </w:rPr>
        <w:t>, h)</w:t>
      </w:r>
      <w:r w:rsidRPr="00350A4B">
        <w:rPr>
          <w:sz w:val="28"/>
          <w:szCs w:val="28"/>
        </w:rPr>
        <w:t xml:space="preserve"> şi art. 196 alin. (1) lit. a) </w:t>
      </w:r>
      <w:r w:rsidRPr="00350A4B">
        <w:rPr>
          <w:rFonts w:eastAsia="Courier New"/>
          <w:sz w:val="28"/>
          <w:szCs w:val="28"/>
          <w:lang w:eastAsia="ro-RO"/>
        </w:rPr>
        <w:t xml:space="preserve">din </w:t>
      </w:r>
      <w:proofErr w:type="spellStart"/>
      <w:r w:rsidRPr="00350A4B">
        <w:rPr>
          <w:rFonts w:eastAsia="Courier New"/>
          <w:sz w:val="28"/>
          <w:szCs w:val="28"/>
          <w:lang w:eastAsia="ro-RO"/>
        </w:rPr>
        <w:t>Ordonanţa</w:t>
      </w:r>
      <w:proofErr w:type="spellEnd"/>
      <w:r w:rsidRPr="00350A4B">
        <w:rPr>
          <w:rFonts w:eastAsia="Courier New"/>
          <w:sz w:val="28"/>
          <w:szCs w:val="28"/>
          <w:lang w:eastAsia="ro-RO"/>
        </w:rPr>
        <w:t xml:space="preserve"> de </w:t>
      </w:r>
      <w:proofErr w:type="spellStart"/>
      <w:r w:rsidRPr="00350A4B">
        <w:rPr>
          <w:rFonts w:eastAsia="Courier New"/>
          <w:sz w:val="28"/>
          <w:szCs w:val="28"/>
          <w:lang w:eastAsia="ro-RO"/>
        </w:rPr>
        <w:t>Urgenţă</w:t>
      </w:r>
      <w:proofErr w:type="spellEnd"/>
      <w:r w:rsidRPr="00350A4B">
        <w:rPr>
          <w:rFonts w:eastAsia="Courier New"/>
          <w:sz w:val="28"/>
          <w:szCs w:val="28"/>
          <w:lang w:eastAsia="ro-RO"/>
        </w:rPr>
        <w:t xml:space="preserve"> a Guvernului nr. 57/2019 privind Codul administrativ.</w:t>
      </w:r>
    </w:p>
    <w:p w14:paraId="57ED9C5F" w14:textId="6C6A5219" w:rsidR="00613E50" w:rsidRPr="00350A4B" w:rsidRDefault="00063059" w:rsidP="00A672CD">
      <w:pPr>
        <w:ind w:firstLine="708"/>
        <w:jc w:val="both"/>
        <w:rPr>
          <w:sz w:val="28"/>
          <w:szCs w:val="28"/>
        </w:rPr>
      </w:pPr>
      <w:r w:rsidRPr="00350A4B">
        <w:rPr>
          <w:sz w:val="28"/>
          <w:szCs w:val="28"/>
        </w:rPr>
        <w:t xml:space="preserve">În </w:t>
      </w:r>
      <w:proofErr w:type="spellStart"/>
      <w:r w:rsidRPr="00350A4B">
        <w:rPr>
          <w:sz w:val="28"/>
          <w:szCs w:val="28"/>
        </w:rPr>
        <w:t>consecinţă</w:t>
      </w:r>
      <w:proofErr w:type="spellEnd"/>
      <w:r w:rsidRPr="00350A4B">
        <w:rPr>
          <w:sz w:val="28"/>
          <w:szCs w:val="28"/>
        </w:rPr>
        <w:t xml:space="preserve">, proiectul de hotărâre </w:t>
      </w:r>
      <w:r w:rsidR="007E6183" w:rsidRPr="00350A4B">
        <w:rPr>
          <w:sz w:val="28"/>
          <w:szCs w:val="28"/>
        </w:rPr>
        <w:t xml:space="preserve">privind asocierea Municipiului Satu Mare cu unitățile administrativ-teritoriale din județul Satu Mare în cadrul ADI MD Satu Mare </w:t>
      </w:r>
      <w:r w:rsidRPr="00350A4B">
        <w:rPr>
          <w:sz w:val="28"/>
          <w:szCs w:val="28"/>
        </w:rPr>
        <w:t>, se</w:t>
      </w:r>
      <w:r w:rsidRPr="00350A4B">
        <w:rPr>
          <w:bCs/>
          <w:sz w:val="28"/>
          <w:szCs w:val="28"/>
        </w:rPr>
        <w:t xml:space="preserve"> înaintează Consiliului Local al municipiului Satu Mare cu propunere de aprobare.</w:t>
      </w:r>
    </w:p>
    <w:p w14:paraId="08D19B47" w14:textId="6C3EB1CE" w:rsidR="00B430B0" w:rsidRPr="00350A4B" w:rsidRDefault="00B430B0" w:rsidP="00B430B0">
      <w:pPr>
        <w:ind w:firstLine="709"/>
        <w:jc w:val="both"/>
        <w:rPr>
          <w:bCs/>
          <w:sz w:val="28"/>
          <w:szCs w:val="28"/>
        </w:rPr>
      </w:pPr>
    </w:p>
    <w:p w14:paraId="35D3E690" w14:textId="77777777" w:rsidR="007E6183" w:rsidRPr="00350A4B" w:rsidRDefault="007E6183" w:rsidP="00B430B0">
      <w:pPr>
        <w:ind w:firstLine="709"/>
        <w:jc w:val="both"/>
        <w:rPr>
          <w:bCs/>
          <w:sz w:val="28"/>
          <w:szCs w:val="28"/>
        </w:rPr>
      </w:pPr>
    </w:p>
    <w:p w14:paraId="620A8AD8" w14:textId="77777777" w:rsidR="007E6183" w:rsidRPr="00350A4B" w:rsidRDefault="007E6183" w:rsidP="00B430B0">
      <w:pPr>
        <w:ind w:firstLine="709"/>
        <w:jc w:val="both"/>
        <w:rPr>
          <w:bCs/>
          <w:sz w:val="28"/>
          <w:szCs w:val="28"/>
        </w:rPr>
      </w:pPr>
    </w:p>
    <w:p w14:paraId="5194C4AC" w14:textId="77777777" w:rsidR="00613E50" w:rsidRPr="00350A4B" w:rsidRDefault="00613E50" w:rsidP="00B430B0">
      <w:pPr>
        <w:jc w:val="center"/>
        <w:rPr>
          <w:sz w:val="28"/>
          <w:szCs w:val="28"/>
        </w:rPr>
      </w:pPr>
      <w:r w:rsidRPr="00350A4B">
        <w:rPr>
          <w:sz w:val="28"/>
          <w:szCs w:val="28"/>
        </w:rPr>
        <w:t>ŞEF SERVICIU,</w:t>
      </w:r>
    </w:p>
    <w:p w14:paraId="5349E45B" w14:textId="7063E256" w:rsidR="00613E50" w:rsidRPr="00350A4B" w:rsidRDefault="001956E7" w:rsidP="00B430B0">
      <w:pPr>
        <w:jc w:val="center"/>
        <w:rPr>
          <w:sz w:val="28"/>
          <w:szCs w:val="28"/>
        </w:rPr>
      </w:pPr>
      <w:r w:rsidRPr="00350A4B">
        <w:rPr>
          <w:sz w:val="28"/>
          <w:szCs w:val="28"/>
        </w:rPr>
        <w:t xml:space="preserve">Bianca </w:t>
      </w:r>
      <w:r w:rsidR="008F3D38" w:rsidRPr="00350A4B">
        <w:rPr>
          <w:sz w:val="28"/>
          <w:szCs w:val="28"/>
        </w:rPr>
        <w:t xml:space="preserve">Laura </w:t>
      </w:r>
      <w:r w:rsidRPr="00350A4B">
        <w:rPr>
          <w:sz w:val="28"/>
          <w:szCs w:val="28"/>
        </w:rPr>
        <w:t>Mustea</w:t>
      </w:r>
    </w:p>
    <w:p w14:paraId="04368777" w14:textId="3AF78552" w:rsidR="008F3D38" w:rsidRPr="00350A4B" w:rsidRDefault="008F3D38" w:rsidP="00B430B0">
      <w:pPr>
        <w:jc w:val="center"/>
        <w:rPr>
          <w:sz w:val="28"/>
          <w:szCs w:val="28"/>
        </w:rPr>
      </w:pPr>
    </w:p>
    <w:p w14:paraId="6DEC4198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7F284027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0CC95039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730553E8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3CC4A8B2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11B3805D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51ED03F4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5D763958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05A7914B" w14:textId="77777777" w:rsidR="007E6183" w:rsidRPr="00350A4B" w:rsidRDefault="007E6183" w:rsidP="00B430B0">
      <w:pPr>
        <w:jc w:val="center"/>
        <w:rPr>
          <w:sz w:val="28"/>
          <w:szCs w:val="28"/>
        </w:rPr>
      </w:pPr>
    </w:p>
    <w:p w14:paraId="22927505" w14:textId="26DCA8EB" w:rsidR="008F3D38" w:rsidRPr="00350A4B" w:rsidRDefault="008F3D38" w:rsidP="00B430B0">
      <w:proofErr w:type="spellStart"/>
      <w:r w:rsidRPr="00350A4B">
        <w:t>Red</w:t>
      </w:r>
      <w:proofErr w:type="spellEnd"/>
      <w:r w:rsidRPr="00350A4B">
        <w:t>/</w:t>
      </w:r>
      <w:proofErr w:type="spellStart"/>
      <w:r w:rsidRPr="00350A4B">
        <w:t>dact</w:t>
      </w:r>
      <w:proofErr w:type="spellEnd"/>
      <w:r w:rsidRPr="00350A4B">
        <w:t>. Bianca Mustea/ 3 ex.</w:t>
      </w:r>
    </w:p>
    <w:sectPr w:rsidR="008F3D38" w:rsidRPr="00350A4B" w:rsidSect="00034948">
      <w:footerReference w:type="default" r:id="rId9"/>
      <w:pgSz w:w="11906" w:h="16838" w:code="9"/>
      <w:pgMar w:top="1417" w:right="1133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DD8E" w14:textId="77777777" w:rsidR="00244FDD" w:rsidRDefault="00244FDD" w:rsidP="00F63735">
      <w:r>
        <w:separator/>
      </w:r>
    </w:p>
  </w:endnote>
  <w:endnote w:type="continuationSeparator" w:id="0">
    <w:p w14:paraId="762D99BF" w14:textId="77777777" w:rsidR="00244FDD" w:rsidRDefault="00244FDD" w:rsidP="00F6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0593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371A2" w14:textId="32444B4D" w:rsidR="00F63735" w:rsidRDefault="00F637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4F731B" w14:textId="77777777" w:rsidR="00F63735" w:rsidRDefault="00F637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1CC9" w14:textId="77777777" w:rsidR="00244FDD" w:rsidRDefault="00244FDD" w:rsidP="00F63735">
      <w:r>
        <w:separator/>
      </w:r>
    </w:p>
  </w:footnote>
  <w:footnote w:type="continuationSeparator" w:id="0">
    <w:p w14:paraId="37748041" w14:textId="77777777" w:rsidR="00244FDD" w:rsidRDefault="00244FDD" w:rsidP="00F6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763D"/>
    <w:multiLevelType w:val="hybridMultilevel"/>
    <w:tmpl w:val="496C1C60"/>
    <w:lvl w:ilvl="0" w:tplc="0864655E">
      <w:numFmt w:val="bullet"/>
      <w:lvlText w:val="-"/>
      <w:lvlJc w:val="left"/>
      <w:pPr>
        <w:ind w:left="1068" w:hanging="360"/>
      </w:pPr>
      <w:rPr>
        <w:rFonts w:ascii="Cambria" w:eastAsia="SimSu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CD2B47"/>
    <w:multiLevelType w:val="hybridMultilevel"/>
    <w:tmpl w:val="C69247F8"/>
    <w:lvl w:ilvl="0" w:tplc="040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90A3D2A"/>
    <w:multiLevelType w:val="hybridMultilevel"/>
    <w:tmpl w:val="83A82234"/>
    <w:lvl w:ilvl="0" w:tplc="E26CC808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4A1637D"/>
    <w:multiLevelType w:val="hybridMultilevel"/>
    <w:tmpl w:val="1C26511A"/>
    <w:lvl w:ilvl="0" w:tplc="DB90BF3E">
      <w:numFmt w:val="bullet"/>
      <w:lvlText w:val="-"/>
      <w:lvlJc w:val="left"/>
      <w:pPr>
        <w:ind w:left="1146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6E184B"/>
    <w:multiLevelType w:val="hybridMultilevel"/>
    <w:tmpl w:val="F5C40354"/>
    <w:lvl w:ilvl="0" w:tplc="266A3AAC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52D0569"/>
    <w:multiLevelType w:val="hybridMultilevel"/>
    <w:tmpl w:val="193E9F82"/>
    <w:lvl w:ilvl="0" w:tplc="E85C9D54">
      <w:start w:val="1"/>
      <w:numFmt w:val="lowerRoman"/>
      <w:lvlText w:val="%1)"/>
      <w:lvlJc w:val="left"/>
      <w:pPr>
        <w:ind w:left="1425" w:hanging="72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2FF3BB6"/>
    <w:multiLevelType w:val="hybridMultilevel"/>
    <w:tmpl w:val="3D3A67D2"/>
    <w:lvl w:ilvl="0" w:tplc="B0DC5E82">
      <w:numFmt w:val="bullet"/>
      <w:lvlText w:val="-"/>
      <w:lvlJc w:val="left"/>
      <w:pPr>
        <w:ind w:left="1065" w:hanging="360"/>
      </w:pPr>
      <w:rPr>
        <w:rFonts w:ascii="Cambria" w:eastAsiaTheme="minorHAnsi" w:hAnsi="Cambria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660766FB"/>
    <w:multiLevelType w:val="hybridMultilevel"/>
    <w:tmpl w:val="1692664E"/>
    <w:lvl w:ilvl="0" w:tplc="BF12974E">
      <w:start w:val="2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2A738D9"/>
    <w:multiLevelType w:val="hybridMultilevel"/>
    <w:tmpl w:val="254EA9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17B07"/>
    <w:multiLevelType w:val="hybridMultilevel"/>
    <w:tmpl w:val="3BC2E820"/>
    <w:lvl w:ilvl="0" w:tplc="DB90BF3E">
      <w:numFmt w:val="bullet"/>
      <w:lvlText w:val="-"/>
      <w:lvlJc w:val="left"/>
      <w:pPr>
        <w:ind w:left="374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 w16cid:durableId="2099592263">
    <w:abstractNumId w:val="6"/>
  </w:num>
  <w:num w:numId="2" w16cid:durableId="892427175">
    <w:abstractNumId w:val="0"/>
  </w:num>
  <w:num w:numId="3" w16cid:durableId="1685596028">
    <w:abstractNumId w:val="9"/>
  </w:num>
  <w:num w:numId="4" w16cid:durableId="1598827208">
    <w:abstractNumId w:val="2"/>
  </w:num>
  <w:num w:numId="5" w16cid:durableId="1158612518">
    <w:abstractNumId w:val="4"/>
  </w:num>
  <w:num w:numId="6" w16cid:durableId="1476222070">
    <w:abstractNumId w:val="5"/>
  </w:num>
  <w:num w:numId="7" w16cid:durableId="156239008">
    <w:abstractNumId w:val="1"/>
  </w:num>
  <w:num w:numId="8" w16cid:durableId="1812551454">
    <w:abstractNumId w:val="7"/>
  </w:num>
  <w:num w:numId="9" w16cid:durableId="1963077143">
    <w:abstractNumId w:val="8"/>
  </w:num>
  <w:num w:numId="10" w16cid:durableId="1306665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50"/>
    <w:rsid w:val="00034948"/>
    <w:rsid w:val="00056AFA"/>
    <w:rsid w:val="00063059"/>
    <w:rsid w:val="000A1BF3"/>
    <w:rsid w:val="000D6B9C"/>
    <w:rsid w:val="000F6565"/>
    <w:rsid w:val="00183813"/>
    <w:rsid w:val="001956E7"/>
    <w:rsid w:val="001B472F"/>
    <w:rsid w:val="001D593B"/>
    <w:rsid w:val="00244FDD"/>
    <w:rsid w:val="00246B14"/>
    <w:rsid w:val="002B4977"/>
    <w:rsid w:val="002C5814"/>
    <w:rsid w:val="002D1EE4"/>
    <w:rsid w:val="002E4600"/>
    <w:rsid w:val="00346585"/>
    <w:rsid w:val="00350A4B"/>
    <w:rsid w:val="003A27D4"/>
    <w:rsid w:val="00431527"/>
    <w:rsid w:val="0044293F"/>
    <w:rsid w:val="00454CCC"/>
    <w:rsid w:val="00500504"/>
    <w:rsid w:val="00517215"/>
    <w:rsid w:val="00577404"/>
    <w:rsid w:val="00585FB2"/>
    <w:rsid w:val="005E27CB"/>
    <w:rsid w:val="00613E50"/>
    <w:rsid w:val="006301F3"/>
    <w:rsid w:val="006609AF"/>
    <w:rsid w:val="006D60C7"/>
    <w:rsid w:val="006F5723"/>
    <w:rsid w:val="00730007"/>
    <w:rsid w:val="00765256"/>
    <w:rsid w:val="00774486"/>
    <w:rsid w:val="007E6183"/>
    <w:rsid w:val="00807A39"/>
    <w:rsid w:val="00825FEB"/>
    <w:rsid w:val="008403D9"/>
    <w:rsid w:val="00855DCD"/>
    <w:rsid w:val="00887A52"/>
    <w:rsid w:val="008B04E4"/>
    <w:rsid w:val="008B7284"/>
    <w:rsid w:val="008C4422"/>
    <w:rsid w:val="008C5B01"/>
    <w:rsid w:val="008C704F"/>
    <w:rsid w:val="008E7BED"/>
    <w:rsid w:val="008F3D38"/>
    <w:rsid w:val="00902342"/>
    <w:rsid w:val="00917CB5"/>
    <w:rsid w:val="00940647"/>
    <w:rsid w:val="009A2658"/>
    <w:rsid w:val="009A4D88"/>
    <w:rsid w:val="00A053AF"/>
    <w:rsid w:val="00A22531"/>
    <w:rsid w:val="00A672CD"/>
    <w:rsid w:val="00B24D6B"/>
    <w:rsid w:val="00B31D97"/>
    <w:rsid w:val="00B33CC9"/>
    <w:rsid w:val="00B36DAB"/>
    <w:rsid w:val="00B4168D"/>
    <w:rsid w:val="00B430B0"/>
    <w:rsid w:val="00B97901"/>
    <w:rsid w:val="00BF3235"/>
    <w:rsid w:val="00C053B0"/>
    <w:rsid w:val="00C11FEB"/>
    <w:rsid w:val="00C17E6B"/>
    <w:rsid w:val="00C32713"/>
    <w:rsid w:val="00CC076D"/>
    <w:rsid w:val="00D03600"/>
    <w:rsid w:val="00D3379A"/>
    <w:rsid w:val="00DA4A5D"/>
    <w:rsid w:val="00E86845"/>
    <w:rsid w:val="00E93D85"/>
    <w:rsid w:val="00EC7241"/>
    <w:rsid w:val="00ED041E"/>
    <w:rsid w:val="00EE0B62"/>
    <w:rsid w:val="00EF180C"/>
    <w:rsid w:val="00F00E0C"/>
    <w:rsid w:val="00F50268"/>
    <w:rsid w:val="00F53AAF"/>
    <w:rsid w:val="00F560AB"/>
    <w:rsid w:val="00F63735"/>
    <w:rsid w:val="00F664E7"/>
    <w:rsid w:val="00F67CBE"/>
    <w:rsid w:val="00F937E1"/>
    <w:rsid w:val="00F96AE9"/>
    <w:rsid w:val="00FD1C89"/>
    <w:rsid w:val="00FD3947"/>
    <w:rsid w:val="00FF2E38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7E9721D"/>
  <w15:chartTrackingRefBased/>
  <w15:docId w15:val="{D42718F5-6105-49D3-9A45-5C796EBFC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E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03600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54CCC"/>
    <w:pPr>
      <w:ind w:left="720"/>
      <w:contextualSpacing/>
    </w:pPr>
  </w:style>
  <w:style w:type="character" w:customStyle="1" w:styleId="li">
    <w:name w:val="li"/>
    <w:basedOn w:val="DefaultParagraphFont"/>
    <w:rsid w:val="00454CCC"/>
  </w:style>
  <w:style w:type="character" w:customStyle="1" w:styleId="tli">
    <w:name w:val="tli"/>
    <w:basedOn w:val="DefaultParagraphFont"/>
    <w:rsid w:val="00454CCC"/>
  </w:style>
  <w:style w:type="paragraph" w:styleId="Header">
    <w:name w:val="header"/>
    <w:basedOn w:val="Normal"/>
    <w:link w:val="HeaderChar"/>
    <w:uiPriority w:val="99"/>
    <w:unhideWhenUsed/>
    <w:rsid w:val="00F637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735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637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73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harChar1CharCharChar">
    <w:name w:val="Char Char1 Char Char Char"/>
    <w:basedOn w:val="Normal"/>
    <w:rsid w:val="009A2658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0630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6D60C7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774486"/>
    <w:pPr>
      <w:spacing w:after="0" w:line="240" w:lineRule="auto"/>
    </w:pPr>
    <w:rPr>
      <w:rFonts w:eastAsia="Times New Roman" w:cs="Times New Roman"/>
      <w:i/>
      <w:lang w:val="en-US"/>
    </w:rPr>
  </w:style>
  <w:style w:type="paragraph" w:customStyle="1" w:styleId="Style66">
    <w:name w:val="Style66"/>
    <w:basedOn w:val="Normal"/>
    <w:uiPriority w:val="99"/>
    <w:rsid w:val="00774486"/>
    <w:pPr>
      <w:widowControl w:val="0"/>
      <w:autoSpaceDE w:val="0"/>
      <w:autoSpaceDN w:val="0"/>
      <w:adjustRightInd w:val="0"/>
      <w:spacing w:line="324" w:lineRule="exact"/>
    </w:pPr>
    <w:rPr>
      <w:rFonts w:ascii="Calibri" w:eastAsia="Times New Roman" w:hAnsi="Calibri" w:cs="Calibri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5172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l">
    <w:name w:val="al"/>
    <w:basedOn w:val="DefaultParagraphFont"/>
    <w:rsid w:val="00517215"/>
  </w:style>
  <w:style w:type="character" w:customStyle="1" w:styleId="tal">
    <w:name w:val="tal"/>
    <w:basedOn w:val="DefaultParagraphFont"/>
    <w:rsid w:val="00517215"/>
  </w:style>
  <w:style w:type="character" w:styleId="Hyperlink">
    <w:name w:val="Hyperlink"/>
    <w:basedOn w:val="DefaultParagraphFont"/>
    <w:uiPriority w:val="99"/>
    <w:semiHidden/>
    <w:unhideWhenUsed/>
    <w:rsid w:val="00517215"/>
    <w:rPr>
      <w:color w:val="0000FF"/>
      <w:u w:val="single"/>
    </w:rPr>
  </w:style>
  <w:style w:type="character" w:customStyle="1" w:styleId="lia">
    <w:name w:val="li_a"/>
    <w:basedOn w:val="DefaultParagraphFont"/>
    <w:rsid w:val="00517215"/>
  </w:style>
  <w:style w:type="character" w:customStyle="1" w:styleId="tlia">
    <w:name w:val="tli_a"/>
    <w:basedOn w:val="DefaultParagraphFont"/>
    <w:rsid w:val="00517215"/>
  </w:style>
  <w:style w:type="character" w:customStyle="1" w:styleId="lego">
    <w:name w:val="lego"/>
    <w:basedOn w:val="DefaultParagraphFont"/>
    <w:rsid w:val="00517215"/>
  </w:style>
  <w:style w:type="character" w:customStyle="1" w:styleId="ar">
    <w:name w:val="ar"/>
    <w:basedOn w:val="DefaultParagraphFont"/>
    <w:rsid w:val="00517215"/>
  </w:style>
  <w:style w:type="character" w:customStyle="1" w:styleId="legoa">
    <w:name w:val="lego_a"/>
    <w:basedOn w:val="DefaultParagraphFont"/>
    <w:rsid w:val="00887A52"/>
  </w:style>
  <w:style w:type="character" w:customStyle="1" w:styleId="tala">
    <w:name w:val="tal_a"/>
    <w:basedOn w:val="DefaultParagraphFont"/>
    <w:rsid w:val="00887A52"/>
  </w:style>
  <w:style w:type="character" w:customStyle="1" w:styleId="tpa">
    <w:name w:val="tpa"/>
    <w:basedOn w:val="DefaultParagraphFont"/>
    <w:rsid w:val="00034948"/>
  </w:style>
  <w:style w:type="character" w:customStyle="1" w:styleId="tar">
    <w:name w:val="tar"/>
    <w:basedOn w:val="DefaultParagraphFont"/>
    <w:rsid w:val="00940647"/>
  </w:style>
  <w:style w:type="character" w:customStyle="1" w:styleId="ala">
    <w:name w:val="al_a"/>
    <w:basedOn w:val="DefaultParagraphFont"/>
    <w:rsid w:val="00940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872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4169904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12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102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12457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76422641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880080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05450657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494609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076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51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0971939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49888749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671141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72270403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240296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395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004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67224771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3017349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5136269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2415942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9870019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3432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064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24394670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8531108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856845444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5462008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534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767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704062914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044335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123427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3473822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295887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15687245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818625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296500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52247644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403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915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895968808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852979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93863158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12549585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2967109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80786599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777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168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60234774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45174686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</w:divsChild>
    </w:div>
    <w:div w:id="874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275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2102799621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64045840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43162772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7385546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6139374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097748250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98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8433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161845995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92540694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337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5196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76641389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206032091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09213282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3202323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357929068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66266175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33123976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6084959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  <w:div w:id="51819870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475220107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558665443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79714535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</w:divsChild>
        </w:div>
      </w:divsChild>
    </w:div>
    <w:div w:id="1449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4029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</w:div>
        <w:div w:id="1980573637">
          <w:marLeft w:val="0"/>
          <w:marRight w:val="0"/>
          <w:marTop w:val="0"/>
          <w:marBottom w:val="0"/>
          <w:divBdr>
            <w:top w:val="dashed" w:sz="2" w:space="0" w:color="FFFFFF"/>
            <w:left w:val="dashed" w:sz="2" w:space="0" w:color="FFFFFF"/>
            <w:bottom w:val="dashed" w:sz="2" w:space="0" w:color="FFFFFF"/>
            <w:right w:val="dashed" w:sz="2" w:space="0" w:color="FFFFFF"/>
          </w:divBdr>
          <w:divsChild>
            <w:div w:id="1411172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911965166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120926651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</w:div>
            <w:div w:id="297079659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72336060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930702210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5683683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36440747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8178233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94977260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177617201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2811115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643506358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2105874645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540214494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026444102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  <w:div w:id="1579055687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</w:div>
              </w:divsChild>
            </w:div>
          </w:divsChild>
        </w:div>
      </w:divsChild>
    </w:div>
    <w:div w:id="19365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5449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drept.ro/00032916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Ciprian Donutiu</dc:creator>
  <cp:keywords/>
  <dc:description/>
  <cp:lastModifiedBy>Mirela Tatar-Sinca</cp:lastModifiedBy>
  <cp:revision>3</cp:revision>
  <cp:lastPrinted>2023-12-05T06:19:00Z</cp:lastPrinted>
  <dcterms:created xsi:type="dcterms:W3CDTF">2023-12-07T12:56:00Z</dcterms:created>
  <dcterms:modified xsi:type="dcterms:W3CDTF">2023-12-07T12:57:00Z</dcterms:modified>
</cp:coreProperties>
</file>