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17604F96" w:rsidR="008048EF" w:rsidRPr="005C616D" w:rsidRDefault="00F4429B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1653F397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70485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016" y="21200"/>
                <wp:lineTo x="2101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188A9419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42979371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451A3B">
        <w:rPr>
          <w:rFonts w:ascii="Times New Roman" w:hAnsi="Times New Roman"/>
          <w:b/>
          <w:bCs/>
          <w:sz w:val="28"/>
          <w:szCs w:val="28"/>
        </w:rPr>
        <w:t>52853/11.09.2023</w:t>
      </w:r>
    </w:p>
    <w:p w14:paraId="477FB0C4" w14:textId="77777777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sz w:val="28"/>
          <w:szCs w:val="28"/>
          <w:lang w:val="en-US"/>
        </w:rPr>
        <w:tab/>
      </w:r>
    </w:p>
    <w:p w14:paraId="752BCDFD" w14:textId="2C8A51F5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76DEF9" w14:textId="77777777" w:rsidR="00EB5FCD" w:rsidRPr="005C616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7418219B" w14:textId="09DBF7F4" w:rsidR="006316C2" w:rsidRPr="006316C2" w:rsidRDefault="006316C2" w:rsidP="006316C2">
      <w:pPr>
        <w:jc w:val="center"/>
        <w:rPr>
          <w:rFonts w:ascii="Times New Roman" w:hAnsi="Times New Roman"/>
          <w:sz w:val="28"/>
          <w:szCs w:val="28"/>
        </w:rPr>
      </w:pPr>
      <w:bookmarkStart w:id="0" w:name="_Hlk72240632"/>
      <w:r w:rsidRPr="006316C2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16C2">
        <w:rPr>
          <w:rFonts w:ascii="Times New Roman" w:hAnsi="Times New Roman"/>
          <w:sz w:val="28"/>
          <w:szCs w:val="28"/>
        </w:rPr>
        <w:t xml:space="preserve">suprafață de </w:t>
      </w:r>
      <w:r w:rsidR="00E5396A">
        <w:rPr>
          <w:rFonts w:ascii="Times New Roman" w:hAnsi="Times New Roman"/>
          <w:sz w:val="28"/>
          <w:szCs w:val="28"/>
        </w:rPr>
        <w:t>2415</w:t>
      </w:r>
      <w:r w:rsidRPr="006316C2">
        <w:rPr>
          <w:rFonts w:ascii="Times New Roman" w:hAnsi="Times New Roman"/>
          <w:sz w:val="28"/>
          <w:szCs w:val="28"/>
        </w:rPr>
        <w:t xml:space="preserve"> mp,  situat în municipiul Satu Mare</w:t>
      </w:r>
    </w:p>
    <w:p w14:paraId="0E6088C2" w14:textId="77777777" w:rsidR="00122B1C" w:rsidRPr="005C616D" w:rsidRDefault="00122B1C" w:rsidP="006316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12790CA1" w:rsidR="00C126AB" w:rsidRPr="005C616D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51A3B">
        <w:rPr>
          <w:rFonts w:ascii="Times New Roman" w:hAnsi="Times New Roman"/>
          <w:sz w:val="28"/>
          <w:szCs w:val="28"/>
          <w:lang w:eastAsia="ro-RO"/>
        </w:rPr>
        <w:t>52855/11.09.2023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451A3B">
        <w:rPr>
          <w:rFonts w:ascii="Times New Roman" w:hAnsi="Times New Roman"/>
          <w:sz w:val="28"/>
          <w:szCs w:val="28"/>
        </w:rPr>
        <w:t>52856/11.09.2023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>Serviciului Juridic înregistrat sub nr</w:t>
      </w:r>
      <w:r w:rsidR="005B79B8">
        <w:rPr>
          <w:rFonts w:ascii="Times New Roman" w:hAnsi="Times New Roman"/>
          <w:sz w:val="28"/>
          <w:szCs w:val="28"/>
        </w:rPr>
        <w:t xml:space="preserve">. 52918/11.09.2023 </w:t>
      </w:r>
      <w:r w:rsidR="00D45781" w:rsidRPr="005C616D">
        <w:rPr>
          <w:rFonts w:ascii="Times New Roman" w:hAnsi="Times New Roman"/>
          <w:sz w:val="28"/>
          <w:szCs w:val="28"/>
        </w:rPr>
        <w:t>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198BA9B3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412C00">
        <w:rPr>
          <w:rFonts w:ascii="Times New Roman" w:hAnsi="Times New Roman"/>
          <w:sz w:val="28"/>
          <w:szCs w:val="28"/>
        </w:rPr>
        <w:t xml:space="preserve">Ținând cont de prevederile art. 10 alin. (2), art. 24 alin. (2) și alin. (3) ale Legii cadastrului și publicității imobiliare nr. 7/1996, republicată, cu modificările și completările ulterioare și ale art. 18 și art. 67 din Ordinul ANCPI nr. 600/2023 privind aprobarea Regulamentului de recepție și înscriere în evidențele de cadastru și carte funciară, </w:t>
      </w:r>
    </w:p>
    <w:p w14:paraId="1DF9EB81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Având în vedere prevederile art. 885 și ale art. 888 din Legea nr.287/2009 privind Codul Civil, republicată, cu modificările și completările ulterioare, ale art. 87 alin. (5), art. 354 și art. 355 din OUG nr. 57/2019 privind Codul administrativ, cu modificările și completările ulterioare, </w:t>
      </w:r>
    </w:p>
    <w:p w14:paraId="17CC858A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1C2BB229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87 alin. (5), art. 129 alin. (2) lit. c), ale art. 139 alin. (2), ale art. 196 alin. (1) lit. a) din OUG nr. 57/2019 privind Codul administrativ,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5C616D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14B72978" w:rsidR="00C126AB" w:rsidRPr="005C616D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330EF28A" w:rsidR="000E1475" w:rsidRPr="005C616D" w:rsidRDefault="00C126AB" w:rsidP="00F442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lastRenderedPageBreak/>
        <w:t>Art. 1.</w:t>
      </w:r>
      <w:r w:rsidRPr="005C616D">
        <w:rPr>
          <w:rFonts w:ascii="Times New Roman" w:hAnsi="Times New Roman"/>
          <w:sz w:val="28"/>
          <w:szCs w:val="28"/>
        </w:rPr>
        <w:t xml:space="preserve"> Se </w:t>
      </w:r>
      <w:r w:rsidR="00622020" w:rsidRPr="005C616D">
        <w:rPr>
          <w:rFonts w:ascii="Times New Roman" w:hAnsi="Times New Roman"/>
          <w:sz w:val="28"/>
          <w:szCs w:val="28"/>
        </w:rPr>
        <w:t>însușe</w:t>
      </w:r>
      <w:r w:rsidR="00FA087E">
        <w:rPr>
          <w:rFonts w:ascii="Times New Roman" w:hAnsi="Times New Roman"/>
          <w:sz w:val="28"/>
          <w:szCs w:val="28"/>
        </w:rPr>
        <w:t xml:space="preserve">ște </w:t>
      </w:r>
      <w:r w:rsidR="00622020" w:rsidRPr="005C616D">
        <w:rPr>
          <w:rFonts w:ascii="Times New Roman" w:hAnsi="Times New Roman"/>
          <w:sz w:val="28"/>
          <w:szCs w:val="28"/>
        </w:rPr>
        <w:t>documentaț</w:t>
      </w:r>
      <w:r w:rsidR="00FA087E">
        <w:rPr>
          <w:rFonts w:ascii="Times New Roman" w:hAnsi="Times New Roman"/>
          <w:sz w:val="28"/>
          <w:szCs w:val="28"/>
        </w:rPr>
        <w:t>ia</w:t>
      </w:r>
      <w:r w:rsidRPr="005C616D">
        <w:rPr>
          <w:rFonts w:ascii="Times New Roman" w:hAnsi="Times New Roman"/>
          <w:sz w:val="28"/>
          <w:szCs w:val="28"/>
        </w:rPr>
        <w:t xml:space="preserve"> cadastral</w:t>
      </w:r>
      <w:r w:rsidR="00FA087E">
        <w:rPr>
          <w:rFonts w:ascii="Times New Roman" w:hAnsi="Times New Roman"/>
          <w:sz w:val="28"/>
          <w:szCs w:val="28"/>
        </w:rPr>
        <w:t>ă</w:t>
      </w:r>
      <w:r w:rsidRPr="005C616D">
        <w:rPr>
          <w:rFonts w:ascii="Times New Roman" w:hAnsi="Times New Roman"/>
          <w:sz w:val="28"/>
          <w:szCs w:val="28"/>
        </w:rPr>
        <w:t xml:space="preserve"> de primă </w:t>
      </w:r>
      <w:r w:rsidR="006316C2">
        <w:rPr>
          <w:rFonts w:ascii="Times New Roman" w:hAnsi="Times New Roman"/>
          <w:sz w:val="28"/>
          <w:szCs w:val="28"/>
        </w:rPr>
        <w:t>înregistrare</w:t>
      </w:r>
      <w:r w:rsidR="00547F3E">
        <w:rPr>
          <w:rFonts w:ascii="Times New Roman" w:hAnsi="Times New Roman"/>
          <w:sz w:val="28"/>
          <w:szCs w:val="28"/>
        </w:rPr>
        <w:t xml:space="preserve"> </w:t>
      </w:r>
      <w:r w:rsidR="00D9381F">
        <w:rPr>
          <w:rFonts w:ascii="Times New Roman" w:hAnsi="Times New Roman"/>
          <w:sz w:val="28"/>
          <w:szCs w:val="28"/>
        </w:rPr>
        <w:t>(nr. p</w:t>
      </w:r>
      <w:r w:rsidR="00547F3E">
        <w:rPr>
          <w:rFonts w:ascii="Times New Roman" w:hAnsi="Times New Roman"/>
          <w:sz w:val="28"/>
          <w:szCs w:val="28"/>
        </w:rPr>
        <w:t>r</w:t>
      </w:r>
      <w:r w:rsidR="00D9381F">
        <w:rPr>
          <w:rFonts w:ascii="Times New Roman" w:hAnsi="Times New Roman"/>
          <w:sz w:val="28"/>
          <w:szCs w:val="28"/>
        </w:rPr>
        <w:t xml:space="preserve">oiect </w:t>
      </w:r>
      <w:r w:rsidR="00E5396A">
        <w:rPr>
          <w:rFonts w:ascii="Times New Roman" w:hAnsi="Times New Roman"/>
          <w:sz w:val="28"/>
          <w:szCs w:val="28"/>
        </w:rPr>
        <w:t>167</w:t>
      </w:r>
      <w:r w:rsidR="00D9381F">
        <w:rPr>
          <w:rFonts w:ascii="Times New Roman" w:hAnsi="Times New Roman"/>
          <w:sz w:val="28"/>
          <w:szCs w:val="28"/>
        </w:rPr>
        <w:t>/2023)</w:t>
      </w:r>
      <w:r w:rsidR="00547F3E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întocmit</w:t>
      </w:r>
      <w:r w:rsidR="00FA087E">
        <w:rPr>
          <w:rFonts w:ascii="Times New Roman" w:hAnsi="Times New Roman"/>
          <w:sz w:val="28"/>
          <w:szCs w:val="28"/>
        </w:rPr>
        <w:t>ă</w:t>
      </w:r>
      <w:r w:rsidRPr="005C616D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5C616D">
        <w:rPr>
          <w:rFonts w:ascii="Times New Roman" w:hAnsi="Times New Roman"/>
          <w:sz w:val="28"/>
          <w:szCs w:val="28"/>
        </w:rPr>
        <w:t xml:space="preserve">S.C. </w:t>
      </w:r>
      <w:r w:rsidR="00D45781" w:rsidRPr="005C616D">
        <w:rPr>
          <w:rFonts w:ascii="Times New Roman" w:hAnsi="Times New Roman"/>
          <w:sz w:val="28"/>
          <w:szCs w:val="28"/>
        </w:rPr>
        <w:t>Syntax</w:t>
      </w:r>
      <w:r w:rsidR="00F40864" w:rsidRPr="005C616D">
        <w:rPr>
          <w:rFonts w:ascii="Times New Roman" w:hAnsi="Times New Roman"/>
          <w:sz w:val="28"/>
          <w:szCs w:val="28"/>
        </w:rPr>
        <w:t xml:space="preserve"> SRL</w:t>
      </w:r>
      <w:r w:rsidR="000E1475" w:rsidRPr="005C616D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5C616D">
        <w:rPr>
          <w:rFonts w:ascii="Times New Roman" w:hAnsi="Times New Roman"/>
          <w:sz w:val="28"/>
          <w:szCs w:val="28"/>
        </w:rPr>
        <w:t>Budai Zsolt Petru</w:t>
      </w:r>
      <w:r w:rsidRPr="005C616D">
        <w:rPr>
          <w:rFonts w:ascii="Times New Roman" w:hAnsi="Times New Roman"/>
          <w:sz w:val="28"/>
          <w:szCs w:val="28"/>
        </w:rPr>
        <w:t xml:space="preserve">,  a </w:t>
      </w:r>
      <w:r w:rsidR="0061058C" w:rsidRPr="005C616D">
        <w:rPr>
          <w:rFonts w:ascii="Times New Roman" w:hAnsi="Times New Roman"/>
          <w:sz w:val="28"/>
          <w:szCs w:val="28"/>
        </w:rPr>
        <w:t>un</w:t>
      </w:r>
      <w:r w:rsidR="00FA087E">
        <w:rPr>
          <w:rFonts w:ascii="Times New Roman" w:hAnsi="Times New Roman"/>
          <w:sz w:val="28"/>
          <w:szCs w:val="28"/>
        </w:rPr>
        <w:t>ui</w:t>
      </w:r>
      <w:r w:rsidR="0061058C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imobil teren, situat în municipiul Satu Mare </w:t>
      </w:r>
      <w:r w:rsidR="0061058C" w:rsidRPr="005C616D">
        <w:rPr>
          <w:rFonts w:ascii="Times New Roman" w:hAnsi="Times New Roman"/>
          <w:sz w:val="28"/>
          <w:szCs w:val="28"/>
        </w:rPr>
        <w:t>și</w:t>
      </w:r>
      <w:r w:rsidRPr="005C616D">
        <w:rPr>
          <w:rFonts w:ascii="Times New Roman" w:hAnsi="Times New Roman"/>
          <w:sz w:val="28"/>
          <w:szCs w:val="28"/>
        </w:rPr>
        <w:t xml:space="preserve"> care fac</w:t>
      </w:r>
      <w:r w:rsidR="00FA087E">
        <w:rPr>
          <w:rFonts w:ascii="Times New Roman" w:hAnsi="Times New Roman"/>
          <w:sz w:val="28"/>
          <w:szCs w:val="28"/>
        </w:rPr>
        <w:t>e</w:t>
      </w:r>
      <w:r w:rsidRPr="005C616D">
        <w:rPr>
          <w:rFonts w:ascii="Times New Roman" w:hAnsi="Times New Roman"/>
          <w:sz w:val="28"/>
          <w:szCs w:val="28"/>
        </w:rPr>
        <w:t xml:space="preserve"> parte integrantă </w:t>
      </w:r>
      <w:r w:rsidR="00547F3E">
        <w:rPr>
          <w:rFonts w:ascii="Times New Roman" w:hAnsi="Times New Roman"/>
          <w:sz w:val="28"/>
          <w:szCs w:val="28"/>
        </w:rPr>
        <w:t>și constituie anexa la</w:t>
      </w:r>
      <w:r w:rsidRPr="005C616D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5C616D">
        <w:rPr>
          <w:rFonts w:ascii="Times New Roman" w:hAnsi="Times New Roman"/>
          <w:sz w:val="28"/>
          <w:szCs w:val="28"/>
        </w:rPr>
        <w:t>, după cum urmează:</w:t>
      </w:r>
    </w:p>
    <w:p w14:paraId="50938970" w14:textId="2BEDFDBA" w:rsidR="00C126AB" w:rsidRPr="005C616D" w:rsidRDefault="006316C2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4" w:name="_Hlk59091377"/>
      <w:r>
        <w:rPr>
          <w:rFonts w:ascii="Times New Roman" w:hAnsi="Times New Roman"/>
          <w:sz w:val="28"/>
          <w:szCs w:val="28"/>
        </w:rPr>
        <w:t xml:space="preserve">teren </w:t>
      </w:r>
      <w:r w:rsidR="00E5396A">
        <w:rPr>
          <w:rFonts w:ascii="Times New Roman" w:hAnsi="Times New Roman"/>
          <w:sz w:val="28"/>
          <w:szCs w:val="28"/>
        </w:rPr>
        <w:t>extravilan,</w:t>
      </w:r>
      <w:r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 xml:space="preserve">în suprafață de </w:t>
      </w:r>
      <w:r w:rsidR="00E5396A">
        <w:rPr>
          <w:rFonts w:ascii="Times New Roman" w:hAnsi="Times New Roman"/>
          <w:sz w:val="28"/>
          <w:szCs w:val="28"/>
        </w:rPr>
        <w:t>2415</w:t>
      </w:r>
      <w:r w:rsidR="007B5965" w:rsidRPr="005C616D">
        <w:rPr>
          <w:rFonts w:ascii="Times New Roman" w:hAnsi="Times New Roman"/>
          <w:sz w:val="28"/>
          <w:szCs w:val="28"/>
        </w:rPr>
        <w:t xml:space="preserve"> </w:t>
      </w:r>
      <w:r w:rsidR="0061058C" w:rsidRPr="005C616D">
        <w:rPr>
          <w:rFonts w:ascii="Times New Roman" w:hAnsi="Times New Roman"/>
          <w:sz w:val="28"/>
          <w:szCs w:val="28"/>
        </w:rPr>
        <w:t>mp</w:t>
      </w:r>
      <w:r w:rsidR="007B5965" w:rsidRPr="005C616D">
        <w:rPr>
          <w:rFonts w:ascii="Times New Roman" w:hAnsi="Times New Roman"/>
          <w:sz w:val="28"/>
          <w:szCs w:val="28"/>
        </w:rPr>
        <w:t xml:space="preserve">, </w:t>
      </w:r>
      <w:r w:rsidR="0061058C" w:rsidRPr="005C616D">
        <w:rPr>
          <w:rFonts w:ascii="Times New Roman" w:hAnsi="Times New Roman"/>
          <w:sz w:val="28"/>
          <w:szCs w:val="28"/>
        </w:rPr>
        <w:t xml:space="preserve">categoria de folosință </w:t>
      </w:r>
      <w:r w:rsidR="00D9381F">
        <w:rPr>
          <w:rFonts w:ascii="Times New Roman" w:hAnsi="Times New Roman"/>
          <w:sz w:val="28"/>
          <w:szCs w:val="28"/>
        </w:rPr>
        <w:t xml:space="preserve">                        </w:t>
      </w:r>
      <w:r w:rsidR="00E5396A">
        <w:rPr>
          <w:rFonts w:ascii="Times New Roman" w:hAnsi="Times New Roman"/>
          <w:sz w:val="28"/>
          <w:szCs w:val="28"/>
        </w:rPr>
        <w:t>neproductiv</w:t>
      </w:r>
      <w:r w:rsidR="0077737E" w:rsidRPr="005C616D">
        <w:rPr>
          <w:rFonts w:ascii="Times New Roman" w:hAnsi="Times New Roman"/>
          <w:sz w:val="28"/>
          <w:szCs w:val="28"/>
        </w:rPr>
        <w:t xml:space="preserve">- </w:t>
      </w:r>
      <w:r w:rsidR="00E5396A">
        <w:rPr>
          <w:rFonts w:ascii="Times New Roman" w:hAnsi="Times New Roman"/>
          <w:sz w:val="28"/>
          <w:szCs w:val="28"/>
        </w:rPr>
        <w:t>N</w:t>
      </w:r>
      <w:r w:rsidR="00D9381F">
        <w:rPr>
          <w:rFonts w:ascii="Times New Roman" w:hAnsi="Times New Roman"/>
          <w:sz w:val="28"/>
          <w:szCs w:val="28"/>
        </w:rPr>
        <w:t>.</w:t>
      </w:r>
    </w:p>
    <w:bookmarkEnd w:id="4"/>
    <w:p w14:paraId="4545112D" w14:textId="59B3235C" w:rsidR="00C126AB" w:rsidRPr="005C616D" w:rsidRDefault="00C126AB" w:rsidP="00F4429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>Art. 2.</w:t>
      </w:r>
      <w:r w:rsidRPr="005C616D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E5396A">
        <w:rPr>
          <w:rFonts w:ascii="Times New Roman" w:hAnsi="Times New Roman"/>
          <w:sz w:val="28"/>
          <w:szCs w:val="28"/>
        </w:rPr>
        <w:t>privat</w:t>
      </w:r>
      <w:r w:rsidRPr="005C616D">
        <w:rPr>
          <w:rFonts w:ascii="Times New Roman" w:hAnsi="Times New Roman"/>
          <w:sz w:val="28"/>
          <w:szCs w:val="28"/>
        </w:rPr>
        <w:t xml:space="preserve"> al Municipiului Satu Mare  a </w:t>
      </w:r>
      <w:r w:rsidR="009A73EC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imobil</w:t>
      </w:r>
      <w:r w:rsidR="00FA087E">
        <w:rPr>
          <w:rFonts w:ascii="Times New Roman" w:hAnsi="Times New Roman"/>
          <w:sz w:val="28"/>
          <w:szCs w:val="28"/>
        </w:rPr>
        <w:t>ului</w:t>
      </w:r>
      <w:r w:rsidRPr="005C616D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5C616D">
        <w:rPr>
          <w:rFonts w:ascii="Times New Roman" w:hAnsi="Times New Roman"/>
          <w:sz w:val="28"/>
          <w:szCs w:val="28"/>
        </w:rPr>
        <w:t>a</w:t>
      </w:r>
      <w:r w:rsidRPr="005C616D">
        <w:rPr>
          <w:rFonts w:ascii="Times New Roman" w:hAnsi="Times New Roman"/>
          <w:sz w:val="28"/>
          <w:szCs w:val="28"/>
        </w:rPr>
        <w:t>rt.1</w:t>
      </w:r>
      <w:r w:rsidR="00C36759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cu categori</w:t>
      </w:r>
      <w:r w:rsidR="00FA087E">
        <w:rPr>
          <w:rFonts w:ascii="Times New Roman" w:hAnsi="Times New Roman"/>
          <w:sz w:val="28"/>
          <w:szCs w:val="28"/>
        </w:rPr>
        <w:t>a</w:t>
      </w:r>
      <w:r w:rsidR="00E7471F" w:rsidRPr="005C616D">
        <w:rPr>
          <w:rFonts w:ascii="Times New Roman" w:hAnsi="Times New Roman"/>
          <w:sz w:val="28"/>
          <w:szCs w:val="28"/>
        </w:rPr>
        <w:t xml:space="preserve"> de folosință </w:t>
      </w:r>
      <w:r w:rsidR="00FA087E">
        <w:rPr>
          <w:rFonts w:ascii="Times New Roman" w:hAnsi="Times New Roman"/>
          <w:sz w:val="28"/>
          <w:szCs w:val="28"/>
        </w:rPr>
        <w:t>s</w:t>
      </w:r>
      <w:r w:rsidR="00E7471F" w:rsidRPr="005C616D">
        <w:rPr>
          <w:rFonts w:ascii="Times New Roman" w:hAnsi="Times New Roman"/>
          <w:sz w:val="28"/>
          <w:szCs w:val="28"/>
        </w:rPr>
        <w:t>pecificat</w:t>
      </w:r>
      <w:r w:rsidR="00FA087E">
        <w:rPr>
          <w:rFonts w:ascii="Times New Roman" w:hAnsi="Times New Roman"/>
          <w:sz w:val="28"/>
          <w:szCs w:val="28"/>
        </w:rPr>
        <w:t>ă</w:t>
      </w:r>
      <w:r w:rsidR="00E7471F" w:rsidRPr="005C616D">
        <w:rPr>
          <w:rFonts w:ascii="Times New Roman" w:hAnsi="Times New Roman"/>
          <w:sz w:val="28"/>
          <w:szCs w:val="28"/>
        </w:rPr>
        <w:t>.</w:t>
      </w:r>
    </w:p>
    <w:p w14:paraId="696715A9" w14:textId="62A985D3" w:rsidR="00C126AB" w:rsidRPr="00801E6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5C616D">
        <w:rPr>
          <w:rFonts w:ascii="Times New Roman" w:hAnsi="Times New Roman"/>
          <w:sz w:val="28"/>
          <w:szCs w:val="28"/>
        </w:rPr>
        <w:t xml:space="preserve">înscrierea </w:t>
      </w:r>
      <w:r w:rsidRPr="00801E6B">
        <w:rPr>
          <w:rFonts w:ascii="Times New Roman" w:hAnsi="Times New Roman"/>
          <w:sz w:val="28"/>
          <w:szCs w:val="28"/>
        </w:rPr>
        <w:t xml:space="preserve">în </w:t>
      </w:r>
      <w:r w:rsidR="00801E6B" w:rsidRPr="00801E6B">
        <w:rPr>
          <w:rFonts w:ascii="Times New Roman" w:hAnsi="Times New Roman"/>
          <w:sz w:val="28"/>
          <w:szCs w:val="28"/>
        </w:rPr>
        <w:t>evidențele</w:t>
      </w:r>
      <w:r w:rsidRPr="00801E6B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r w:rsidR="00801E6B" w:rsidRPr="00801E6B">
        <w:rPr>
          <w:rFonts w:ascii="Times New Roman" w:hAnsi="Times New Roman"/>
          <w:sz w:val="28"/>
          <w:szCs w:val="28"/>
        </w:rPr>
        <w:t>înființarea</w:t>
      </w:r>
      <w:r w:rsidRPr="00801E6B">
        <w:rPr>
          <w:rFonts w:ascii="Times New Roman" w:hAnsi="Times New Roman"/>
          <w:sz w:val="28"/>
          <w:szCs w:val="28"/>
        </w:rPr>
        <w:t xml:space="preserve"> </w:t>
      </w:r>
      <w:r w:rsidR="00FA087E" w:rsidRPr="00801E6B">
        <w:rPr>
          <w:rFonts w:ascii="Times New Roman" w:hAnsi="Times New Roman"/>
          <w:sz w:val="28"/>
          <w:szCs w:val="28"/>
        </w:rPr>
        <w:t xml:space="preserve">unei </w:t>
      </w:r>
      <w:r w:rsidRPr="00801E6B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6E2991F8" w:rsidR="00AC02C8" w:rsidRPr="00801E6B" w:rsidRDefault="00AC02C8" w:rsidP="00F4429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bCs/>
          <w:sz w:val="28"/>
          <w:szCs w:val="28"/>
        </w:rPr>
        <w:t>Art. 4.</w:t>
      </w:r>
      <w:r w:rsidRPr="00801E6B">
        <w:rPr>
          <w:rFonts w:ascii="Times New Roman" w:hAnsi="Times New Roman"/>
          <w:sz w:val="28"/>
          <w:szCs w:val="28"/>
        </w:rPr>
        <w:t xml:space="preserve"> </w:t>
      </w:r>
      <w:r w:rsidRPr="00801E6B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și Serviciul Patrimoniu Concesionări Închirieri din cadrul Aparatului</w:t>
      </w:r>
      <w:r w:rsidRPr="00801E6B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801E6B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40A1FE5D" w:rsidR="00AC02C8" w:rsidRPr="005C616D" w:rsidRDefault="00F4429B" w:rsidP="00F4429B">
      <w:pPr>
        <w:tabs>
          <w:tab w:val="left" w:pos="851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801E6B">
        <w:rPr>
          <w:b/>
          <w:bCs/>
          <w:sz w:val="28"/>
          <w:szCs w:val="28"/>
        </w:rPr>
        <w:t xml:space="preserve">. 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801E6B">
        <w:rPr>
          <w:rFonts w:ascii="Times New Roman" w:hAnsi="Times New Roman"/>
          <w:sz w:val="28"/>
          <w:szCs w:val="28"/>
        </w:rPr>
        <w:t xml:space="preserve">O.C.P.I. </w:t>
      </w:r>
      <w:r w:rsidR="00B5267C" w:rsidRPr="00801E6B">
        <w:rPr>
          <w:rFonts w:ascii="Times New Roman" w:hAnsi="Times New Roman"/>
          <w:sz w:val="28"/>
          <w:szCs w:val="28"/>
        </w:rPr>
        <w:t xml:space="preserve">                         </w:t>
      </w:r>
      <w:r w:rsidR="003D5F06" w:rsidRPr="00801E6B">
        <w:rPr>
          <w:rFonts w:ascii="Times New Roman" w:hAnsi="Times New Roman"/>
          <w:sz w:val="28"/>
          <w:szCs w:val="28"/>
        </w:rPr>
        <w:t>Satu Mare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801E6B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801E6B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3EF17E08" w14:textId="0BA783D9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</w:t>
      </w:r>
      <w:r w:rsidR="00246C31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5C616D">
        <w:rPr>
          <w:rFonts w:ascii="Times New Roman" w:hAnsi="Times New Roman"/>
          <w:b/>
          <w:bCs/>
          <w:sz w:val="28"/>
          <w:szCs w:val="28"/>
        </w:rPr>
        <w:t xml:space="preserve">Tămășan Ilieș Cristina 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B82257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  <w:lang w:val="en-US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EB5FCD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EB5FCD">
        <w:rPr>
          <w:rFonts w:ascii="Times New Roman" w:hAnsi="Times New Roman"/>
          <w:sz w:val="16"/>
          <w:szCs w:val="16"/>
        </w:rPr>
        <w:t>F</w:t>
      </w:r>
      <w:r w:rsidR="00E7471F" w:rsidRPr="00EB5FCD">
        <w:rPr>
          <w:rFonts w:ascii="Times New Roman" w:hAnsi="Times New Roman"/>
          <w:sz w:val="16"/>
          <w:szCs w:val="16"/>
        </w:rPr>
        <w:t>aur Mihaela/2ex</w:t>
      </w:r>
    </w:p>
    <w:sectPr w:rsidR="00C126AB" w:rsidRPr="00EB5FCD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851C" w14:textId="77777777" w:rsidR="00E46B85" w:rsidRDefault="00E46B85" w:rsidP="00E6221E">
      <w:r>
        <w:separator/>
      </w:r>
    </w:p>
  </w:endnote>
  <w:endnote w:type="continuationSeparator" w:id="0">
    <w:p w14:paraId="64DC47B3" w14:textId="77777777" w:rsidR="00E46B85" w:rsidRDefault="00E46B85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8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90553" w14:textId="35FD7625" w:rsidR="00801E6B" w:rsidRDefault="0080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6E8FF691" w:rsidR="00E6221E" w:rsidRDefault="00E6221E" w:rsidP="00801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76EE5" w14:textId="77777777" w:rsidR="00E46B85" w:rsidRDefault="00E46B85" w:rsidP="00E6221E">
      <w:r>
        <w:separator/>
      </w:r>
    </w:p>
  </w:footnote>
  <w:footnote w:type="continuationSeparator" w:id="0">
    <w:p w14:paraId="0CCABC09" w14:textId="77777777" w:rsidR="00E46B85" w:rsidRDefault="00E46B85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39451389">
    <w:abstractNumId w:val="4"/>
  </w:num>
  <w:num w:numId="2" w16cid:durableId="859855528">
    <w:abstractNumId w:val="4"/>
  </w:num>
  <w:num w:numId="3" w16cid:durableId="576473897">
    <w:abstractNumId w:val="1"/>
  </w:num>
  <w:num w:numId="4" w16cid:durableId="471102111">
    <w:abstractNumId w:val="0"/>
  </w:num>
  <w:num w:numId="5" w16cid:durableId="2083748277">
    <w:abstractNumId w:val="2"/>
  </w:num>
  <w:num w:numId="6" w16cid:durableId="41320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77B32"/>
    <w:rsid w:val="00096471"/>
    <w:rsid w:val="000E1475"/>
    <w:rsid w:val="00102EB4"/>
    <w:rsid w:val="001109BF"/>
    <w:rsid w:val="00122B1C"/>
    <w:rsid w:val="0015196F"/>
    <w:rsid w:val="00167904"/>
    <w:rsid w:val="001F3031"/>
    <w:rsid w:val="00246C31"/>
    <w:rsid w:val="00283B2C"/>
    <w:rsid w:val="002C6317"/>
    <w:rsid w:val="00303F72"/>
    <w:rsid w:val="0032505A"/>
    <w:rsid w:val="00325228"/>
    <w:rsid w:val="003554F3"/>
    <w:rsid w:val="00375849"/>
    <w:rsid w:val="003B38F2"/>
    <w:rsid w:val="003D5F06"/>
    <w:rsid w:val="003E0B46"/>
    <w:rsid w:val="004051DC"/>
    <w:rsid w:val="00407063"/>
    <w:rsid w:val="004178B7"/>
    <w:rsid w:val="00420461"/>
    <w:rsid w:val="0044086E"/>
    <w:rsid w:val="00444BDB"/>
    <w:rsid w:val="00451A3B"/>
    <w:rsid w:val="004B5C89"/>
    <w:rsid w:val="004C442F"/>
    <w:rsid w:val="00547F3E"/>
    <w:rsid w:val="0055517A"/>
    <w:rsid w:val="00555A4A"/>
    <w:rsid w:val="005B1789"/>
    <w:rsid w:val="005B79B8"/>
    <w:rsid w:val="005C3F28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B3BA0"/>
    <w:rsid w:val="006C51FB"/>
    <w:rsid w:val="006C6965"/>
    <w:rsid w:val="006F7479"/>
    <w:rsid w:val="0077737E"/>
    <w:rsid w:val="007954FD"/>
    <w:rsid w:val="007B5965"/>
    <w:rsid w:val="007B66AE"/>
    <w:rsid w:val="007C171D"/>
    <w:rsid w:val="007C3C7D"/>
    <w:rsid w:val="007C42A3"/>
    <w:rsid w:val="007C7136"/>
    <w:rsid w:val="00801E6B"/>
    <w:rsid w:val="008048EF"/>
    <w:rsid w:val="008114B6"/>
    <w:rsid w:val="008130F4"/>
    <w:rsid w:val="008138B6"/>
    <w:rsid w:val="00834973"/>
    <w:rsid w:val="00866D5E"/>
    <w:rsid w:val="00894C77"/>
    <w:rsid w:val="008D4028"/>
    <w:rsid w:val="00906205"/>
    <w:rsid w:val="0091009D"/>
    <w:rsid w:val="00943580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51F7D"/>
    <w:rsid w:val="00A64396"/>
    <w:rsid w:val="00A76F3A"/>
    <w:rsid w:val="00AC02C8"/>
    <w:rsid w:val="00AC467B"/>
    <w:rsid w:val="00B1289D"/>
    <w:rsid w:val="00B25858"/>
    <w:rsid w:val="00B4229D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46B85"/>
    <w:rsid w:val="00E5396A"/>
    <w:rsid w:val="00E6221E"/>
    <w:rsid w:val="00E71F27"/>
    <w:rsid w:val="00E7471F"/>
    <w:rsid w:val="00E76C6A"/>
    <w:rsid w:val="00EB5FCD"/>
    <w:rsid w:val="00EB6ACD"/>
    <w:rsid w:val="00F142C8"/>
    <w:rsid w:val="00F23EDE"/>
    <w:rsid w:val="00F40864"/>
    <w:rsid w:val="00F4429B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34</cp:revision>
  <cp:lastPrinted>2023-09-12T06:07:00Z</cp:lastPrinted>
  <dcterms:created xsi:type="dcterms:W3CDTF">2022-12-15T10:35:00Z</dcterms:created>
  <dcterms:modified xsi:type="dcterms:W3CDTF">2023-09-12T09:33:00Z</dcterms:modified>
</cp:coreProperties>
</file>