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29E9" w14:textId="77777777" w:rsidR="001152B9" w:rsidRDefault="001152B9" w:rsidP="008846A4">
      <w:pPr>
        <w:spacing w:line="360" w:lineRule="auto"/>
        <w:ind w:right="-153"/>
        <w:rPr>
          <w:rFonts w:ascii="Cambria" w:hAnsi="Cambria"/>
          <w:sz w:val="27"/>
          <w:szCs w:val="27"/>
          <w:lang w:val="it-IT"/>
        </w:rPr>
      </w:pPr>
      <w:r>
        <w:rPr>
          <w:rFonts w:ascii="Cambria" w:hAnsi="Cambria"/>
          <w:sz w:val="27"/>
          <w:szCs w:val="27"/>
          <w:lang w:val="it-IT"/>
        </w:rPr>
        <w:t>MUNICIPIUL  SATU MARE</w:t>
      </w:r>
    </w:p>
    <w:p w14:paraId="3FAA9BC6" w14:textId="77777777" w:rsidR="001152B9" w:rsidRDefault="001152B9" w:rsidP="008846A4">
      <w:pPr>
        <w:spacing w:line="360" w:lineRule="auto"/>
        <w:ind w:right="-153"/>
        <w:rPr>
          <w:rFonts w:ascii="Cambria" w:hAnsi="Cambria"/>
          <w:sz w:val="27"/>
          <w:szCs w:val="27"/>
          <w:lang w:val="it-IT"/>
        </w:rPr>
      </w:pPr>
      <w:r>
        <w:rPr>
          <w:rFonts w:ascii="Cambria" w:hAnsi="Cambria"/>
          <w:sz w:val="27"/>
          <w:szCs w:val="27"/>
          <w:lang w:val="it-IT"/>
        </w:rPr>
        <w:t>Aparatul de Specialitate al Primarului</w:t>
      </w:r>
    </w:p>
    <w:p w14:paraId="0F26C363" w14:textId="27B1F205" w:rsidR="001152B9" w:rsidRDefault="001152B9" w:rsidP="008846A4">
      <w:pPr>
        <w:spacing w:line="360" w:lineRule="auto"/>
        <w:rPr>
          <w:color w:val="333333"/>
          <w:sz w:val="28"/>
          <w:szCs w:val="28"/>
          <w:lang w:val="es-ES"/>
        </w:rPr>
      </w:pPr>
      <w:r>
        <w:rPr>
          <w:color w:val="333333"/>
          <w:sz w:val="28"/>
          <w:szCs w:val="28"/>
          <w:lang w:val="es-ES"/>
        </w:rPr>
        <w:t>Serviciul Patrimoniu, Concesionări, Închirieri</w:t>
      </w:r>
    </w:p>
    <w:p w14:paraId="709E7784" w14:textId="7F952DF1" w:rsidR="00D66487" w:rsidRDefault="00D66487" w:rsidP="008846A4">
      <w:pPr>
        <w:spacing w:line="360" w:lineRule="auto"/>
        <w:rPr>
          <w:color w:val="333333"/>
          <w:sz w:val="28"/>
          <w:szCs w:val="28"/>
          <w:lang w:val="es-ES"/>
        </w:rPr>
      </w:pPr>
      <w:r>
        <w:rPr>
          <w:color w:val="333333"/>
          <w:sz w:val="28"/>
          <w:szCs w:val="28"/>
          <w:lang w:val="es-ES"/>
        </w:rPr>
        <w:t>Direcția economică</w:t>
      </w:r>
    </w:p>
    <w:p w14:paraId="5D22793E" w14:textId="7C595EF8" w:rsidR="001152B9" w:rsidRDefault="001152B9" w:rsidP="001152B9">
      <w:pPr>
        <w:tabs>
          <w:tab w:val="left" w:pos="1080"/>
        </w:tabs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Nr. </w:t>
      </w:r>
      <w:r w:rsidR="007C70D7">
        <w:rPr>
          <w:sz w:val="28"/>
          <w:szCs w:val="28"/>
        </w:rPr>
        <w:t>9887/13.02.2023</w:t>
      </w:r>
    </w:p>
    <w:p w14:paraId="0E9215EB" w14:textId="505A64F5" w:rsidR="001152B9" w:rsidRDefault="001152B9" w:rsidP="001152B9">
      <w:pPr>
        <w:tabs>
          <w:tab w:val="left" w:pos="1080"/>
        </w:tabs>
        <w:jc w:val="both"/>
        <w:rPr>
          <w:rFonts w:ascii="Cambria" w:hAnsi="Cambria"/>
          <w:sz w:val="27"/>
          <w:szCs w:val="27"/>
        </w:rPr>
      </w:pPr>
    </w:p>
    <w:p w14:paraId="36DFF960" w14:textId="77777777" w:rsidR="008846A4" w:rsidRDefault="008846A4" w:rsidP="001152B9">
      <w:pPr>
        <w:tabs>
          <w:tab w:val="left" w:pos="1080"/>
        </w:tabs>
        <w:jc w:val="both"/>
        <w:rPr>
          <w:rFonts w:ascii="Cambria" w:hAnsi="Cambria"/>
          <w:sz w:val="27"/>
          <w:szCs w:val="27"/>
        </w:rPr>
      </w:pPr>
    </w:p>
    <w:p w14:paraId="1CEA41ED" w14:textId="77777777" w:rsidR="004D04CA" w:rsidRPr="004D04CA" w:rsidRDefault="004D04CA" w:rsidP="008846A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04CA">
        <w:rPr>
          <w:rFonts w:ascii="Cambria" w:hAnsi="Cambria"/>
          <w:sz w:val="27"/>
          <w:szCs w:val="27"/>
        </w:rPr>
        <w:t xml:space="preserve">           </w:t>
      </w:r>
      <w:r w:rsidRPr="004D04CA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61EFD34C" w14:textId="77777777" w:rsidR="004D04CA" w:rsidRPr="004D04CA" w:rsidRDefault="004D04CA" w:rsidP="008846A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04CA">
        <w:rPr>
          <w:sz w:val="28"/>
          <w:szCs w:val="28"/>
        </w:rPr>
        <w:t xml:space="preserve">       Serviciul Patrimoniu, Concesionări, Închirieri și Directorul executiv al Direcției economice formulează următorul:</w:t>
      </w:r>
    </w:p>
    <w:p w14:paraId="155F9C69" w14:textId="77777777" w:rsidR="001152B9" w:rsidRDefault="001152B9" w:rsidP="001152B9">
      <w:pPr>
        <w:tabs>
          <w:tab w:val="left" w:pos="1080"/>
        </w:tabs>
        <w:jc w:val="both"/>
        <w:rPr>
          <w:rFonts w:ascii="Cambria" w:hAnsi="Cambria"/>
          <w:sz w:val="27"/>
          <w:szCs w:val="27"/>
        </w:rPr>
      </w:pPr>
    </w:p>
    <w:p w14:paraId="2F08BBA7" w14:textId="77777777" w:rsidR="001152B9" w:rsidRDefault="001152B9" w:rsidP="001152B9">
      <w:pPr>
        <w:tabs>
          <w:tab w:val="left" w:pos="1080"/>
        </w:tabs>
        <w:jc w:val="both"/>
        <w:rPr>
          <w:rFonts w:ascii="Cambria" w:hAnsi="Cambria"/>
          <w:sz w:val="27"/>
          <w:szCs w:val="27"/>
        </w:rPr>
      </w:pPr>
    </w:p>
    <w:p w14:paraId="7D13B67A" w14:textId="77777777" w:rsidR="001152B9" w:rsidRDefault="001152B9" w:rsidP="001152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RAPORT DE SPECIALITATE</w:t>
      </w:r>
    </w:p>
    <w:p w14:paraId="287812B6" w14:textId="0055C74B" w:rsidR="004D04CA" w:rsidRDefault="004D04CA" w:rsidP="008846A4">
      <w:pPr>
        <w:spacing w:line="360" w:lineRule="auto"/>
        <w:jc w:val="center"/>
        <w:rPr>
          <w:sz w:val="28"/>
          <w:szCs w:val="28"/>
        </w:rPr>
      </w:pPr>
      <w:r w:rsidRPr="004D04CA">
        <w:rPr>
          <w:sz w:val="28"/>
          <w:szCs w:val="28"/>
          <w:lang w:val="fr-FR"/>
        </w:rPr>
        <w:t xml:space="preserve">la proiectul de hotărâre </w:t>
      </w:r>
      <w:r>
        <w:rPr>
          <w:sz w:val="28"/>
          <w:szCs w:val="28"/>
        </w:rPr>
        <w:t>privind însușirea raportului de ”Evaluare teren proprietatea publică a municipiului Satu Mare, situat în Piața de Alimente Micro 17- în vederea concesionării”, și aprobarea concesionării acestuia proprietarilor spațiilor comerciale cumpărate în temeiul Legii nr. 550/2002</w:t>
      </w:r>
    </w:p>
    <w:p w14:paraId="26B54C77" w14:textId="77777777" w:rsidR="001152B9" w:rsidRDefault="001152B9" w:rsidP="008E59A7">
      <w:pPr>
        <w:spacing w:line="360" w:lineRule="auto"/>
        <w:jc w:val="center"/>
        <w:rPr>
          <w:sz w:val="28"/>
          <w:szCs w:val="28"/>
        </w:rPr>
      </w:pPr>
    </w:p>
    <w:p w14:paraId="11ED2E66" w14:textId="014D464F" w:rsidR="00672D27" w:rsidRDefault="00672D27" w:rsidP="008E59A7">
      <w:pPr>
        <w:spacing w:line="360" w:lineRule="auto"/>
        <w:ind w:firstLine="708"/>
        <w:jc w:val="both"/>
        <w:rPr>
          <w:rFonts w:ascii="Montserrat" w:hAnsi="Montserrat" w:cs="Montserrat"/>
          <w:color w:val="003A6A"/>
          <w:lang w:val="pt-BR"/>
        </w:rPr>
      </w:pPr>
      <w:r w:rsidRPr="00672D27">
        <w:rPr>
          <w:sz w:val="28"/>
          <w:szCs w:val="28"/>
        </w:rPr>
        <w:t xml:space="preserve">Având în vedere </w:t>
      </w:r>
      <w:r w:rsidR="00F27FBD">
        <w:rPr>
          <w:sz w:val="28"/>
          <w:szCs w:val="28"/>
        </w:rPr>
        <w:t>cererile pentru</w:t>
      </w:r>
      <w:r w:rsidRPr="00672D27">
        <w:rPr>
          <w:sz w:val="28"/>
          <w:szCs w:val="28"/>
        </w:rPr>
        <w:t xml:space="preserve"> concesionarea terenurilor aferente spațiilor comerciale care au fost vândute potrivit Legii nr. 550/2002, situate în </w:t>
      </w:r>
      <w:r w:rsidR="00F27FBD">
        <w:rPr>
          <w:sz w:val="28"/>
          <w:szCs w:val="28"/>
        </w:rPr>
        <w:t xml:space="preserve">Piața din Micro 17 cât și în celelalte </w:t>
      </w:r>
      <w:r w:rsidRPr="00672D27">
        <w:rPr>
          <w:sz w:val="28"/>
          <w:szCs w:val="28"/>
        </w:rPr>
        <w:t>piețe din municipiul Satu Mare,</w:t>
      </w:r>
      <w:r w:rsidR="00F27FBD">
        <w:rPr>
          <w:sz w:val="28"/>
          <w:szCs w:val="28"/>
        </w:rPr>
        <w:t xml:space="preserve"> </w:t>
      </w:r>
      <w:r w:rsidRPr="00672D27">
        <w:rPr>
          <w:sz w:val="28"/>
          <w:szCs w:val="28"/>
        </w:rPr>
        <w:t xml:space="preserve"> </w:t>
      </w:r>
      <w:r w:rsidR="00F83E9E">
        <w:rPr>
          <w:sz w:val="28"/>
          <w:szCs w:val="28"/>
        </w:rPr>
        <w:t>s</w:t>
      </w:r>
      <w:r w:rsidRPr="00672D27">
        <w:rPr>
          <w:sz w:val="28"/>
          <w:szCs w:val="28"/>
        </w:rPr>
        <w:t>e impune însușirea rapo</w:t>
      </w:r>
      <w:r w:rsidR="00F27FBD">
        <w:rPr>
          <w:sz w:val="28"/>
          <w:szCs w:val="28"/>
        </w:rPr>
        <w:t>rtului de</w:t>
      </w:r>
      <w:r w:rsidRPr="00672D27">
        <w:rPr>
          <w:sz w:val="28"/>
          <w:szCs w:val="28"/>
        </w:rPr>
        <w:t xml:space="preserve"> evaluare, astfel încât prețul concesiunii terenurilor să fie în concordanță cu prevederile legale</w:t>
      </w:r>
      <w:r w:rsidR="00F27FBD">
        <w:rPr>
          <w:sz w:val="28"/>
          <w:szCs w:val="28"/>
        </w:rPr>
        <w:t>.</w:t>
      </w:r>
    </w:p>
    <w:p w14:paraId="7E80A85C" w14:textId="498AF787" w:rsidR="003111A0" w:rsidRPr="003111A0" w:rsidRDefault="003111A0" w:rsidP="008E59A7">
      <w:pPr>
        <w:spacing w:line="360" w:lineRule="auto"/>
        <w:ind w:firstLine="708"/>
        <w:jc w:val="both"/>
        <w:rPr>
          <w:sz w:val="28"/>
          <w:szCs w:val="28"/>
        </w:rPr>
      </w:pPr>
      <w:r w:rsidRPr="003111A0">
        <w:rPr>
          <w:sz w:val="28"/>
          <w:szCs w:val="28"/>
        </w:rPr>
        <w:t>Răspunderea pentru evaluarea imobilelor, corectitudinea întocmirii documentației și corespondența acesteia cu realitatea din teren aparține persoanei autorizate care a efectuat evaluarea.</w:t>
      </w:r>
    </w:p>
    <w:p w14:paraId="1985FCDB" w14:textId="39CB507F" w:rsidR="003111A0" w:rsidRDefault="003111A0" w:rsidP="008E59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3111A0">
        <w:rPr>
          <w:sz w:val="28"/>
          <w:szCs w:val="28"/>
        </w:rPr>
        <w:t xml:space="preserve">n conformitate </w:t>
      </w:r>
      <w:r w:rsidR="00223E17">
        <w:rPr>
          <w:sz w:val="28"/>
          <w:szCs w:val="28"/>
        </w:rPr>
        <w:t xml:space="preserve">cu </w:t>
      </w:r>
      <w:r w:rsidRPr="003111A0">
        <w:rPr>
          <w:sz w:val="28"/>
          <w:szCs w:val="28"/>
        </w:rPr>
        <w:t>prevederil</w:t>
      </w:r>
      <w:r w:rsidR="00223E17">
        <w:rPr>
          <w:sz w:val="28"/>
          <w:szCs w:val="28"/>
        </w:rPr>
        <w:t>e</w:t>
      </w:r>
      <w:r w:rsidRPr="003111A0">
        <w:rPr>
          <w:sz w:val="28"/>
          <w:szCs w:val="28"/>
        </w:rPr>
        <w:t xml:space="preserve"> legale în vigoare, </w:t>
      </w:r>
      <w:r w:rsidR="00940617">
        <w:rPr>
          <w:sz w:val="28"/>
          <w:szCs w:val="28"/>
        </w:rPr>
        <w:t>p</w:t>
      </w:r>
      <w:r w:rsidRPr="003111A0">
        <w:rPr>
          <w:sz w:val="28"/>
          <w:szCs w:val="28"/>
        </w:rPr>
        <w:t>otrivi</w:t>
      </w:r>
      <w:r w:rsidR="00940617">
        <w:rPr>
          <w:sz w:val="28"/>
          <w:szCs w:val="28"/>
        </w:rPr>
        <w:t>t cărora</w:t>
      </w:r>
      <w:r w:rsidRPr="003111A0">
        <w:rPr>
          <w:sz w:val="28"/>
          <w:szCs w:val="28"/>
        </w:rPr>
        <w:t xml:space="preserve"> există și excepții referitoare la concesiunea prin atribuire directă a bunurilor proprietate publică, prevederi cărora se circumscri</w:t>
      </w:r>
      <w:r w:rsidR="00940617">
        <w:rPr>
          <w:sz w:val="28"/>
          <w:szCs w:val="28"/>
        </w:rPr>
        <w:t>e</w:t>
      </w:r>
      <w:r w:rsidRPr="003111A0">
        <w:rPr>
          <w:sz w:val="28"/>
          <w:szCs w:val="28"/>
        </w:rPr>
        <w:t xml:space="preserve"> și speța de față, în cadrul procedurii de atribuire, comisia </w:t>
      </w:r>
      <w:r w:rsidR="00940617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vânzare a </w:t>
      </w:r>
      <w:r w:rsidR="008846A4">
        <w:rPr>
          <w:sz w:val="28"/>
          <w:szCs w:val="28"/>
        </w:rPr>
        <w:t>spațiilor</w:t>
      </w:r>
      <w:r>
        <w:rPr>
          <w:sz w:val="28"/>
          <w:szCs w:val="28"/>
        </w:rPr>
        <w:t xml:space="preserve"> comerciale va avea în vedere și dispozițiile </w:t>
      </w:r>
      <w:r w:rsidR="008F0A4C">
        <w:rPr>
          <w:sz w:val="28"/>
          <w:szCs w:val="28"/>
        </w:rPr>
        <w:t xml:space="preserve">art.13 din Legea nr. 550/2002 privind vânzarea spațiilor comerciale proprietate </w:t>
      </w:r>
      <w:r w:rsidR="008F0A4C">
        <w:rPr>
          <w:sz w:val="28"/>
          <w:szCs w:val="28"/>
        </w:rPr>
        <w:lastRenderedPageBreak/>
        <w:t>privată a statului și a celor de prestări de servicii, aflate în administrarea consiliilor județene sau a consiliilor locale, precum și a celor din patrimoniul regiilor autonome de interes local</w:t>
      </w:r>
      <w:r>
        <w:rPr>
          <w:sz w:val="28"/>
          <w:szCs w:val="28"/>
        </w:rPr>
        <w:t xml:space="preserve">. </w:t>
      </w:r>
    </w:p>
    <w:p w14:paraId="2F962201" w14:textId="2511CC6D" w:rsidR="00D07B22" w:rsidRDefault="00223E17" w:rsidP="00D07B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Având în vedere că la întocmirea raport</w:t>
      </w:r>
      <w:r w:rsidR="00F27FBD">
        <w:rPr>
          <w:sz w:val="28"/>
          <w:szCs w:val="28"/>
        </w:rPr>
        <w:t>ului</w:t>
      </w:r>
      <w:r>
        <w:rPr>
          <w:sz w:val="28"/>
          <w:szCs w:val="28"/>
        </w:rPr>
        <w:t xml:space="preserve"> de evaluare, evaluator</w:t>
      </w:r>
      <w:r w:rsidR="00D07B22">
        <w:rPr>
          <w:sz w:val="28"/>
          <w:szCs w:val="28"/>
        </w:rPr>
        <w:t>ul</w:t>
      </w:r>
      <w:r>
        <w:rPr>
          <w:sz w:val="28"/>
          <w:szCs w:val="28"/>
        </w:rPr>
        <w:t xml:space="preserve"> a</w:t>
      </w:r>
      <w:r w:rsidR="00D07B22">
        <w:rPr>
          <w:sz w:val="28"/>
          <w:szCs w:val="28"/>
        </w:rPr>
        <w:t xml:space="preserve"> calculat </w:t>
      </w:r>
      <w:r>
        <w:rPr>
          <w:sz w:val="28"/>
          <w:szCs w:val="28"/>
        </w:rPr>
        <w:t>redevența ținând cont de prevederile art. 17 din Legea privind autorizarea executării lucrărilor de construcții nr. 50/1991, republicată, cu modificările și completările ulterioare</w:t>
      </w:r>
      <w:r w:rsidR="00D07B22">
        <w:rPr>
          <w:sz w:val="28"/>
          <w:szCs w:val="28"/>
        </w:rPr>
        <w:t xml:space="preserve"> potrivit cărora: ”</w:t>
      </w:r>
      <w:r w:rsidR="00D07B22" w:rsidRPr="00D07B22">
        <w:rPr>
          <w:sz w:val="28"/>
          <w:szCs w:val="28"/>
        </w:rPr>
        <w:t>Limita minim</w:t>
      </w:r>
      <w:r w:rsidR="00D07B22">
        <w:rPr>
          <w:sz w:val="28"/>
          <w:szCs w:val="28"/>
        </w:rPr>
        <w:t>ă</w:t>
      </w:r>
      <w:r w:rsidR="00D07B22" w:rsidRPr="00D07B22">
        <w:rPr>
          <w:sz w:val="28"/>
          <w:szCs w:val="28"/>
        </w:rPr>
        <w:t xml:space="preserve"> a prețului concesiunii se stabile</w:t>
      </w:r>
      <w:r w:rsidR="00D07B22">
        <w:rPr>
          <w:sz w:val="28"/>
          <w:szCs w:val="28"/>
        </w:rPr>
        <w:t>ș</w:t>
      </w:r>
      <w:r w:rsidR="00D07B22" w:rsidRPr="00D07B22">
        <w:rPr>
          <w:sz w:val="28"/>
          <w:szCs w:val="28"/>
        </w:rPr>
        <w:t>te, dup</w:t>
      </w:r>
      <w:r w:rsidR="00D07B22">
        <w:rPr>
          <w:sz w:val="28"/>
          <w:szCs w:val="28"/>
        </w:rPr>
        <w:t>ă</w:t>
      </w:r>
      <w:r w:rsidR="00D07B22" w:rsidRPr="00D07B22">
        <w:rPr>
          <w:sz w:val="28"/>
          <w:szCs w:val="28"/>
        </w:rPr>
        <w:t xml:space="preserve"> caz, prin hotărârea consiliului județean, a Consiliului General al Municipiului București sau a consiliului local, astfel încât s</w:t>
      </w:r>
      <w:r w:rsidR="00D07B22">
        <w:rPr>
          <w:sz w:val="28"/>
          <w:szCs w:val="28"/>
        </w:rPr>
        <w:t>ă</w:t>
      </w:r>
      <w:r w:rsidR="00D07B22" w:rsidRPr="00D07B22">
        <w:rPr>
          <w:sz w:val="28"/>
          <w:szCs w:val="28"/>
        </w:rPr>
        <w:t xml:space="preserve"> asigure recuperarea </w:t>
      </w:r>
      <w:r w:rsidR="00D07B22">
        <w:rPr>
          <w:sz w:val="28"/>
          <w:szCs w:val="28"/>
        </w:rPr>
        <w:t>î</w:t>
      </w:r>
      <w:r w:rsidR="00D07B22" w:rsidRPr="00D07B22">
        <w:rPr>
          <w:sz w:val="28"/>
          <w:szCs w:val="28"/>
        </w:rPr>
        <w:t xml:space="preserve">n 25 de ani a prețului de vânzare al terenului, </w:t>
      </w:r>
      <w:r w:rsidR="00D07B22">
        <w:rPr>
          <w:sz w:val="28"/>
          <w:szCs w:val="28"/>
        </w:rPr>
        <w:t>î</w:t>
      </w:r>
      <w:r w:rsidR="00D07B22" w:rsidRPr="00D07B22">
        <w:rPr>
          <w:sz w:val="28"/>
          <w:szCs w:val="28"/>
        </w:rPr>
        <w:t>n condiții de piață, la care se adaugă costul lucrărilor de infrastructur</w:t>
      </w:r>
      <w:r w:rsidR="00D07B22">
        <w:rPr>
          <w:sz w:val="28"/>
          <w:szCs w:val="28"/>
        </w:rPr>
        <w:t>ă</w:t>
      </w:r>
      <w:r w:rsidR="00D07B22" w:rsidRPr="00D07B22">
        <w:rPr>
          <w:sz w:val="28"/>
          <w:szCs w:val="28"/>
        </w:rPr>
        <w:t xml:space="preserve"> aferente</w:t>
      </w:r>
      <w:r w:rsidR="00D07B22">
        <w:rPr>
          <w:sz w:val="28"/>
          <w:szCs w:val="28"/>
        </w:rPr>
        <w:t>.”, propunem încheiere</w:t>
      </w:r>
      <w:r w:rsidR="00E93B8C">
        <w:rPr>
          <w:sz w:val="28"/>
          <w:szCs w:val="28"/>
        </w:rPr>
        <w:t>a</w:t>
      </w:r>
      <w:r w:rsidR="00D07B22">
        <w:rPr>
          <w:sz w:val="28"/>
          <w:szCs w:val="28"/>
        </w:rPr>
        <w:t xml:space="preserve"> contractelor de concesiune pe o perioadă de 25 de ani</w:t>
      </w:r>
      <w:r w:rsidR="00E93B8C">
        <w:rPr>
          <w:sz w:val="28"/>
          <w:szCs w:val="28"/>
        </w:rPr>
        <w:t>.</w:t>
      </w:r>
      <w:r w:rsidR="00A77C0E" w:rsidRPr="00A77C0E">
        <w:rPr>
          <w:sz w:val="28"/>
          <w:szCs w:val="28"/>
        </w:rPr>
        <w:t xml:space="preserve"> </w:t>
      </w:r>
      <w:r w:rsidR="00A77C0E" w:rsidRPr="00B27673">
        <w:rPr>
          <w:sz w:val="28"/>
          <w:szCs w:val="28"/>
        </w:rPr>
        <w:t xml:space="preserve">Comisia de </w:t>
      </w:r>
      <w:bookmarkStart w:id="0" w:name="_Hlk41400298"/>
      <w:r w:rsidR="00A77C0E" w:rsidRPr="00B27673">
        <w:rPr>
          <w:sz w:val="28"/>
          <w:szCs w:val="28"/>
        </w:rPr>
        <w:t>vânzare a spațiilor comerciale</w:t>
      </w:r>
      <w:bookmarkEnd w:id="0"/>
      <w:r w:rsidR="00A77C0E" w:rsidRPr="00B27673">
        <w:rPr>
          <w:sz w:val="28"/>
          <w:szCs w:val="28"/>
        </w:rPr>
        <w:t xml:space="preserve"> va stabili prețul de concesionare a terenului prin procedura negocierii directe</w:t>
      </w:r>
      <w:r w:rsidR="00D07B22">
        <w:rPr>
          <w:sz w:val="28"/>
          <w:szCs w:val="28"/>
        </w:rPr>
        <w:t>.</w:t>
      </w:r>
    </w:p>
    <w:p w14:paraId="3A4DA77F" w14:textId="13394A8F" w:rsidR="001152B9" w:rsidRPr="00B27673" w:rsidRDefault="00F83E9E" w:rsidP="008E59A7">
      <w:pPr>
        <w:pStyle w:val="NoSpacing"/>
        <w:spacing w:line="360" w:lineRule="auto"/>
        <w:ind w:firstLine="708"/>
        <w:jc w:val="both"/>
        <w:rPr>
          <w:sz w:val="28"/>
          <w:szCs w:val="28"/>
          <w:lang w:val="ro-RO"/>
        </w:rPr>
      </w:pPr>
      <w:r w:rsidRPr="00B27673">
        <w:rPr>
          <w:sz w:val="28"/>
          <w:szCs w:val="28"/>
          <w:lang w:val="ro-RO"/>
        </w:rPr>
        <w:t>Luând în considerare</w:t>
      </w:r>
      <w:r w:rsidR="001152B9" w:rsidRPr="00B27673">
        <w:rPr>
          <w:sz w:val="28"/>
          <w:szCs w:val="28"/>
          <w:lang w:val="ro-RO"/>
        </w:rPr>
        <w:t xml:space="preserve"> cele de mai sus</w:t>
      </w:r>
      <w:r w:rsidR="008846A4">
        <w:rPr>
          <w:sz w:val="28"/>
          <w:szCs w:val="28"/>
          <w:lang w:val="ro-RO"/>
        </w:rPr>
        <w:t>,</w:t>
      </w:r>
      <w:r w:rsidR="001152B9" w:rsidRPr="00B27673">
        <w:rPr>
          <w:noProof/>
          <w:sz w:val="28"/>
          <w:szCs w:val="28"/>
          <w:lang w:val="ro-RO"/>
        </w:rPr>
        <w:t xml:space="preserve"> </w:t>
      </w:r>
      <w:proofErr w:type="spellStart"/>
      <w:r w:rsidR="00A77C0E">
        <w:rPr>
          <w:sz w:val="28"/>
          <w:szCs w:val="28"/>
        </w:rPr>
        <w:t>înaintăm</w:t>
      </w:r>
      <w:proofErr w:type="spellEnd"/>
      <w:r w:rsidR="00A77C0E">
        <w:rPr>
          <w:sz w:val="28"/>
          <w:szCs w:val="28"/>
        </w:rPr>
        <w:t xml:space="preserve"> </w:t>
      </w:r>
      <w:proofErr w:type="spellStart"/>
      <w:r w:rsidR="00A77C0E">
        <w:rPr>
          <w:sz w:val="28"/>
          <w:szCs w:val="28"/>
        </w:rPr>
        <w:t>Consiliului</w:t>
      </w:r>
      <w:proofErr w:type="spellEnd"/>
      <w:r w:rsidR="00A77C0E">
        <w:rPr>
          <w:sz w:val="28"/>
          <w:szCs w:val="28"/>
        </w:rPr>
        <w:t xml:space="preserve"> local al </w:t>
      </w:r>
      <w:proofErr w:type="spellStart"/>
      <w:r w:rsidR="00A77C0E">
        <w:rPr>
          <w:sz w:val="28"/>
          <w:szCs w:val="28"/>
        </w:rPr>
        <w:t>Municipiului</w:t>
      </w:r>
      <w:proofErr w:type="spellEnd"/>
      <w:r w:rsidR="00A77C0E">
        <w:rPr>
          <w:sz w:val="28"/>
          <w:szCs w:val="28"/>
        </w:rPr>
        <w:t xml:space="preserve"> Satu Mare </w:t>
      </w:r>
      <w:proofErr w:type="spellStart"/>
      <w:r w:rsidR="00A77C0E">
        <w:rPr>
          <w:sz w:val="28"/>
          <w:szCs w:val="28"/>
        </w:rPr>
        <w:t>prezentul</w:t>
      </w:r>
      <w:proofErr w:type="spellEnd"/>
      <w:r w:rsidR="00A77C0E">
        <w:rPr>
          <w:sz w:val="28"/>
          <w:szCs w:val="28"/>
        </w:rPr>
        <w:t xml:space="preserve"> </w:t>
      </w:r>
      <w:proofErr w:type="spellStart"/>
      <w:r w:rsidR="00A77C0E">
        <w:rPr>
          <w:sz w:val="28"/>
          <w:szCs w:val="28"/>
        </w:rPr>
        <w:t>proiect</w:t>
      </w:r>
      <w:proofErr w:type="spellEnd"/>
      <w:r w:rsidR="00A77C0E">
        <w:rPr>
          <w:sz w:val="28"/>
          <w:szCs w:val="28"/>
        </w:rPr>
        <w:t xml:space="preserve"> de </w:t>
      </w:r>
      <w:proofErr w:type="spellStart"/>
      <w:r w:rsidR="00A77C0E">
        <w:rPr>
          <w:sz w:val="28"/>
          <w:szCs w:val="28"/>
        </w:rPr>
        <w:t>hotărâre</w:t>
      </w:r>
      <w:proofErr w:type="spellEnd"/>
      <w:r w:rsidR="00A77C0E">
        <w:rPr>
          <w:sz w:val="28"/>
          <w:szCs w:val="28"/>
        </w:rPr>
        <w:t xml:space="preserve"> cu </w:t>
      </w:r>
      <w:proofErr w:type="spellStart"/>
      <w:r w:rsidR="00A77C0E">
        <w:rPr>
          <w:sz w:val="28"/>
          <w:szCs w:val="28"/>
        </w:rPr>
        <w:t>propunere</w:t>
      </w:r>
      <w:proofErr w:type="spellEnd"/>
      <w:r w:rsidR="00A77C0E">
        <w:rPr>
          <w:sz w:val="28"/>
          <w:szCs w:val="28"/>
        </w:rPr>
        <w:t xml:space="preserve"> de </w:t>
      </w:r>
      <w:proofErr w:type="spellStart"/>
      <w:r w:rsidR="00A77C0E">
        <w:rPr>
          <w:sz w:val="28"/>
          <w:szCs w:val="28"/>
        </w:rPr>
        <w:t>aprobare</w:t>
      </w:r>
      <w:proofErr w:type="spellEnd"/>
      <w:r w:rsidR="001152B9" w:rsidRPr="00B27673">
        <w:rPr>
          <w:sz w:val="28"/>
          <w:szCs w:val="28"/>
          <w:lang w:val="ro-RO"/>
        </w:rPr>
        <w:t>.</w:t>
      </w:r>
    </w:p>
    <w:p w14:paraId="206839D9" w14:textId="77777777" w:rsidR="00940617" w:rsidRDefault="00940617" w:rsidP="008E59A7">
      <w:pPr>
        <w:pStyle w:val="NoSpacing"/>
        <w:spacing w:line="360" w:lineRule="auto"/>
        <w:ind w:firstLine="708"/>
        <w:jc w:val="both"/>
        <w:rPr>
          <w:sz w:val="28"/>
          <w:szCs w:val="28"/>
          <w:lang w:val="ro-RO"/>
        </w:rPr>
      </w:pPr>
    </w:p>
    <w:p w14:paraId="1E40D182" w14:textId="109E9C6A" w:rsidR="001152B9" w:rsidRDefault="00B27673" w:rsidP="00D66487">
      <w:pPr>
        <w:ind w:left="360"/>
        <w:rPr>
          <w:sz w:val="28"/>
          <w:szCs w:val="28"/>
        </w:rPr>
      </w:pPr>
      <w:r>
        <w:rPr>
          <w:sz w:val="28"/>
          <w:szCs w:val="28"/>
        </w:rPr>
        <w:t>Șef</w:t>
      </w:r>
      <w:r w:rsidR="001152B9">
        <w:rPr>
          <w:sz w:val="28"/>
          <w:szCs w:val="28"/>
        </w:rPr>
        <w:t xml:space="preserve"> serviciu </w:t>
      </w:r>
      <w:r w:rsidR="00D66487">
        <w:rPr>
          <w:sz w:val="28"/>
          <w:szCs w:val="28"/>
        </w:rPr>
        <w:t>,</w:t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5D4CBD">
        <w:rPr>
          <w:sz w:val="28"/>
          <w:szCs w:val="28"/>
        </w:rPr>
        <w:t xml:space="preserve"> </w:t>
      </w:r>
      <w:r w:rsidR="00D66487">
        <w:rPr>
          <w:sz w:val="28"/>
          <w:szCs w:val="28"/>
        </w:rPr>
        <w:t>Director E</w:t>
      </w:r>
      <w:r w:rsidR="005D4CBD">
        <w:rPr>
          <w:sz w:val="28"/>
          <w:szCs w:val="28"/>
        </w:rPr>
        <w:t>xecutiv</w:t>
      </w:r>
      <w:r w:rsidR="00D66487">
        <w:rPr>
          <w:sz w:val="28"/>
          <w:szCs w:val="28"/>
        </w:rPr>
        <w:t>,</w:t>
      </w:r>
    </w:p>
    <w:p w14:paraId="37B220B9" w14:textId="7A55F03A" w:rsidR="001152B9" w:rsidRDefault="001152B9" w:rsidP="00D66487">
      <w:pPr>
        <w:ind w:left="360"/>
        <w:rPr>
          <w:sz w:val="28"/>
          <w:szCs w:val="28"/>
        </w:rPr>
      </w:pPr>
      <w:r>
        <w:rPr>
          <w:sz w:val="28"/>
          <w:szCs w:val="28"/>
        </w:rPr>
        <w:t>Faur Mihaela</w:t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</w:r>
      <w:r w:rsidR="00D66487">
        <w:rPr>
          <w:sz w:val="28"/>
          <w:szCs w:val="28"/>
        </w:rPr>
        <w:tab/>
        <w:t xml:space="preserve">  </w:t>
      </w:r>
      <w:r w:rsidR="005D4CBD">
        <w:rPr>
          <w:sz w:val="28"/>
          <w:szCs w:val="28"/>
        </w:rPr>
        <w:t>ec.</w:t>
      </w:r>
      <w:r w:rsidR="00D66487">
        <w:rPr>
          <w:sz w:val="28"/>
          <w:szCs w:val="28"/>
        </w:rPr>
        <w:t xml:space="preserve">  Lucia Ursu</w:t>
      </w:r>
    </w:p>
    <w:p w14:paraId="479E3166" w14:textId="77777777" w:rsidR="001152B9" w:rsidRDefault="001152B9" w:rsidP="001152B9">
      <w:pPr>
        <w:ind w:left="360"/>
        <w:jc w:val="center"/>
        <w:rPr>
          <w:sz w:val="28"/>
          <w:szCs w:val="28"/>
        </w:rPr>
      </w:pPr>
    </w:p>
    <w:p w14:paraId="1AD9E7E1" w14:textId="597FFE8A" w:rsidR="001152B9" w:rsidRDefault="001152B9" w:rsidP="001152B9">
      <w:pPr>
        <w:ind w:left="360"/>
        <w:jc w:val="center"/>
        <w:rPr>
          <w:sz w:val="28"/>
          <w:szCs w:val="28"/>
        </w:rPr>
      </w:pPr>
    </w:p>
    <w:p w14:paraId="1E54E3A1" w14:textId="39AD55C1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49BFA4C7" w14:textId="58215410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11A2C7A0" w14:textId="2CD1087D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6A3F6233" w14:textId="1CA7209C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529AD198" w14:textId="186794A7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58BE9BBD" w14:textId="23699008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23C74BBD" w14:textId="2FB15A6B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41E67CA9" w14:textId="4249254E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0B28E6DF" w14:textId="3B2DC211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657AE3D6" w14:textId="77777777" w:rsidR="00940617" w:rsidRDefault="00940617" w:rsidP="001152B9">
      <w:pPr>
        <w:ind w:left="360"/>
        <w:jc w:val="center"/>
        <w:rPr>
          <w:sz w:val="28"/>
          <w:szCs w:val="28"/>
        </w:rPr>
      </w:pPr>
    </w:p>
    <w:p w14:paraId="0A523516" w14:textId="77777777" w:rsidR="001152B9" w:rsidRDefault="001152B9" w:rsidP="001152B9">
      <w:pPr>
        <w:ind w:left="360"/>
        <w:jc w:val="center"/>
        <w:rPr>
          <w:sz w:val="28"/>
          <w:szCs w:val="28"/>
        </w:rPr>
      </w:pPr>
    </w:p>
    <w:p w14:paraId="6BB0F89F" w14:textId="375368F6" w:rsidR="001152B9" w:rsidRDefault="001152B9" w:rsidP="008E59A7">
      <w:pPr>
        <w:rPr>
          <w:i/>
        </w:rPr>
      </w:pPr>
      <w:r>
        <w:rPr>
          <w:sz w:val="16"/>
          <w:szCs w:val="16"/>
        </w:rPr>
        <w:t>Corina Seres/2ex.</w:t>
      </w:r>
    </w:p>
    <w:sectPr w:rsidR="001152B9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B9"/>
    <w:rsid w:val="0006347A"/>
    <w:rsid w:val="001152B9"/>
    <w:rsid w:val="0015196F"/>
    <w:rsid w:val="00221E8C"/>
    <w:rsid w:val="00223E17"/>
    <w:rsid w:val="003111A0"/>
    <w:rsid w:val="0049133E"/>
    <w:rsid w:val="004D04CA"/>
    <w:rsid w:val="005D4CBD"/>
    <w:rsid w:val="00672D27"/>
    <w:rsid w:val="00697CAB"/>
    <w:rsid w:val="007C70D7"/>
    <w:rsid w:val="007E2F83"/>
    <w:rsid w:val="00866D5E"/>
    <w:rsid w:val="008846A4"/>
    <w:rsid w:val="008E59A7"/>
    <w:rsid w:val="008F0A4C"/>
    <w:rsid w:val="00940617"/>
    <w:rsid w:val="009C34D4"/>
    <w:rsid w:val="009F5A80"/>
    <w:rsid w:val="00A64396"/>
    <w:rsid w:val="00A76F3A"/>
    <w:rsid w:val="00A77C0E"/>
    <w:rsid w:val="00B27673"/>
    <w:rsid w:val="00D07B22"/>
    <w:rsid w:val="00D66487"/>
    <w:rsid w:val="00DC6313"/>
    <w:rsid w:val="00DE5A20"/>
    <w:rsid w:val="00DF2AAD"/>
    <w:rsid w:val="00E93B8C"/>
    <w:rsid w:val="00EB6ACD"/>
    <w:rsid w:val="00F27FBD"/>
    <w:rsid w:val="00F83E9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FBBB"/>
  <w15:chartTrackingRefBased/>
  <w15:docId w15:val="{8575C9DC-FA86-477D-BDA5-66588410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672D27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13</cp:revision>
  <cp:lastPrinted>2023-02-16T12:26:00Z</cp:lastPrinted>
  <dcterms:created xsi:type="dcterms:W3CDTF">2020-05-19T10:36:00Z</dcterms:created>
  <dcterms:modified xsi:type="dcterms:W3CDTF">2023-02-16T12:42:00Z</dcterms:modified>
</cp:coreProperties>
</file>