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100F5" w14:textId="77777777" w:rsidR="00A73A74" w:rsidRPr="00927E1B" w:rsidRDefault="001D6D04" w:rsidP="00CF59E5">
      <w:pPr>
        <w:pStyle w:val="PlainText"/>
        <w:spacing w:line="276" w:lineRule="auto"/>
        <w:rPr>
          <w:rFonts w:ascii="Times New Roman" w:hAnsi="Times New Roman" w:cs="Times New Roman"/>
          <w:sz w:val="24"/>
          <w:szCs w:val="24"/>
          <w:lang w:val="ro-RO"/>
        </w:rPr>
      </w:pPr>
      <w:r w:rsidRPr="00927E1B">
        <w:rPr>
          <w:rFonts w:ascii="Times New Roman" w:hAnsi="Times New Roman" w:cs="Times New Roman"/>
          <w:sz w:val="24"/>
          <w:szCs w:val="24"/>
          <w:lang w:val="ro-RO"/>
        </w:rPr>
        <w:t>PRIMĂRIA MUNICIPIULUI SATU MARE</w:t>
      </w:r>
    </w:p>
    <w:p w14:paraId="0D4E873F" w14:textId="72EBE94D" w:rsidR="00A73A74" w:rsidRPr="00927E1B" w:rsidRDefault="00B07B41" w:rsidP="00CF59E5">
      <w:pPr>
        <w:pStyle w:val="PlainText"/>
        <w:spacing w:line="276" w:lineRule="auto"/>
        <w:rPr>
          <w:rFonts w:ascii="Times New Roman" w:hAnsi="Times New Roman" w:cs="Times New Roman"/>
          <w:caps/>
          <w:sz w:val="24"/>
          <w:szCs w:val="24"/>
          <w:lang w:val="ro-RO"/>
        </w:rPr>
      </w:pPr>
      <w:r w:rsidRPr="00927E1B">
        <w:rPr>
          <w:rFonts w:ascii="Times New Roman" w:hAnsi="Times New Roman" w:cs="Times New Roman"/>
          <w:caps/>
          <w:sz w:val="24"/>
          <w:szCs w:val="24"/>
          <w:lang w:val="ro-RO"/>
        </w:rPr>
        <w:t>Serviciul Scriere, Implementare şi Monitorizare Proiecte</w:t>
      </w:r>
    </w:p>
    <w:p w14:paraId="18A734AF" w14:textId="77777777" w:rsidR="00A73A74" w:rsidRPr="00927E1B" w:rsidRDefault="001D6D04" w:rsidP="00CF59E5">
      <w:pPr>
        <w:pStyle w:val="PlainText"/>
        <w:spacing w:line="276" w:lineRule="auto"/>
        <w:rPr>
          <w:rFonts w:ascii="Times New Roman" w:hAnsi="Times New Roman" w:cs="Times New Roman"/>
          <w:sz w:val="24"/>
          <w:szCs w:val="24"/>
          <w:lang w:val="ro-RO"/>
        </w:rPr>
      </w:pPr>
      <w:r w:rsidRPr="00927E1B">
        <w:rPr>
          <w:rFonts w:ascii="Times New Roman" w:hAnsi="Times New Roman" w:cs="Times New Roman"/>
          <w:sz w:val="24"/>
          <w:szCs w:val="24"/>
          <w:lang w:val="ro-RO"/>
        </w:rPr>
        <w:t>DIRECŢIA ECONOMICĂ</w:t>
      </w:r>
    </w:p>
    <w:p w14:paraId="619CEB46" w14:textId="5D3196AD" w:rsidR="00A73A74" w:rsidRPr="00927E1B" w:rsidRDefault="001D6D04" w:rsidP="00CF59E5">
      <w:pPr>
        <w:pStyle w:val="PlainText"/>
        <w:spacing w:line="276" w:lineRule="auto"/>
        <w:rPr>
          <w:rFonts w:ascii="Times New Roman" w:hAnsi="Times New Roman" w:cs="Times New Roman"/>
          <w:sz w:val="24"/>
          <w:szCs w:val="24"/>
          <w:lang w:val="ro-RO"/>
        </w:rPr>
      </w:pPr>
      <w:r w:rsidRPr="00745629">
        <w:rPr>
          <w:rFonts w:ascii="Times New Roman" w:hAnsi="Times New Roman" w:cs="Times New Roman"/>
          <w:sz w:val="24"/>
          <w:szCs w:val="24"/>
          <w:lang w:val="ro-RO"/>
        </w:rPr>
        <w:t>N</w:t>
      </w:r>
      <w:r w:rsidR="00C55C44" w:rsidRPr="00745629">
        <w:rPr>
          <w:rFonts w:ascii="Times New Roman" w:hAnsi="Times New Roman" w:cs="Times New Roman"/>
          <w:sz w:val="24"/>
          <w:szCs w:val="24"/>
          <w:lang w:val="ro-RO"/>
        </w:rPr>
        <w:t>r</w:t>
      </w:r>
      <w:r w:rsidRPr="00745629">
        <w:rPr>
          <w:rFonts w:ascii="Times New Roman" w:hAnsi="Times New Roman" w:cs="Times New Roman"/>
          <w:sz w:val="24"/>
          <w:szCs w:val="24"/>
          <w:lang w:val="ro-RO"/>
        </w:rPr>
        <w:t>.</w:t>
      </w:r>
      <w:r w:rsidR="00F52418">
        <w:rPr>
          <w:rFonts w:ascii="Times New Roman" w:hAnsi="Times New Roman" w:cs="Times New Roman"/>
          <w:sz w:val="24"/>
          <w:szCs w:val="24"/>
          <w:lang w:val="ro-RO"/>
        </w:rPr>
        <w:t xml:space="preserve"> </w:t>
      </w:r>
      <w:bookmarkStart w:id="0" w:name="_Hlk109042258"/>
      <w:r w:rsidR="00C85D05" w:rsidRPr="00C85D05">
        <w:rPr>
          <w:rFonts w:ascii="Times New Roman" w:hAnsi="Times New Roman" w:cs="Times New Roman"/>
          <w:sz w:val="24"/>
          <w:szCs w:val="24"/>
          <w:lang w:val="ro-RO"/>
        </w:rPr>
        <w:t>67447</w:t>
      </w:r>
      <w:r w:rsidR="00A64678" w:rsidRPr="00C85D05">
        <w:rPr>
          <w:rFonts w:ascii="Times New Roman" w:hAnsi="Times New Roman" w:cs="Times New Roman"/>
          <w:sz w:val="24"/>
          <w:szCs w:val="24"/>
          <w:lang w:val="ro-RO"/>
        </w:rPr>
        <w:t>/</w:t>
      </w:r>
      <w:r w:rsidR="0057544D" w:rsidRPr="00C85D05">
        <w:rPr>
          <w:rFonts w:ascii="Times New Roman" w:hAnsi="Times New Roman" w:cs="Times New Roman"/>
          <w:sz w:val="24"/>
          <w:szCs w:val="24"/>
          <w:lang w:val="ro-RO"/>
        </w:rPr>
        <w:t>1</w:t>
      </w:r>
      <w:r w:rsidR="00C85D05" w:rsidRPr="00C85D05">
        <w:rPr>
          <w:rFonts w:ascii="Times New Roman" w:hAnsi="Times New Roman" w:cs="Times New Roman"/>
          <w:sz w:val="24"/>
          <w:szCs w:val="24"/>
          <w:lang w:val="ro-RO"/>
        </w:rPr>
        <w:t>7</w:t>
      </w:r>
      <w:r w:rsidR="00A64678" w:rsidRPr="00C85D05">
        <w:rPr>
          <w:rFonts w:ascii="Times New Roman" w:hAnsi="Times New Roman" w:cs="Times New Roman"/>
          <w:sz w:val="24"/>
          <w:szCs w:val="24"/>
          <w:lang w:val="ro-RO"/>
        </w:rPr>
        <w:t>.</w:t>
      </w:r>
      <w:r w:rsidR="00C85D05" w:rsidRPr="00C85D05">
        <w:rPr>
          <w:rFonts w:ascii="Times New Roman" w:hAnsi="Times New Roman" w:cs="Times New Roman"/>
          <w:sz w:val="24"/>
          <w:szCs w:val="24"/>
          <w:lang w:val="ro-RO"/>
        </w:rPr>
        <w:t>11</w:t>
      </w:r>
      <w:r w:rsidR="00A64678" w:rsidRPr="00C85D05">
        <w:rPr>
          <w:rFonts w:ascii="Times New Roman" w:hAnsi="Times New Roman" w:cs="Times New Roman"/>
          <w:sz w:val="24"/>
          <w:szCs w:val="24"/>
          <w:lang w:val="ro-RO"/>
        </w:rPr>
        <w:t>.202</w:t>
      </w:r>
      <w:bookmarkEnd w:id="0"/>
      <w:r w:rsidR="00745629" w:rsidRPr="00C85D05">
        <w:rPr>
          <w:rFonts w:ascii="Times New Roman" w:hAnsi="Times New Roman" w:cs="Times New Roman"/>
          <w:sz w:val="24"/>
          <w:szCs w:val="24"/>
          <w:lang w:val="ro-RO"/>
        </w:rPr>
        <w:t>3</w:t>
      </w:r>
    </w:p>
    <w:p w14:paraId="57E557C2" w14:textId="08D9662E" w:rsidR="00A76DBF" w:rsidRPr="00927E1B" w:rsidRDefault="00A76DBF" w:rsidP="00CF59E5">
      <w:pPr>
        <w:tabs>
          <w:tab w:val="left" w:pos="1580"/>
        </w:tabs>
        <w:autoSpaceDE w:val="0"/>
        <w:autoSpaceDN w:val="0"/>
        <w:adjustRightInd w:val="0"/>
        <w:spacing w:after="0"/>
        <w:jc w:val="both"/>
        <w:rPr>
          <w:sz w:val="28"/>
          <w:szCs w:val="28"/>
          <w:lang w:val="ro-RO"/>
        </w:rPr>
      </w:pPr>
    </w:p>
    <w:p w14:paraId="5B551823" w14:textId="04B76E7D" w:rsidR="0009771D" w:rsidRPr="00927E1B" w:rsidRDefault="00A76DBF" w:rsidP="00CF59E5">
      <w:pPr>
        <w:autoSpaceDE w:val="0"/>
        <w:autoSpaceDN w:val="0"/>
        <w:adjustRightInd w:val="0"/>
        <w:spacing w:after="0"/>
        <w:jc w:val="both"/>
        <w:rPr>
          <w:sz w:val="28"/>
          <w:szCs w:val="28"/>
          <w:lang w:val="ro-RO"/>
        </w:rPr>
      </w:pPr>
      <w:r w:rsidRPr="00927E1B">
        <w:rPr>
          <w:sz w:val="28"/>
          <w:szCs w:val="28"/>
          <w:lang w:val="ro-RO"/>
        </w:rPr>
        <w:tab/>
      </w:r>
      <w:r w:rsidR="0009771D" w:rsidRPr="00927E1B">
        <w:rPr>
          <w:sz w:val="28"/>
          <w:szCs w:val="28"/>
          <w:lang w:val="ro-RO"/>
        </w:rPr>
        <w:t xml:space="preserve">În temeiul prevederilor art.136 alin. (8) lit. b) din OUG nr. 57/2019 privind Codul Administrativ, cu modificările și completările ulterioare,  </w:t>
      </w:r>
    </w:p>
    <w:p w14:paraId="4B713666" w14:textId="77777777" w:rsidR="00CF59E5" w:rsidRPr="00927E1B" w:rsidRDefault="0009771D" w:rsidP="00CF59E5">
      <w:pPr>
        <w:spacing w:after="0"/>
        <w:jc w:val="both"/>
        <w:rPr>
          <w:sz w:val="28"/>
          <w:szCs w:val="28"/>
          <w:lang w:val="ro-RO"/>
        </w:rPr>
      </w:pPr>
      <w:r w:rsidRPr="00927E1B">
        <w:rPr>
          <w:sz w:val="28"/>
          <w:szCs w:val="28"/>
          <w:lang w:val="ro-RO"/>
        </w:rPr>
        <w:t xml:space="preserve">           </w:t>
      </w:r>
    </w:p>
    <w:p w14:paraId="6D1FE190" w14:textId="7E245CF5" w:rsidR="0009771D" w:rsidRPr="00927E1B" w:rsidRDefault="00A27095" w:rsidP="00CF59E5">
      <w:pPr>
        <w:spacing w:after="0"/>
        <w:ind w:firstLine="720"/>
        <w:jc w:val="both"/>
        <w:rPr>
          <w:sz w:val="28"/>
          <w:szCs w:val="28"/>
          <w:lang w:val="ro-RO"/>
        </w:rPr>
      </w:pPr>
      <w:r w:rsidRPr="00927E1B">
        <w:rPr>
          <w:sz w:val="28"/>
          <w:szCs w:val="28"/>
          <w:lang w:val="ro-RO"/>
        </w:rPr>
        <w:t>Serviciul Scriere, Implementare şi Monitorizare Proiecte</w:t>
      </w:r>
      <w:r w:rsidR="003F7478" w:rsidRPr="00927E1B">
        <w:rPr>
          <w:sz w:val="28"/>
          <w:szCs w:val="28"/>
          <w:lang w:val="ro-RO"/>
        </w:rPr>
        <w:t xml:space="preserve"> </w:t>
      </w:r>
      <w:r w:rsidR="0009771D" w:rsidRPr="00927E1B">
        <w:rPr>
          <w:sz w:val="28"/>
          <w:szCs w:val="28"/>
          <w:lang w:val="ro-RO"/>
        </w:rPr>
        <w:t xml:space="preserve">și Directorul executiv al Direcției </w:t>
      </w:r>
      <w:r w:rsidR="00BE10C8" w:rsidRPr="00927E1B">
        <w:rPr>
          <w:sz w:val="28"/>
          <w:szCs w:val="28"/>
          <w:lang w:val="ro-RO"/>
        </w:rPr>
        <w:t>E</w:t>
      </w:r>
      <w:r w:rsidR="0009771D" w:rsidRPr="00927E1B">
        <w:rPr>
          <w:sz w:val="28"/>
          <w:szCs w:val="28"/>
          <w:lang w:val="ro-RO"/>
        </w:rPr>
        <w:t>conomice formulează următorul:</w:t>
      </w:r>
    </w:p>
    <w:p w14:paraId="62EB14A1" w14:textId="77777777" w:rsidR="00A76DBF" w:rsidRPr="00927E1B" w:rsidRDefault="00A76DBF" w:rsidP="00CF59E5">
      <w:pPr>
        <w:pStyle w:val="PlainText"/>
        <w:spacing w:line="276" w:lineRule="auto"/>
        <w:rPr>
          <w:rFonts w:ascii="Times New Roman" w:hAnsi="Times New Roman" w:cs="Times New Roman"/>
          <w:b/>
          <w:sz w:val="28"/>
          <w:szCs w:val="28"/>
          <w:lang w:val="ro-RO"/>
        </w:rPr>
      </w:pPr>
    </w:p>
    <w:p w14:paraId="597DA875" w14:textId="77777777" w:rsidR="00A73A74" w:rsidRPr="00194B47" w:rsidRDefault="001D6D04" w:rsidP="00CF59E5">
      <w:pPr>
        <w:pStyle w:val="PlainText"/>
        <w:spacing w:line="276" w:lineRule="auto"/>
        <w:jc w:val="center"/>
        <w:rPr>
          <w:rFonts w:ascii="Times New Roman" w:hAnsi="Times New Roman" w:cs="Times New Roman"/>
          <w:b/>
          <w:sz w:val="28"/>
          <w:szCs w:val="28"/>
          <w:lang w:val="ro-RO"/>
        </w:rPr>
      </w:pPr>
      <w:r w:rsidRPr="00194B47">
        <w:rPr>
          <w:rFonts w:ascii="Times New Roman" w:hAnsi="Times New Roman" w:cs="Times New Roman"/>
          <w:b/>
          <w:sz w:val="28"/>
          <w:szCs w:val="28"/>
          <w:lang w:val="ro-RO"/>
        </w:rPr>
        <w:t>RAPORT DE SPECIALITATE</w:t>
      </w:r>
    </w:p>
    <w:p w14:paraId="7C50E415" w14:textId="239A600F" w:rsidR="00F82471" w:rsidRPr="00194B47" w:rsidRDefault="00194B47" w:rsidP="00F22CAA">
      <w:pPr>
        <w:pStyle w:val="PlainText"/>
        <w:spacing w:line="276" w:lineRule="auto"/>
        <w:jc w:val="center"/>
        <w:rPr>
          <w:rFonts w:ascii="Times New Roman" w:hAnsi="Times New Roman" w:cs="Times New Roman"/>
          <w:sz w:val="28"/>
          <w:szCs w:val="28"/>
          <w:lang w:val="ro-RO"/>
        </w:rPr>
      </w:pPr>
      <w:r w:rsidRPr="00194B47">
        <w:rPr>
          <w:rFonts w:ascii="Times New Roman" w:hAnsi="Times New Roman" w:cs="Times New Roman"/>
          <w:bCs/>
          <w:sz w:val="28"/>
          <w:szCs w:val="28"/>
          <w:lang w:val="ro-RO"/>
        </w:rPr>
        <w:t>l</w:t>
      </w:r>
      <w:r w:rsidR="00F22CAA" w:rsidRPr="00194B47">
        <w:rPr>
          <w:rFonts w:ascii="Times New Roman" w:hAnsi="Times New Roman" w:cs="Times New Roman"/>
          <w:bCs/>
          <w:sz w:val="28"/>
          <w:szCs w:val="28"/>
          <w:lang w:val="ro-RO"/>
        </w:rPr>
        <w:t>a Proiectul de hotărâre</w:t>
      </w:r>
      <w:r w:rsidR="00F22CAA" w:rsidRPr="00194B47">
        <w:rPr>
          <w:rFonts w:ascii="Times New Roman" w:hAnsi="Times New Roman" w:cs="Times New Roman"/>
          <w:b/>
          <w:sz w:val="28"/>
          <w:szCs w:val="28"/>
          <w:lang w:val="ro-RO"/>
        </w:rPr>
        <w:t xml:space="preserve">  </w:t>
      </w:r>
      <w:r w:rsidRPr="00194B47">
        <w:rPr>
          <w:rFonts w:ascii="Times New Roman" w:hAnsi="Times New Roman" w:cs="Times New Roman"/>
          <w:sz w:val="28"/>
          <w:szCs w:val="28"/>
          <w:lang w:val="ro-RO"/>
        </w:rPr>
        <w:t>privind aprobarea valorii finale pentru proiectul „Reabilitare clădiri rezidențiale Satu Mare 4”</w:t>
      </w:r>
    </w:p>
    <w:p w14:paraId="5EE008EF" w14:textId="464AE813" w:rsidR="00EE406C" w:rsidRPr="00927E1B" w:rsidRDefault="00EE406C" w:rsidP="00EE406C">
      <w:pPr>
        <w:spacing w:after="0"/>
        <w:jc w:val="center"/>
        <w:rPr>
          <w:bCs/>
          <w:sz w:val="28"/>
          <w:szCs w:val="28"/>
          <w:lang w:val="ro-RO"/>
        </w:rPr>
      </w:pPr>
    </w:p>
    <w:p w14:paraId="06492592" w14:textId="1EA6E07B" w:rsidR="003F7478" w:rsidRPr="00927E1B" w:rsidRDefault="003F7478" w:rsidP="00250809">
      <w:pPr>
        <w:spacing w:after="0"/>
        <w:ind w:right="74" w:firstLine="720"/>
        <w:jc w:val="both"/>
        <w:rPr>
          <w:sz w:val="28"/>
          <w:szCs w:val="28"/>
          <w:lang w:val="ro-RO"/>
        </w:rPr>
      </w:pPr>
      <w:r w:rsidRPr="00927E1B">
        <w:rPr>
          <w:sz w:val="28"/>
          <w:szCs w:val="28"/>
          <w:lang w:val="ro-RO"/>
        </w:rPr>
        <w:t xml:space="preserve">Implementarea măsurilor la obiectivul </w:t>
      </w:r>
      <w:r w:rsidR="00C85D05">
        <w:rPr>
          <w:sz w:val="28"/>
          <w:szCs w:val="28"/>
          <w:lang w:val="ro-RO"/>
        </w:rPr>
        <w:t>„</w:t>
      </w:r>
      <w:r w:rsidR="0071046F" w:rsidRPr="00F82471">
        <w:rPr>
          <w:sz w:val="28"/>
          <w:szCs w:val="28"/>
          <w:lang w:val="ro-RO"/>
        </w:rPr>
        <w:t xml:space="preserve">Reabilitare clădiri rezidențiale Satu Mare </w:t>
      </w:r>
      <w:r w:rsidR="008B2828">
        <w:rPr>
          <w:sz w:val="28"/>
          <w:szCs w:val="28"/>
          <w:lang w:val="ro-RO"/>
        </w:rPr>
        <w:t>4</w:t>
      </w:r>
      <w:r w:rsidR="00C85D05">
        <w:rPr>
          <w:sz w:val="28"/>
          <w:szCs w:val="28"/>
          <w:lang w:val="ro-RO"/>
        </w:rPr>
        <w:t>”</w:t>
      </w:r>
      <w:r w:rsidR="00744776">
        <w:rPr>
          <w:sz w:val="28"/>
          <w:szCs w:val="28"/>
          <w:lang w:val="ro-RO"/>
        </w:rPr>
        <w:t xml:space="preserve">  </w:t>
      </w:r>
      <w:r w:rsidR="00EE406C" w:rsidRPr="00927E1B">
        <w:rPr>
          <w:sz w:val="28"/>
          <w:szCs w:val="28"/>
          <w:lang w:val="ro-RO"/>
        </w:rPr>
        <w:t>s-a încheiat prin</w:t>
      </w:r>
      <w:r w:rsidR="0071046F">
        <w:rPr>
          <w:sz w:val="28"/>
          <w:szCs w:val="28"/>
          <w:lang w:val="ro-RO"/>
        </w:rPr>
        <w:t xml:space="preserve"> </w:t>
      </w:r>
      <w:r w:rsidR="0071046F" w:rsidRPr="0071046F">
        <w:rPr>
          <w:sz w:val="28"/>
          <w:szCs w:val="28"/>
          <w:lang w:val="ro-RO"/>
        </w:rPr>
        <w:t>îmbunătățirea condițiilor de viață ale comunității locale prin creșterea eficienței energetice în clădiri rezidențiale</w:t>
      </w:r>
      <w:r w:rsidR="0071046F">
        <w:rPr>
          <w:sz w:val="28"/>
          <w:szCs w:val="28"/>
          <w:lang w:val="ro-RO"/>
        </w:rPr>
        <w:t xml:space="preserve"> a unui număr de </w:t>
      </w:r>
      <w:r w:rsidR="008B2828">
        <w:rPr>
          <w:sz w:val="28"/>
          <w:szCs w:val="28"/>
          <w:lang w:val="ro-RO"/>
        </w:rPr>
        <w:t>44</w:t>
      </w:r>
      <w:r w:rsidR="0071046F">
        <w:rPr>
          <w:sz w:val="28"/>
          <w:szCs w:val="28"/>
          <w:lang w:val="ro-RO"/>
        </w:rPr>
        <w:t xml:space="preserve"> de gospodării.</w:t>
      </w:r>
    </w:p>
    <w:p w14:paraId="2226C339" w14:textId="63561554" w:rsidR="008B2828" w:rsidRPr="00F22CAA" w:rsidRDefault="009424D3" w:rsidP="009424D3">
      <w:pPr>
        <w:spacing w:after="0" w:line="240" w:lineRule="auto"/>
        <w:ind w:firstLine="720"/>
        <w:jc w:val="both"/>
        <w:rPr>
          <w:sz w:val="28"/>
          <w:szCs w:val="28"/>
          <w:lang w:val="ro-RO"/>
        </w:rPr>
      </w:pPr>
      <w:r w:rsidRPr="00DA42D0">
        <w:rPr>
          <w:sz w:val="28"/>
          <w:szCs w:val="28"/>
          <w:lang w:val="ro-RO"/>
        </w:rPr>
        <w:t>Având în vedere prevederile Ordinului nr. 1336/21.09.2021 pentru aprobarea metodologiei în vederea punerii în aplicare a Ordonanţei Guvernului nr. 15/2021 privind reglementarea unor măsuri fiscal bugetare prin ajustarea preţurilor aferente materialelor de construcţii pentru contractele de achiziţie publică/contractele sectoriale de lucrări finanţate prin Programul Operaţional Regional 2014-2020</w:t>
      </w:r>
      <w:r w:rsidR="008B2828" w:rsidRPr="008B2828">
        <w:t xml:space="preserve"> </w:t>
      </w:r>
      <w:r w:rsidR="008B2828" w:rsidRPr="008B2828">
        <w:rPr>
          <w:sz w:val="28"/>
          <w:szCs w:val="28"/>
          <w:lang w:val="ro-RO"/>
        </w:rPr>
        <w:t xml:space="preserve">precum şi ale O.U.G. nr. 64/2022 privind ajustarea prețurilor și a valorii devizelor generale în cadrul proiectelor finanțate din fonduri externe nerambursabile, modificată prin O.U.G. 109/13.07.2022 privind unele măsuri pentru proiectele de infrastructură de apă și apă uzată finanțate din fonduri europene și pentru modificarea unor acte normative, prin </w:t>
      </w:r>
      <w:r w:rsidR="008B2828" w:rsidRPr="00F22CAA">
        <w:rPr>
          <w:sz w:val="28"/>
          <w:szCs w:val="28"/>
          <w:lang w:val="ro-RO"/>
        </w:rPr>
        <w:t>HCL nr. 249/04.08.2022 s-au actualizat indicatorii tehnico-economici ai investiției</w:t>
      </w:r>
      <w:r w:rsidR="00F22CAA" w:rsidRPr="00F22CAA">
        <w:rPr>
          <w:sz w:val="28"/>
          <w:szCs w:val="28"/>
          <w:lang w:val="ro-RO"/>
        </w:rPr>
        <w:t xml:space="preserve">      </w:t>
      </w:r>
      <w:r w:rsidR="008B2828" w:rsidRPr="00F22CAA">
        <w:rPr>
          <w:sz w:val="28"/>
          <w:szCs w:val="28"/>
          <w:lang w:val="ro-RO"/>
        </w:rPr>
        <w:t xml:space="preserve"> ,,Reabilitare clădiri rezidențiale Satu Mare 4”.</w:t>
      </w:r>
    </w:p>
    <w:p w14:paraId="076E14AF" w14:textId="77777777" w:rsidR="00BB6500" w:rsidRPr="00F22CAA" w:rsidRDefault="00BB6500" w:rsidP="00BB6500">
      <w:pPr>
        <w:spacing w:after="0"/>
        <w:ind w:right="74" w:firstLine="720"/>
        <w:jc w:val="both"/>
        <w:rPr>
          <w:sz w:val="28"/>
          <w:szCs w:val="28"/>
          <w:lang w:val="ro-RO"/>
        </w:rPr>
      </w:pPr>
      <w:r w:rsidRPr="00F22CAA">
        <w:rPr>
          <w:sz w:val="28"/>
          <w:szCs w:val="28"/>
          <w:lang w:val="ro-RO"/>
        </w:rPr>
        <w:t>Ca urmare a finalizării lucrărilor și a aplicării OG 15/2021 şi a OUG 64/2022, valoarea totală pentru proiectul „Reabilitare clădiri rezidențiale Satu Mare 4” este în cuantum de 1.537.730,84 lei inclusiv T.V.A., din care valoarea eligibilă este de 1.149.112,14 lei inclusiv T.V.A (1.119.041,35 lei eligibil utilizat + 30.070,79 lei eligibil economie), iar valoarea neeligibilă este de 388.618,70 lei inclusiv T.V.A.</w:t>
      </w:r>
    </w:p>
    <w:p w14:paraId="251C2A15" w14:textId="77777777" w:rsidR="00BB6500" w:rsidRPr="00F22CAA" w:rsidRDefault="00BB6500" w:rsidP="00BB6500">
      <w:pPr>
        <w:spacing w:after="0"/>
        <w:ind w:right="74" w:firstLine="720"/>
        <w:jc w:val="both"/>
        <w:rPr>
          <w:sz w:val="28"/>
          <w:szCs w:val="28"/>
          <w:lang w:val="ro-RO"/>
        </w:rPr>
      </w:pPr>
      <w:r w:rsidRPr="00F22CAA">
        <w:rPr>
          <w:sz w:val="28"/>
          <w:szCs w:val="28"/>
          <w:lang w:val="ro-RO"/>
        </w:rPr>
        <w:t>Valoarea totală a cheltuielilor neeligibile în cuantum de 388.618,70 lei inclusiv TVA, rezultă din:</w:t>
      </w:r>
    </w:p>
    <w:p w14:paraId="44873D6C" w14:textId="77777777" w:rsidR="00BB6500" w:rsidRPr="00F22CAA" w:rsidRDefault="00BB6500" w:rsidP="00BB6500">
      <w:pPr>
        <w:spacing w:after="0"/>
        <w:ind w:right="74" w:firstLine="720"/>
        <w:jc w:val="both"/>
        <w:rPr>
          <w:sz w:val="28"/>
          <w:szCs w:val="28"/>
          <w:lang w:val="ro-RO"/>
        </w:rPr>
      </w:pPr>
      <w:r w:rsidRPr="00F22CAA">
        <w:rPr>
          <w:sz w:val="28"/>
          <w:szCs w:val="28"/>
          <w:lang w:val="ro-RO"/>
        </w:rPr>
        <w:t xml:space="preserve">-19.472,92 lei inclusiv TVA reprezentând cheltuieli neeligibile aferente proiectului conform contractului de finanțare, reprezentând contribuţia spaţiului cu altă destinaţie decât locuinţă; </w:t>
      </w:r>
    </w:p>
    <w:p w14:paraId="134C3141" w14:textId="268EA75C" w:rsidR="00BB6500" w:rsidRPr="00F22CAA" w:rsidRDefault="00BB6500" w:rsidP="00BB6500">
      <w:pPr>
        <w:spacing w:after="0"/>
        <w:ind w:right="74" w:firstLine="720"/>
        <w:jc w:val="both"/>
        <w:rPr>
          <w:sz w:val="28"/>
          <w:szCs w:val="28"/>
          <w:lang w:val="ro-RO"/>
        </w:rPr>
      </w:pPr>
      <w:r w:rsidRPr="00F22CAA">
        <w:rPr>
          <w:sz w:val="28"/>
          <w:szCs w:val="28"/>
          <w:lang w:val="ro-RO"/>
        </w:rPr>
        <w:lastRenderedPageBreak/>
        <w:t xml:space="preserve">-129.874,03 lei inclusiv TVA reprezentând cheltuieli neeligibile rezultate din situaţiile de lucrări 4 şi 5, ca urmare a </w:t>
      </w:r>
      <w:r w:rsidR="00F22CAA" w:rsidRPr="00F22CAA">
        <w:rPr>
          <w:sz w:val="28"/>
          <w:szCs w:val="28"/>
          <w:lang w:val="ro-RO"/>
        </w:rPr>
        <w:t xml:space="preserve">modificării valorii devizului general al lucrării în urma neprezentării la licitație a operatorilor economici. </w:t>
      </w:r>
    </w:p>
    <w:p w14:paraId="6D0A35FF" w14:textId="49B744E5" w:rsidR="00BB6500" w:rsidRPr="00F22CAA" w:rsidRDefault="00BB6500" w:rsidP="00BB6500">
      <w:pPr>
        <w:spacing w:after="0"/>
        <w:ind w:right="74" w:firstLine="720"/>
        <w:jc w:val="both"/>
        <w:rPr>
          <w:sz w:val="28"/>
          <w:szCs w:val="28"/>
          <w:lang w:val="ro-RO"/>
        </w:rPr>
      </w:pPr>
      <w:r w:rsidRPr="00F22CAA">
        <w:rPr>
          <w:sz w:val="28"/>
          <w:szCs w:val="28"/>
          <w:lang w:val="ro-RO"/>
        </w:rPr>
        <w:t xml:space="preserve">-187.059,81 lei inclusiv TVA reprezentând cheltuieli neeligibile aferente ajustării conform Ordonanţei Guvernului nr. 15/2021. </w:t>
      </w:r>
    </w:p>
    <w:p w14:paraId="3BC657FF" w14:textId="16DAE22E" w:rsidR="00BB6500" w:rsidRPr="00F22CAA" w:rsidRDefault="00BB6500" w:rsidP="00BB6500">
      <w:pPr>
        <w:spacing w:after="0"/>
        <w:ind w:right="74" w:firstLine="720"/>
        <w:jc w:val="both"/>
        <w:rPr>
          <w:sz w:val="28"/>
          <w:szCs w:val="28"/>
          <w:lang w:val="ro-RO"/>
        </w:rPr>
      </w:pPr>
      <w:r w:rsidRPr="00F22CAA">
        <w:rPr>
          <w:sz w:val="28"/>
          <w:szCs w:val="28"/>
          <w:lang w:val="ro-RO"/>
        </w:rPr>
        <w:t>-52.211,94 lei inclusiv TVA reprezentând cheltuieli neeligibile aferente ajustării conform Ordonanţei Guvernului nr.64/2022</w:t>
      </w:r>
    </w:p>
    <w:p w14:paraId="4BBE3868" w14:textId="2B736110" w:rsidR="00BB6500" w:rsidRPr="00F22CAA" w:rsidRDefault="00BB6500" w:rsidP="00BB6500">
      <w:pPr>
        <w:spacing w:after="0"/>
        <w:ind w:right="74" w:firstLine="720"/>
        <w:jc w:val="both"/>
        <w:rPr>
          <w:sz w:val="28"/>
          <w:szCs w:val="28"/>
          <w:lang w:val="ro-RO"/>
        </w:rPr>
      </w:pPr>
      <w:r w:rsidRPr="00F22CAA">
        <w:rPr>
          <w:sz w:val="28"/>
          <w:szCs w:val="28"/>
          <w:lang w:val="ro-RO"/>
        </w:rPr>
        <w:t>Valoarea contribuției la cheltuieli</w:t>
      </w:r>
      <w:r w:rsidR="00194B47">
        <w:rPr>
          <w:sz w:val="28"/>
          <w:szCs w:val="28"/>
          <w:lang w:val="ro-RO"/>
        </w:rPr>
        <w:t>,</w:t>
      </w:r>
      <w:r w:rsidRPr="00F22CAA">
        <w:rPr>
          <w:sz w:val="28"/>
          <w:szCs w:val="28"/>
          <w:lang w:val="ro-RO"/>
        </w:rPr>
        <w:t xml:space="preserve"> aferente Asociației de proprietari, este de 259</w:t>
      </w:r>
      <w:r w:rsidR="00F22CAA" w:rsidRPr="00F22CAA">
        <w:rPr>
          <w:sz w:val="28"/>
          <w:szCs w:val="28"/>
          <w:lang w:val="ro-RO"/>
        </w:rPr>
        <w:t>.</w:t>
      </w:r>
      <w:r w:rsidRPr="00F22CAA">
        <w:rPr>
          <w:sz w:val="28"/>
          <w:szCs w:val="28"/>
          <w:lang w:val="ro-RO"/>
        </w:rPr>
        <w:t>283,33 lei inclusiv T.V.A.,  din care eligibil 239.810,41 lei inclusiv T.V.A. şi neeligibil 19.472,92 lei inclusiv TVA</w:t>
      </w:r>
    </w:p>
    <w:p w14:paraId="75DD5B3B" w14:textId="35ACA358" w:rsidR="00CF59E5" w:rsidRPr="00F22CAA" w:rsidRDefault="00535210" w:rsidP="00CF261F">
      <w:pPr>
        <w:spacing w:after="0"/>
        <w:ind w:firstLine="720"/>
        <w:jc w:val="both"/>
        <w:rPr>
          <w:szCs w:val="24"/>
          <w:lang w:val="ro-RO"/>
        </w:rPr>
      </w:pPr>
      <w:r w:rsidRPr="00F22CAA">
        <w:rPr>
          <w:sz w:val="28"/>
          <w:szCs w:val="28"/>
          <w:lang w:val="ro-RO"/>
        </w:rPr>
        <w:t>Ținând</w:t>
      </w:r>
      <w:r w:rsidR="00254228" w:rsidRPr="00F22CAA">
        <w:rPr>
          <w:sz w:val="28"/>
          <w:szCs w:val="28"/>
          <w:lang w:val="ro-RO"/>
        </w:rPr>
        <w:t xml:space="preserve"> cont</w:t>
      </w:r>
      <w:r w:rsidR="001D6D04" w:rsidRPr="00F22CAA">
        <w:rPr>
          <w:sz w:val="28"/>
          <w:szCs w:val="28"/>
          <w:lang w:val="ro-RO"/>
        </w:rPr>
        <w:t xml:space="preserve"> de cele prezentate mai sus, </w:t>
      </w:r>
      <w:r w:rsidR="00564ECD" w:rsidRPr="00F22CAA">
        <w:rPr>
          <w:sz w:val="28"/>
          <w:szCs w:val="28"/>
          <w:lang w:val="ro-RO"/>
        </w:rPr>
        <w:t>proiectul de hotărâre se înaintează Consiliului Local al Municipiului Satu Mare cu propunere de aprobare</w:t>
      </w:r>
      <w:r w:rsidR="001327F9" w:rsidRPr="00F22CAA">
        <w:rPr>
          <w:szCs w:val="24"/>
          <w:lang w:val="ro-RO"/>
        </w:rPr>
        <w:t>.</w:t>
      </w:r>
    </w:p>
    <w:p w14:paraId="3B034A66" w14:textId="77777777" w:rsidR="00166714" w:rsidRDefault="00166714" w:rsidP="00CF261F">
      <w:pPr>
        <w:spacing w:after="0"/>
        <w:ind w:firstLine="720"/>
        <w:jc w:val="both"/>
        <w:rPr>
          <w:szCs w:val="24"/>
          <w:lang w:val="ro-RO"/>
        </w:rPr>
      </w:pPr>
    </w:p>
    <w:p w14:paraId="5997D9E1" w14:textId="77777777" w:rsidR="00194B47" w:rsidRDefault="00194B47" w:rsidP="00CF261F">
      <w:pPr>
        <w:spacing w:after="0"/>
        <w:ind w:firstLine="720"/>
        <w:jc w:val="both"/>
        <w:rPr>
          <w:szCs w:val="24"/>
          <w:lang w:val="ro-RO"/>
        </w:rPr>
      </w:pPr>
    </w:p>
    <w:p w14:paraId="41A86EEB" w14:textId="77777777" w:rsidR="00194B47" w:rsidRPr="00F22CAA" w:rsidRDefault="00194B47" w:rsidP="00CF261F">
      <w:pPr>
        <w:spacing w:after="0"/>
        <w:ind w:firstLine="720"/>
        <w:jc w:val="both"/>
        <w:rPr>
          <w:szCs w:val="24"/>
          <w:lang w:val="ro-RO"/>
        </w:rPr>
      </w:pPr>
    </w:p>
    <w:p w14:paraId="0B28AD5B" w14:textId="2845C748" w:rsidR="00A73A74" w:rsidRPr="00F22CAA" w:rsidRDefault="001D6D04" w:rsidP="00CF59E5">
      <w:pPr>
        <w:pStyle w:val="PlainText"/>
        <w:spacing w:line="276" w:lineRule="auto"/>
        <w:rPr>
          <w:rFonts w:ascii="Times New Roman" w:hAnsi="Times New Roman" w:cs="Times New Roman"/>
          <w:sz w:val="28"/>
          <w:szCs w:val="28"/>
          <w:lang w:val="ro-RO"/>
        </w:rPr>
      </w:pPr>
      <w:r w:rsidRPr="00F22CAA">
        <w:rPr>
          <w:rFonts w:ascii="Times New Roman" w:hAnsi="Times New Roman" w:cs="Times New Roman"/>
          <w:sz w:val="28"/>
          <w:szCs w:val="28"/>
          <w:lang w:val="ro-RO"/>
        </w:rPr>
        <w:t xml:space="preserve">         Director executiv                                                            </w:t>
      </w:r>
      <w:r w:rsidR="004B0B74" w:rsidRPr="00F22CAA">
        <w:rPr>
          <w:rFonts w:ascii="Times New Roman" w:hAnsi="Times New Roman" w:cs="Times New Roman"/>
          <w:sz w:val="28"/>
          <w:szCs w:val="28"/>
          <w:lang w:val="ro-RO"/>
        </w:rPr>
        <w:t xml:space="preserve"> </w:t>
      </w:r>
      <w:r w:rsidRPr="00F22CAA">
        <w:rPr>
          <w:rFonts w:ascii="Times New Roman" w:hAnsi="Times New Roman" w:cs="Times New Roman"/>
          <w:sz w:val="28"/>
          <w:szCs w:val="28"/>
          <w:lang w:val="ro-RO"/>
        </w:rPr>
        <w:t xml:space="preserve">Şef </w:t>
      </w:r>
      <w:r w:rsidR="009424D3" w:rsidRPr="00F22CAA">
        <w:rPr>
          <w:rFonts w:ascii="Times New Roman" w:hAnsi="Times New Roman" w:cs="Times New Roman"/>
          <w:sz w:val="28"/>
          <w:szCs w:val="28"/>
          <w:lang w:val="ro-RO"/>
        </w:rPr>
        <w:t>Serviciu</w:t>
      </w:r>
    </w:p>
    <w:p w14:paraId="7801D1F8" w14:textId="0BB9A67D" w:rsidR="003A0AAB" w:rsidRPr="00250809" w:rsidRDefault="001D6D04" w:rsidP="00250809">
      <w:pPr>
        <w:pStyle w:val="PlainText"/>
        <w:spacing w:line="276" w:lineRule="auto"/>
        <w:rPr>
          <w:rFonts w:ascii="Times New Roman" w:hAnsi="Times New Roman" w:cs="Times New Roman"/>
          <w:sz w:val="28"/>
          <w:szCs w:val="28"/>
          <w:lang w:val="ro-RO"/>
        </w:rPr>
      </w:pPr>
      <w:r w:rsidRPr="00F22CAA">
        <w:rPr>
          <w:rFonts w:ascii="Times New Roman" w:hAnsi="Times New Roman" w:cs="Times New Roman"/>
          <w:sz w:val="28"/>
          <w:szCs w:val="28"/>
          <w:lang w:val="ro-RO"/>
        </w:rPr>
        <w:t xml:space="preserve">            </w:t>
      </w:r>
      <w:r w:rsidR="00DA1A8A" w:rsidRPr="00F22CAA">
        <w:rPr>
          <w:rFonts w:ascii="Times New Roman" w:hAnsi="Times New Roman" w:cs="Times New Roman"/>
          <w:sz w:val="28"/>
          <w:szCs w:val="28"/>
          <w:lang w:val="ro-RO"/>
        </w:rPr>
        <w:t>Ec.</w:t>
      </w:r>
      <w:r w:rsidRPr="00F22CAA">
        <w:rPr>
          <w:rFonts w:ascii="Times New Roman" w:hAnsi="Times New Roman" w:cs="Times New Roman"/>
          <w:sz w:val="28"/>
          <w:szCs w:val="28"/>
          <w:lang w:val="ro-RO"/>
        </w:rPr>
        <w:t xml:space="preserve"> Ursu Lucia                                                          </w:t>
      </w:r>
      <w:r w:rsidR="00C16817" w:rsidRPr="00927E1B">
        <w:rPr>
          <w:rFonts w:ascii="Times New Roman" w:hAnsi="Times New Roman" w:cs="Times New Roman"/>
          <w:sz w:val="28"/>
          <w:szCs w:val="28"/>
          <w:lang w:val="ro-RO"/>
        </w:rPr>
        <w:t>Dr. Andrea Sveda</w:t>
      </w:r>
    </w:p>
    <w:sectPr w:rsidR="003A0AAB" w:rsidRPr="00250809" w:rsidSect="00A76DBF">
      <w:footerReference w:type="default" r:id="rId9"/>
      <w:pgSz w:w="11906" w:h="16838" w:code="9"/>
      <w:pgMar w:top="1134" w:right="1041" w:bottom="156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BA04D" w14:textId="77777777" w:rsidR="00A37A1E" w:rsidRDefault="00A37A1E" w:rsidP="0011506A">
      <w:pPr>
        <w:spacing w:after="0" w:line="240" w:lineRule="auto"/>
      </w:pPr>
      <w:r>
        <w:separator/>
      </w:r>
    </w:p>
  </w:endnote>
  <w:endnote w:type="continuationSeparator" w:id="0">
    <w:p w14:paraId="37975745" w14:textId="77777777" w:rsidR="00A37A1E" w:rsidRDefault="00A37A1E"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E7B2B" w14:textId="77777777" w:rsidR="0011506A" w:rsidRPr="005129F2" w:rsidRDefault="0011506A">
    <w:pPr>
      <w:pStyle w:val="Footer"/>
      <w:rPr>
        <w:sz w:val="16"/>
        <w:szCs w:val="16"/>
        <w:lang w:val="ro-RO"/>
      </w:rPr>
    </w:pPr>
    <w:r w:rsidRPr="005129F2">
      <w:rPr>
        <w:sz w:val="16"/>
        <w:szCs w:val="16"/>
        <w:lang w:val="ro-RO"/>
      </w:rPr>
      <w:t>Întocmit,</w:t>
    </w:r>
  </w:p>
  <w:p w14:paraId="1A07CA22" w14:textId="07F15ED9" w:rsidR="0011506A" w:rsidRPr="005129F2" w:rsidRDefault="006546B6">
    <w:pPr>
      <w:pStyle w:val="Footer"/>
      <w:rPr>
        <w:sz w:val="16"/>
        <w:szCs w:val="16"/>
        <w:lang w:val="ro-RO"/>
      </w:rPr>
    </w:pPr>
    <w:r>
      <w:rPr>
        <w:sz w:val="16"/>
        <w:szCs w:val="16"/>
        <w:lang w:val="ro-RO"/>
      </w:rPr>
      <w:t>Caia Monica</w:t>
    </w:r>
    <w:r w:rsidR="0011506A" w:rsidRPr="005129F2">
      <w:rPr>
        <w:sz w:val="16"/>
        <w:szCs w:val="16"/>
        <w:lang w:val="ro-RO"/>
      </w:rPr>
      <w:t xml:space="preserve"> 2</w:t>
    </w:r>
    <w:r w:rsidR="004173EF">
      <w:rPr>
        <w:sz w:val="16"/>
        <w:szCs w:val="16"/>
        <w:lang w:val="ro-RO"/>
      </w:rPr>
      <w:t xml:space="preserve"> e</w:t>
    </w:r>
    <w:r w:rsidR="0011506A" w:rsidRPr="005129F2">
      <w:rPr>
        <w:sz w:val="16"/>
        <w:szCs w:val="16"/>
        <w:lang w:val="ro-RO"/>
      </w:rPr>
      <w:t>x</w:t>
    </w:r>
    <w:r w:rsidR="00E44299">
      <w:rPr>
        <w:sz w:val="16"/>
        <w:szCs w:val="16"/>
        <w:lang w:val="ro-RO"/>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31A2A" w14:textId="77777777" w:rsidR="00A37A1E" w:rsidRDefault="00A37A1E" w:rsidP="0011506A">
      <w:pPr>
        <w:spacing w:after="0" w:line="240" w:lineRule="auto"/>
      </w:pPr>
      <w:r>
        <w:separator/>
      </w:r>
    </w:p>
  </w:footnote>
  <w:footnote w:type="continuationSeparator" w:id="0">
    <w:p w14:paraId="0B26231C" w14:textId="77777777" w:rsidR="00A37A1E" w:rsidRDefault="00A37A1E"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A6350D"/>
    <w:multiLevelType w:val="hybridMultilevel"/>
    <w:tmpl w:val="1D0E1E30"/>
    <w:lvl w:ilvl="0" w:tplc="CD3E5AC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8228645">
    <w:abstractNumId w:val="3"/>
  </w:num>
  <w:num w:numId="2" w16cid:durableId="1254247233">
    <w:abstractNumId w:val="4"/>
  </w:num>
  <w:num w:numId="3" w16cid:durableId="2010254248">
    <w:abstractNumId w:val="1"/>
  </w:num>
  <w:num w:numId="4" w16cid:durableId="522323366">
    <w:abstractNumId w:val="2"/>
  </w:num>
  <w:num w:numId="5" w16cid:durableId="1125658532">
    <w:abstractNumId w:val="0"/>
  </w:num>
  <w:num w:numId="6" w16cid:durableId="2487402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74"/>
    <w:rsid w:val="000032AF"/>
    <w:rsid w:val="00006565"/>
    <w:rsid w:val="00021BE9"/>
    <w:rsid w:val="000227D2"/>
    <w:rsid w:val="00033EF2"/>
    <w:rsid w:val="0004105F"/>
    <w:rsid w:val="000512DC"/>
    <w:rsid w:val="00055E4C"/>
    <w:rsid w:val="00056696"/>
    <w:rsid w:val="00086B61"/>
    <w:rsid w:val="0009771D"/>
    <w:rsid w:val="000B17C3"/>
    <w:rsid w:val="000B2A5A"/>
    <w:rsid w:val="000C66F7"/>
    <w:rsid w:val="000D0C4C"/>
    <w:rsid w:val="000E00C1"/>
    <w:rsid w:val="000F3F08"/>
    <w:rsid w:val="000F429B"/>
    <w:rsid w:val="000F780F"/>
    <w:rsid w:val="000F7A7B"/>
    <w:rsid w:val="00104390"/>
    <w:rsid w:val="00107E9A"/>
    <w:rsid w:val="0011506A"/>
    <w:rsid w:val="00121BF9"/>
    <w:rsid w:val="00121F18"/>
    <w:rsid w:val="0012280D"/>
    <w:rsid w:val="0012469E"/>
    <w:rsid w:val="00124BAC"/>
    <w:rsid w:val="001255D2"/>
    <w:rsid w:val="001327F9"/>
    <w:rsid w:val="00147567"/>
    <w:rsid w:val="00156811"/>
    <w:rsid w:val="00165CF5"/>
    <w:rsid w:val="00166714"/>
    <w:rsid w:val="00173645"/>
    <w:rsid w:val="00180044"/>
    <w:rsid w:val="001878A6"/>
    <w:rsid w:val="00190A64"/>
    <w:rsid w:val="00191210"/>
    <w:rsid w:val="0019366E"/>
    <w:rsid w:val="00194B47"/>
    <w:rsid w:val="00197734"/>
    <w:rsid w:val="001B2B3F"/>
    <w:rsid w:val="001C0ED2"/>
    <w:rsid w:val="001D172F"/>
    <w:rsid w:val="001D6D04"/>
    <w:rsid w:val="001D79BC"/>
    <w:rsid w:val="001F477A"/>
    <w:rsid w:val="00211800"/>
    <w:rsid w:val="00220027"/>
    <w:rsid w:val="00227F59"/>
    <w:rsid w:val="002423E6"/>
    <w:rsid w:val="00250809"/>
    <w:rsid w:val="00250C72"/>
    <w:rsid w:val="00254228"/>
    <w:rsid w:val="00270068"/>
    <w:rsid w:val="0027085B"/>
    <w:rsid w:val="0027671B"/>
    <w:rsid w:val="00276F74"/>
    <w:rsid w:val="00280F39"/>
    <w:rsid w:val="002939D0"/>
    <w:rsid w:val="00293C81"/>
    <w:rsid w:val="002A09E2"/>
    <w:rsid w:val="002A523A"/>
    <w:rsid w:val="002C7121"/>
    <w:rsid w:val="002D4717"/>
    <w:rsid w:val="002E0F35"/>
    <w:rsid w:val="002E1760"/>
    <w:rsid w:val="002E4771"/>
    <w:rsid w:val="002E4AD6"/>
    <w:rsid w:val="002E61C2"/>
    <w:rsid w:val="002F034B"/>
    <w:rsid w:val="00316F69"/>
    <w:rsid w:val="00347E2B"/>
    <w:rsid w:val="00360967"/>
    <w:rsid w:val="0036746E"/>
    <w:rsid w:val="00372C2C"/>
    <w:rsid w:val="00374884"/>
    <w:rsid w:val="00375497"/>
    <w:rsid w:val="003A0002"/>
    <w:rsid w:val="003A0AAB"/>
    <w:rsid w:val="003B6AB4"/>
    <w:rsid w:val="003C0545"/>
    <w:rsid w:val="003C141D"/>
    <w:rsid w:val="003C615C"/>
    <w:rsid w:val="003C765A"/>
    <w:rsid w:val="003E272B"/>
    <w:rsid w:val="003F31B3"/>
    <w:rsid w:val="003F4570"/>
    <w:rsid w:val="003F7478"/>
    <w:rsid w:val="0041269B"/>
    <w:rsid w:val="00412E44"/>
    <w:rsid w:val="004173EF"/>
    <w:rsid w:val="00423213"/>
    <w:rsid w:val="00425611"/>
    <w:rsid w:val="00425766"/>
    <w:rsid w:val="00440144"/>
    <w:rsid w:val="004578CB"/>
    <w:rsid w:val="004B0B74"/>
    <w:rsid w:val="004B1059"/>
    <w:rsid w:val="004C0929"/>
    <w:rsid w:val="004C29AD"/>
    <w:rsid w:val="004D3DA9"/>
    <w:rsid w:val="004F4356"/>
    <w:rsid w:val="004F495F"/>
    <w:rsid w:val="005129F2"/>
    <w:rsid w:val="00525207"/>
    <w:rsid w:val="00527EF2"/>
    <w:rsid w:val="00535210"/>
    <w:rsid w:val="005460E0"/>
    <w:rsid w:val="00550640"/>
    <w:rsid w:val="00561386"/>
    <w:rsid w:val="00564BA3"/>
    <w:rsid w:val="00564ECD"/>
    <w:rsid w:val="00567C6F"/>
    <w:rsid w:val="00567D36"/>
    <w:rsid w:val="00574486"/>
    <w:rsid w:val="0057544D"/>
    <w:rsid w:val="0057797B"/>
    <w:rsid w:val="00580C84"/>
    <w:rsid w:val="0059031C"/>
    <w:rsid w:val="005907B7"/>
    <w:rsid w:val="005A1B30"/>
    <w:rsid w:val="005A4BA5"/>
    <w:rsid w:val="005B3D79"/>
    <w:rsid w:val="005B5C49"/>
    <w:rsid w:val="005C1A09"/>
    <w:rsid w:val="005D5FE3"/>
    <w:rsid w:val="005D7F8E"/>
    <w:rsid w:val="005E4927"/>
    <w:rsid w:val="005F29DB"/>
    <w:rsid w:val="005F2BF7"/>
    <w:rsid w:val="005F4F06"/>
    <w:rsid w:val="00613954"/>
    <w:rsid w:val="00614A2F"/>
    <w:rsid w:val="00624F66"/>
    <w:rsid w:val="006546B6"/>
    <w:rsid w:val="00666757"/>
    <w:rsid w:val="006724B3"/>
    <w:rsid w:val="00677104"/>
    <w:rsid w:val="006C3AFF"/>
    <w:rsid w:val="006D5E69"/>
    <w:rsid w:val="006D7D47"/>
    <w:rsid w:val="006E21DE"/>
    <w:rsid w:val="006E3C65"/>
    <w:rsid w:val="006F3075"/>
    <w:rsid w:val="006F3886"/>
    <w:rsid w:val="006F41BE"/>
    <w:rsid w:val="007018DE"/>
    <w:rsid w:val="00704A5A"/>
    <w:rsid w:val="00706DD4"/>
    <w:rsid w:val="0071046F"/>
    <w:rsid w:val="007230D4"/>
    <w:rsid w:val="00724176"/>
    <w:rsid w:val="007373CA"/>
    <w:rsid w:val="00744776"/>
    <w:rsid w:val="00745629"/>
    <w:rsid w:val="00747796"/>
    <w:rsid w:val="00757268"/>
    <w:rsid w:val="007603DB"/>
    <w:rsid w:val="00761037"/>
    <w:rsid w:val="00767AB6"/>
    <w:rsid w:val="00780DA8"/>
    <w:rsid w:val="007855CF"/>
    <w:rsid w:val="007928CA"/>
    <w:rsid w:val="00793E3A"/>
    <w:rsid w:val="007A4007"/>
    <w:rsid w:val="007A7392"/>
    <w:rsid w:val="007A7DC9"/>
    <w:rsid w:val="007C23BA"/>
    <w:rsid w:val="007D5A14"/>
    <w:rsid w:val="007E02D6"/>
    <w:rsid w:val="00800903"/>
    <w:rsid w:val="008057F2"/>
    <w:rsid w:val="00817751"/>
    <w:rsid w:val="00817F65"/>
    <w:rsid w:val="0083133C"/>
    <w:rsid w:val="00837AE1"/>
    <w:rsid w:val="008557FC"/>
    <w:rsid w:val="00857EF1"/>
    <w:rsid w:val="00860218"/>
    <w:rsid w:val="008669BB"/>
    <w:rsid w:val="0087433F"/>
    <w:rsid w:val="008A1469"/>
    <w:rsid w:val="008B2828"/>
    <w:rsid w:val="008B31AB"/>
    <w:rsid w:val="008C4137"/>
    <w:rsid w:val="008E13B6"/>
    <w:rsid w:val="008F1EC9"/>
    <w:rsid w:val="008F35E4"/>
    <w:rsid w:val="00905B25"/>
    <w:rsid w:val="009071A5"/>
    <w:rsid w:val="00927E1B"/>
    <w:rsid w:val="009349AD"/>
    <w:rsid w:val="009424D3"/>
    <w:rsid w:val="009439A4"/>
    <w:rsid w:val="00947804"/>
    <w:rsid w:val="00951FC4"/>
    <w:rsid w:val="009577FA"/>
    <w:rsid w:val="00960252"/>
    <w:rsid w:val="00981C97"/>
    <w:rsid w:val="00984001"/>
    <w:rsid w:val="009A7AC6"/>
    <w:rsid w:val="009D0A12"/>
    <w:rsid w:val="009E5343"/>
    <w:rsid w:val="00A05DF9"/>
    <w:rsid w:val="00A21C9E"/>
    <w:rsid w:val="00A22A3C"/>
    <w:rsid w:val="00A26263"/>
    <w:rsid w:val="00A27095"/>
    <w:rsid w:val="00A37A1E"/>
    <w:rsid w:val="00A428D9"/>
    <w:rsid w:val="00A56473"/>
    <w:rsid w:val="00A64678"/>
    <w:rsid w:val="00A67504"/>
    <w:rsid w:val="00A73A74"/>
    <w:rsid w:val="00A76DBF"/>
    <w:rsid w:val="00A809ED"/>
    <w:rsid w:val="00A9286C"/>
    <w:rsid w:val="00AA3864"/>
    <w:rsid w:val="00AB3820"/>
    <w:rsid w:val="00AB3E46"/>
    <w:rsid w:val="00AB3F4E"/>
    <w:rsid w:val="00AB538D"/>
    <w:rsid w:val="00B03F4B"/>
    <w:rsid w:val="00B07B41"/>
    <w:rsid w:val="00B15631"/>
    <w:rsid w:val="00B17B21"/>
    <w:rsid w:val="00B233FC"/>
    <w:rsid w:val="00B34B73"/>
    <w:rsid w:val="00B45F9C"/>
    <w:rsid w:val="00B50D75"/>
    <w:rsid w:val="00B57758"/>
    <w:rsid w:val="00B64F13"/>
    <w:rsid w:val="00B67C3F"/>
    <w:rsid w:val="00B7276D"/>
    <w:rsid w:val="00B757C0"/>
    <w:rsid w:val="00B81582"/>
    <w:rsid w:val="00B83C1B"/>
    <w:rsid w:val="00B842C4"/>
    <w:rsid w:val="00BA067C"/>
    <w:rsid w:val="00BB0D1A"/>
    <w:rsid w:val="00BB6500"/>
    <w:rsid w:val="00BC47AC"/>
    <w:rsid w:val="00BE10C8"/>
    <w:rsid w:val="00BF709A"/>
    <w:rsid w:val="00C16817"/>
    <w:rsid w:val="00C20154"/>
    <w:rsid w:val="00C315D4"/>
    <w:rsid w:val="00C42BEE"/>
    <w:rsid w:val="00C43419"/>
    <w:rsid w:val="00C54398"/>
    <w:rsid w:val="00C55C44"/>
    <w:rsid w:val="00C85D05"/>
    <w:rsid w:val="00C922E8"/>
    <w:rsid w:val="00C9239C"/>
    <w:rsid w:val="00C928B1"/>
    <w:rsid w:val="00CC622B"/>
    <w:rsid w:val="00CD6E6C"/>
    <w:rsid w:val="00CD75B0"/>
    <w:rsid w:val="00CE7579"/>
    <w:rsid w:val="00CF261F"/>
    <w:rsid w:val="00CF59E5"/>
    <w:rsid w:val="00CF7AA9"/>
    <w:rsid w:val="00D1027B"/>
    <w:rsid w:val="00D10B3E"/>
    <w:rsid w:val="00D17FF5"/>
    <w:rsid w:val="00D34B34"/>
    <w:rsid w:val="00D56A2D"/>
    <w:rsid w:val="00D8366C"/>
    <w:rsid w:val="00D93E45"/>
    <w:rsid w:val="00DA1A8A"/>
    <w:rsid w:val="00DA461A"/>
    <w:rsid w:val="00DB00D7"/>
    <w:rsid w:val="00DB17C6"/>
    <w:rsid w:val="00DB4E6C"/>
    <w:rsid w:val="00DB61EC"/>
    <w:rsid w:val="00DB6837"/>
    <w:rsid w:val="00DC2909"/>
    <w:rsid w:val="00DC5FFD"/>
    <w:rsid w:val="00DC73BD"/>
    <w:rsid w:val="00DD53DB"/>
    <w:rsid w:val="00DD7502"/>
    <w:rsid w:val="00DF0A7B"/>
    <w:rsid w:val="00DF2E97"/>
    <w:rsid w:val="00E0509D"/>
    <w:rsid w:val="00E24F5B"/>
    <w:rsid w:val="00E3290A"/>
    <w:rsid w:val="00E44299"/>
    <w:rsid w:val="00E94629"/>
    <w:rsid w:val="00EA4241"/>
    <w:rsid w:val="00EC712D"/>
    <w:rsid w:val="00ED69DA"/>
    <w:rsid w:val="00EE406C"/>
    <w:rsid w:val="00EF0A9D"/>
    <w:rsid w:val="00F143AC"/>
    <w:rsid w:val="00F22CAA"/>
    <w:rsid w:val="00F231C9"/>
    <w:rsid w:val="00F508E7"/>
    <w:rsid w:val="00F52418"/>
    <w:rsid w:val="00F66A49"/>
    <w:rsid w:val="00F82471"/>
    <w:rsid w:val="00F9122C"/>
    <w:rsid w:val="00F97F9A"/>
    <w:rsid w:val="00FA654C"/>
    <w:rsid w:val="00FB5732"/>
    <w:rsid w:val="00FB7A51"/>
    <w:rsid w:val="00FD5C9A"/>
    <w:rsid w:val="00FE1D2B"/>
    <w:rsid w:val="00FF61C5"/>
    <w:rsid w:val="00FF66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D1EA21A"/>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rsid w:val="0011506A"/>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326911">
      <w:bodyDiv w:val="1"/>
      <w:marLeft w:val="0"/>
      <w:marRight w:val="0"/>
      <w:marTop w:val="0"/>
      <w:marBottom w:val="0"/>
      <w:divBdr>
        <w:top w:val="none" w:sz="0" w:space="0" w:color="auto"/>
        <w:left w:val="none" w:sz="0" w:space="0" w:color="auto"/>
        <w:bottom w:val="none" w:sz="0" w:space="0" w:color="auto"/>
        <w:right w:val="none" w:sz="0" w:space="0" w:color="auto"/>
      </w:divBdr>
      <w:divsChild>
        <w:div w:id="1195733885">
          <w:marLeft w:val="0"/>
          <w:marRight w:val="0"/>
          <w:marTop w:val="0"/>
          <w:marBottom w:val="0"/>
          <w:divBdr>
            <w:top w:val="none" w:sz="0" w:space="0" w:color="auto"/>
            <w:left w:val="none" w:sz="0" w:space="0" w:color="auto"/>
            <w:bottom w:val="none" w:sz="0" w:space="0" w:color="auto"/>
            <w:right w:val="none" w:sz="0" w:space="0" w:color="auto"/>
          </w:divBdr>
          <w:divsChild>
            <w:div w:id="126551092">
              <w:marLeft w:val="0"/>
              <w:marRight w:val="0"/>
              <w:marTop w:val="0"/>
              <w:marBottom w:val="0"/>
              <w:divBdr>
                <w:top w:val="none" w:sz="0" w:space="0" w:color="auto"/>
                <w:left w:val="none" w:sz="0" w:space="0" w:color="auto"/>
                <w:bottom w:val="none" w:sz="0" w:space="0" w:color="auto"/>
                <w:right w:val="none" w:sz="0" w:space="0" w:color="auto"/>
              </w:divBdr>
              <w:divsChild>
                <w:div w:id="2018338039">
                  <w:marLeft w:val="0"/>
                  <w:marRight w:val="0"/>
                  <w:marTop w:val="0"/>
                  <w:marBottom w:val="0"/>
                  <w:divBdr>
                    <w:top w:val="none" w:sz="0" w:space="0" w:color="auto"/>
                    <w:left w:val="none" w:sz="0" w:space="0" w:color="auto"/>
                    <w:bottom w:val="none" w:sz="0" w:space="0" w:color="auto"/>
                    <w:right w:val="none" w:sz="0" w:space="0" w:color="auto"/>
                  </w:divBdr>
                  <w:divsChild>
                    <w:div w:id="1175610315">
                      <w:marLeft w:val="0"/>
                      <w:marRight w:val="0"/>
                      <w:marTop w:val="120"/>
                      <w:marBottom w:val="0"/>
                      <w:divBdr>
                        <w:top w:val="none" w:sz="0" w:space="0" w:color="auto"/>
                        <w:left w:val="none" w:sz="0" w:space="0" w:color="auto"/>
                        <w:bottom w:val="none" w:sz="0" w:space="0" w:color="auto"/>
                        <w:right w:val="none" w:sz="0" w:space="0" w:color="auto"/>
                      </w:divBdr>
                      <w:divsChild>
                        <w:div w:id="2122337417">
                          <w:marLeft w:val="0"/>
                          <w:marRight w:val="0"/>
                          <w:marTop w:val="0"/>
                          <w:marBottom w:val="0"/>
                          <w:divBdr>
                            <w:top w:val="none" w:sz="0" w:space="0" w:color="auto"/>
                            <w:left w:val="none" w:sz="0" w:space="0" w:color="auto"/>
                            <w:bottom w:val="none" w:sz="0" w:space="0" w:color="auto"/>
                            <w:right w:val="none" w:sz="0" w:space="0" w:color="auto"/>
                          </w:divBdr>
                          <w:divsChild>
                            <w:div w:id="1796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087400">
          <w:marLeft w:val="0"/>
          <w:marRight w:val="0"/>
          <w:marTop w:val="0"/>
          <w:marBottom w:val="0"/>
          <w:divBdr>
            <w:top w:val="none" w:sz="0" w:space="0" w:color="auto"/>
            <w:left w:val="none" w:sz="0" w:space="0" w:color="auto"/>
            <w:bottom w:val="none" w:sz="0" w:space="0" w:color="auto"/>
            <w:right w:val="none" w:sz="0" w:space="0" w:color="auto"/>
          </w:divBdr>
          <w:divsChild>
            <w:div w:id="856119799">
              <w:marLeft w:val="0"/>
              <w:marRight w:val="0"/>
              <w:marTop w:val="0"/>
              <w:marBottom w:val="0"/>
              <w:divBdr>
                <w:top w:val="none" w:sz="0" w:space="0" w:color="auto"/>
                <w:left w:val="none" w:sz="0" w:space="0" w:color="auto"/>
                <w:bottom w:val="none" w:sz="0" w:space="0" w:color="auto"/>
                <w:right w:val="none" w:sz="0" w:space="0" w:color="auto"/>
              </w:divBdr>
              <w:divsChild>
                <w:div w:id="10843966">
                  <w:marLeft w:val="0"/>
                  <w:marRight w:val="0"/>
                  <w:marTop w:val="0"/>
                  <w:marBottom w:val="0"/>
                  <w:divBdr>
                    <w:top w:val="none" w:sz="0" w:space="0" w:color="auto"/>
                    <w:left w:val="none" w:sz="0" w:space="0" w:color="auto"/>
                    <w:bottom w:val="none" w:sz="0" w:space="0" w:color="auto"/>
                    <w:right w:val="none" w:sz="0" w:space="0" w:color="auto"/>
                  </w:divBdr>
                  <w:divsChild>
                    <w:div w:id="903758299">
                      <w:marLeft w:val="0"/>
                      <w:marRight w:val="0"/>
                      <w:marTop w:val="0"/>
                      <w:marBottom w:val="0"/>
                      <w:divBdr>
                        <w:top w:val="none" w:sz="0" w:space="0" w:color="auto"/>
                        <w:left w:val="none" w:sz="0" w:space="0" w:color="auto"/>
                        <w:bottom w:val="none" w:sz="0" w:space="0" w:color="auto"/>
                        <w:right w:val="none" w:sz="0" w:space="0" w:color="auto"/>
                      </w:divBdr>
                      <w:divsChild>
                        <w:div w:id="932860287">
                          <w:marLeft w:val="0"/>
                          <w:marRight w:val="0"/>
                          <w:marTop w:val="0"/>
                          <w:marBottom w:val="0"/>
                          <w:divBdr>
                            <w:top w:val="none" w:sz="0" w:space="0" w:color="auto"/>
                            <w:left w:val="none" w:sz="0" w:space="0" w:color="auto"/>
                            <w:bottom w:val="none" w:sz="0" w:space="0" w:color="auto"/>
                            <w:right w:val="none" w:sz="0" w:space="0" w:color="auto"/>
                          </w:divBdr>
                          <w:divsChild>
                            <w:div w:id="6064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897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27296B8-6394-4A74-B766-DDDB3FA9554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Monica Caia</cp:lastModifiedBy>
  <cp:revision>3</cp:revision>
  <cp:lastPrinted>2023-06-19T05:27:00Z</cp:lastPrinted>
  <dcterms:created xsi:type="dcterms:W3CDTF">2023-11-17T13:09:00Z</dcterms:created>
  <dcterms:modified xsi:type="dcterms:W3CDTF">2023-11-17T13:32:00Z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