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8D34" w14:textId="77777777" w:rsidR="00507A41" w:rsidRPr="00C84FDF" w:rsidRDefault="00507A41" w:rsidP="00507A41">
      <w:pPr>
        <w:jc w:val="both"/>
        <w:rPr>
          <w:b/>
          <w:bCs/>
          <w:sz w:val="28"/>
          <w:szCs w:val="28"/>
        </w:rPr>
      </w:pPr>
      <w:r w:rsidRPr="00C84FDF">
        <w:rPr>
          <w:b/>
          <w:bCs/>
          <w:sz w:val="28"/>
          <w:szCs w:val="28"/>
        </w:rPr>
        <w:t>MUNICIPIUL  SATU  MARE</w:t>
      </w:r>
    </w:p>
    <w:p w14:paraId="3533CC0C" w14:textId="77777777" w:rsidR="00507A41" w:rsidRPr="00C84FDF" w:rsidRDefault="00507A41" w:rsidP="00507A41">
      <w:pPr>
        <w:jc w:val="both"/>
        <w:rPr>
          <w:b/>
          <w:bCs/>
          <w:sz w:val="28"/>
          <w:szCs w:val="28"/>
        </w:rPr>
      </w:pPr>
      <w:r w:rsidRPr="00C84FDF">
        <w:rPr>
          <w:b/>
          <w:bCs/>
          <w:sz w:val="28"/>
          <w:szCs w:val="28"/>
        </w:rPr>
        <w:t>CABINET  PRIMAR</w:t>
      </w:r>
    </w:p>
    <w:p w14:paraId="1F27BF21" w14:textId="74B91553" w:rsidR="00507A41" w:rsidRPr="00CB5119" w:rsidRDefault="00507A41" w:rsidP="003A61A4">
      <w:pPr>
        <w:jc w:val="both"/>
        <w:rPr>
          <w:sz w:val="28"/>
          <w:szCs w:val="28"/>
        </w:rPr>
      </w:pPr>
      <w:r w:rsidRPr="00CB5119">
        <w:rPr>
          <w:sz w:val="28"/>
          <w:szCs w:val="28"/>
        </w:rPr>
        <w:t>Nr</w:t>
      </w:r>
      <w:r w:rsidR="003A61A4">
        <w:rPr>
          <w:sz w:val="28"/>
          <w:szCs w:val="28"/>
        </w:rPr>
        <w:t xml:space="preserve">. </w:t>
      </w:r>
      <w:r w:rsidR="00AE3FFE">
        <w:rPr>
          <w:sz w:val="28"/>
          <w:szCs w:val="28"/>
        </w:rPr>
        <w:t>55.491/22.09.2023</w:t>
      </w:r>
      <w:r w:rsidR="00AE2A1D" w:rsidRPr="00CB5119">
        <w:rPr>
          <w:sz w:val="28"/>
          <w:szCs w:val="28"/>
        </w:rPr>
        <w:t xml:space="preserve"> </w:t>
      </w:r>
    </w:p>
    <w:p w14:paraId="508A9C94" w14:textId="77777777" w:rsidR="00410C1C" w:rsidRPr="00C84FDF" w:rsidRDefault="00410C1C" w:rsidP="00507A41">
      <w:pPr>
        <w:jc w:val="both"/>
        <w:rPr>
          <w:b/>
          <w:bCs/>
          <w:sz w:val="28"/>
          <w:szCs w:val="28"/>
        </w:rPr>
      </w:pPr>
    </w:p>
    <w:p w14:paraId="52DC1580" w14:textId="6FCC6BC0" w:rsidR="00507A41" w:rsidRDefault="00507A41" w:rsidP="00507A41">
      <w:pPr>
        <w:jc w:val="both"/>
        <w:rPr>
          <w:sz w:val="28"/>
          <w:szCs w:val="28"/>
        </w:rPr>
      </w:pPr>
    </w:p>
    <w:p w14:paraId="104E9C1D" w14:textId="32C7C5A6" w:rsidR="00AE3C8B" w:rsidRDefault="00AE3C8B" w:rsidP="00507A41">
      <w:pPr>
        <w:jc w:val="both"/>
        <w:rPr>
          <w:sz w:val="28"/>
          <w:szCs w:val="28"/>
        </w:rPr>
      </w:pPr>
    </w:p>
    <w:p w14:paraId="20026EA1" w14:textId="77777777" w:rsidR="00410C1C" w:rsidRPr="00C84FDF" w:rsidRDefault="00410C1C" w:rsidP="00410C1C">
      <w:pPr>
        <w:spacing w:line="360" w:lineRule="auto"/>
        <w:ind w:firstLine="720"/>
        <w:jc w:val="both"/>
        <w:rPr>
          <w:bCs/>
          <w:color w:val="000000"/>
          <w:sz w:val="28"/>
          <w:szCs w:val="28"/>
        </w:rPr>
      </w:pPr>
      <w:r w:rsidRPr="00C84FDF">
        <w:rPr>
          <w:bCs/>
          <w:color w:val="000000"/>
          <w:sz w:val="28"/>
          <w:szCs w:val="28"/>
        </w:rPr>
        <w:t>Kereskényi Gábor, primar al municipiului Satu Mare,</w:t>
      </w:r>
    </w:p>
    <w:p w14:paraId="185AEAEF" w14:textId="5D9E8771" w:rsidR="00410C1C" w:rsidRPr="00C84FDF" w:rsidRDefault="00410C1C" w:rsidP="003A61A4">
      <w:pPr>
        <w:spacing w:line="288" w:lineRule="auto"/>
        <w:ind w:firstLine="708"/>
        <w:jc w:val="both"/>
        <w:rPr>
          <w:sz w:val="28"/>
          <w:szCs w:val="28"/>
        </w:rPr>
      </w:pPr>
      <w:r w:rsidRPr="00C84FDF">
        <w:rPr>
          <w:bCs/>
          <w:color w:val="000000"/>
          <w:sz w:val="28"/>
          <w:szCs w:val="28"/>
        </w:rPr>
        <w:t xml:space="preserve">În temeiul prevederilor art. 136 alin. (1) din Ordonanța de Urgență  a Guvernului nr. 57/2019 privind Codul administrativ, cu modificările și completările ulterioare, îmi exprim inițiativa în promovarea unui proiect de hotărâre având ca obiect </w:t>
      </w:r>
      <w:bookmarkStart w:id="0" w:name="_Hlk126845154"/>
      <w:r w:rsidR="002B7F7E" w:rsidRPr="00C84FDF">
        <w:rPr>
          <w:bCs/>
          <w:sz w:val="28"/>
          <w:szCs w:val="28"/>
        </w:rPr>
        <w:t>„</w:t>
      </w:r>
      <w:r w:rsidR="003A61A4" w:rsidRPr="003A61A4">
        <w:rPr>
          <w:rFonts w:asciiTheme="majorBidi" w:hAnsiTheme="majorBidi" w:cstheme="majorBidi"/>
          <w:color w:val="222222"/>
          <w:sz w:val="28"/>
          <w:szCs w:val="28"/>
          <w:shd w:val="clear" w:color="auto" w:fill="FFFFFF"/>
        </w:rPr>
        <w:t>modificarea Anexei la Hotarârea Consiliului Local Satu Mare nr. 173/25.05.2023</w:t>
      </w:r>
      <w:r w:rsidR="002B7F7E" w:rsidRPr="00C84FDF">
        <w:rPr>
          <w:sz w:val="28"/>
          <w:szCs w:val="28"/>
        </w:rPr>
        <w:t>”</w:t>
      </w:r>
      <w:r w:rsidR="002B7F7E">
        <w:rPr>
          <w:sz w:val="28"/>
          <w:szCs w:val="28"/>
        </w:rPr>
        <w:t xml:space="preserve">, </w:t>
      </w:r>
      <w:bookmarkEnd w:id="0"/>
      <w:r w:rsidRPr="00C84FDF">
        <w:rPr>
          <w:bCs/>
          <w:sz w:val="28"/>
          <w:szCs w:val="28"/>
        </w:rPr>
        <w:t>î</w:t>
      </w:r>
      <w:r w:rsidRPr="00C84FDF">
        <w:rPr>
          <w:bCs/>
          <w:color w:val="000000"/>
          <w:sz w:val="28"/>
          <w:szCs w:val="28"/>
        </w:rPr>
        <w:t>n susținerea căruia formulez prezentul</w:t>
      </w:r>
    </w:p>
    <w:p w14:paraId="72F3A17F" w14:textId="77777777" w:rsidR="00410C1C" w:rsidRPr="00AE3C8B" w:rsidRDefault="00410C1C" w:rsidP="00410C1C">
      <w:pPr>
        <w:pStyle w:val="BodyText"/>
        <w:rPr>
          <w:b/>
          <w:sz w:val="32"/>
          <w:szCs w:val="32"/>
          <w:lang w:val="ro-RO"/>
        </w:rPr>
      </w:pPr>
    </w:p>
    <w:p w14:paraId="07877AB4" w14:textId="77777777" w:rsidR="00410C1C" w:rsidRDefault="00410C1C" w:rsidP="00410C1C">
      <w:pPr>
        <w:pStyle w:val="BodyText"/>
        <w:rPr>
          <w:b/>
          <w:sz w:val="28"/>
          <w:szCs w:val="28"/>
          <w:lang w:val="ro-RO"/>
        </w:rPr>
      </w:pPr>
      <w:r w:rsidRPr="00C84FDF">
        <w:rPr>
          <w:b/>
          <w:sz w:val="28"/>
          <w:szCs w:val="28"/>
          <w:lang w:val="ro-RO"/>
        </w:rPr>
        <w:t>REFERAT DE APROBARE</w:t>
      </w:r>
    </w:p>
    <w:p w14:paraId="22EE0937" w14:textId="77777777" w:rsidR="003A61A4" w:rsidRDefault="003A61A4" w:rsidP="00410C1C">
      <w:pPr>
        <w:pStyle w:val="BodyText"/>
        <w:rPr>
          <w:b/>
          <w:sz w:val="28"/>
          <w:szCs w:val="28"/>
          <w:lang w:val="ro-RO"/>
        </w:rPr>
      </w:pPr>
    </w:p>
    <w:p w14:paraId="1175342E" w14:textId="39BD8DEF" w:rsidR="003A61A4" w:rsidRPr="003A61A4" w:rsidRDefault="003A61A4" w:rsidP="00973AC2">
      <w:pPr>
        <w:pStyle w:val="BodyText"/>
        <w:spacing w:line="360" w:lineRule="auto"/>
        <w:ind w:firstLine="709"/>
        <w:jc w:val="both"/>
        <w:rPr>
          <w:sz w:val="28"/>
          <w:szCs w:val="28"/>
          <w:lang w:val="ro-RO"/>
        </w:rPr>
      </w:pPr>
      <w:r w:rsidRPr="003A61A4">
        <w:rPr>
          <w:bCs/>
          <w:sz w:val="28"/>
          <w:szCs w:val="28"/>
          <w:lang w:val="ro-RO"/>
        </w:rPr>
        <w:t xml:space="preserve">Prin HCL nr.173/2023 Consiliul Local Satu Mare  a aprobat asocierea cu comuna Dorolț în cadrul Asociației de Dezvoltare Intercomunitară Transport Public Satu Mare. În cadrul procedurii </w:t>
      </w:r>
      <w:r>
        <w:rPr>
          <w:bCs/>
          <w:sz w:val="28"/>
          <w:szCs w:val="28"/>
          <w:lang w:val="ro-RO"/>
        </w:rPr>
        <w:t xml:space="preserve">necontencioase </w:t>
      </w:r>
      <w:r w:rsidRPr="003A61A4">
        <w:rPr>
          <w:bCs/>
          <w:sz w:val="28"/>
          <w:szCs w:val="28"/>
          <w:lang w:val="ro-RO"/>
        </w:rPr>
        <w:t>de dobândire a personalității juridice</w:t>
      </w:r>
      <w:r>
        <w:rPr>
          <w:bCs/>
          <w:sz w:val="28"/>
          <w:szCs w:val="28"/>
          <w:lang w:val="ro-RO"/>
        </w:rPr>
        <w:t xml:space="preserve"> și înscriere a asociației în Registrul asociațiilor și fundațiilor de pe l</w:t>
      </w:r>
      <w:r w:rsidR="00973AC2">
        <w:rPr>
          <w:bCs/>
          <w:sz w:val="28"/>
          <w:szCs w:val="28"/>
          <w:lang w:val="ro-RO"/>
        </w:rPr>
        <w:t>â</w:t>
      </w:r>
      <w:r>
        <w:rPr>
          <w:bCs/>
          <w:sz w:val="28"/>
          <w:szCs w:val="28"/>
          <w:lang w:val="ro-RO"/>
        </w:rPr>
        <w:t xml:space="preserve">ngă Grefa Judecătoriei Satu Mare, instanța a </w:t>
      </w:r>
      <w:r w:rsidRPr="003A61A4">
        <w:rPr>
          <w:sz w:val="28"/>
          <w:szCs w:val="28"/>
          <w:lang w:val="ro-RO"/>
        </w:rPr>
        <w:t>consta</w:t>
      </w:r>
      <w:r>
        <w:rPr>
          <w:sz w:val="28"/>
          <w:szCs w:val="28"/>
          <w:lang w:val="ro-RO"/>
        </w:rPr>
        <w:t>tat</w:t>
      </w:r>
      <w:r w:rsidRPr="003A61A4">
        <w:rPr>
          <w:sz w:val="28"/>
          <w:szCs w:val="28"/>
          <w:lang w:val="ro-RO"/>
        </w:rPr>
        <w:t xml:space="preserve"> faptul că </w:t>
      </w:r>
      <w:r>
        <w:rPr>
          <w:sz w:val="28"/>
          <w:szCs w:val="28"/>
          <w:lang w:val="ro-RO"/>
        </w:rPr>
        <w:t xml:space="preserve">în această situație nu sunt aplicabile </w:t>
      </w:r>
      <w:r w:rsidRPr="003A61A4">
        <w:rPr>
          <w:sz w:val="28"/>
          <w:szCs w:val="28"/>
          <w:lang w:val="ro-RO"/>
        </w:rPr>
        <w:t xml:space="preserve">dispozițiile </w:t>
      </w:r>
      <w:r w:rsidR="00973AC2" w:rsidRPr="003A61A4">
        <w:rPr>
          <w:sz w:val="28"/>
          <w:szCs w:val="28"/>
          <w:lang w:val="ro-RO"/>
        </w:rPr>
        <w:t>art.27 din O.G. nr. 26/2000 cu privire la asociaţii şi fundaţii</w:t>
      </w:r>
      <w:r w:rsidR="00973AC2">
        <w:rPr>
          <w:sz w:val="28"/>
          <w:szCs w:val="28"/>
          <w:lang w:val="ro-RO"/>
        </w:rPr>
        <w:t xml:space="preserve">, ci cele ale </w:t>
      </w:r>
      <w:r w:rsidRPr="003A61A4">
        <w:rPr>
          <w:sz w:val="28"/>
          <w:szCs w:val="28"/>
          <w:lang w:val="ro-RO"/>
        </w:rPr>
        <w:t xml:space="preserve">art.91 alin.(1) din OUG nr.57/2019 privind Codul administrativ </w:t>
      </w:r>
      <w:r w:rsidR="00973AC2">
        <w:rPr>
          <w:sz w:val="28"/>
          <w:szCs w:val="28"/>
          <w:lang w:val="ro-RO"/>
        </w:rPr>
        <w:t xml:space="preserve">care </w:t>
      </w:r>
      <w:r w:rsidRPr="003A61A4">
        <w:rPr>
          <w:sz w:val="28"/>
          <w:szCs w:val="28"/>
          <w:lang w:val="ro-RO"/>
        </w:rPr>
        <w:t>au un caracter special și derogatoriu</w:t>
      </w:r>
      <w:r w:rsidR="00973AC2">
        <w:rPr>
          <w:sz w:val="28"/>
          <w:szCs w:val="28"/>
          <w:lang w:val="ro-RO"/>
        </w:rPr>
        <w:t>. Astfel pentru ca ADI TP Satu Mare să dobândească personalitate juridică se impune</w:t>
      </w:r>
      <w:r w:rsidRPr="003A61A4">
        <w:rPr>
          <w:sz w:val="28"/>
          <w:szCs w:val="28"/>
          <w:lang w:val="ro-RO"/>
        </w:rPr>
        <w:t xml:space="preserve"> înființarea comisiei de cenzori </w:t>
      </w:r>
      <w:r w:rsidR="00973AC2">
        <w:rPr>
          <w:sz w:val="28"/>
          <w:szCs w:val="28"/>
          <w:lang w:val="ro-RO"/>
        </w:rPr>
        <w:t>ca organ de control al asociației.</w:t>
      </w:r>
    </w:p>
    <w:p w14:paraId="585F8BD8" w14:textId="77777777" w:rsidR="003A61A4" w:rsidRPr="004C1E80" w:rsidRDefault="003A61A4" w:rsidP="003A61A4">
      <w:pPr>
        <w:spacing w:line="288" w:lineRule="auto"/>
        <w:ind w:firstLine="720"/>
        <w:jc w:val="both"/>
        <w:rPr>
          <w:rFonts w:asciiTheme="majorBidi" w:hAnsiTheme="majorBidi" w:cstheme="majorBidi"/>
          <w:sz w:val="28"/>
          <w:szCs w:val="28"/>
        </w:rPr>
      </w:pPr>
      <w:r w:rsidRPr="004C1E80">
        <w:rPr>
          <w:rFonts w:asciiTheme="majorBidi" w:hAnsiTheme="majorBidi" w:cstheme="majorBidi"/>
          <w:sz w:val="28"/>
          <w:szCs w:val="28"/>
        </w:rPr>
        <w:t xml:space="preserve">În conformitate cu dispozițiile art. 91 alin. (1) </w:t>
      </w:r>
      <w:r>
        <w:rPr>
          <w:rFonts w:asciiTheme="majorBidi" w:hAnsiTheme="majorBidi" w:cstheme="majorBidi"/>
          <w:sz w:val="28"/>
          <w:szCs w:val="28"/>
        </w:rPr>
        <w:t xml:space="preserve">din </w:t>
      </w:r>
      <w:r w:rsidRPr="004C1E80">
        <w:rPr>
          <w:rFonts w:asciiTheme="majorBidi" w:hAnsiTheme="majorBidi" w:cstheme="majorBidi"/>
          <w:sz w:val="28"/>
          <w:szCs w:val="28"/>
        </w:rPr>
        <w:t xml:space="preserve">OUG nr. 57/2019 privind Codul administrativ, </w:t>
      </w:r>
      <w:r w:rsidRPr="004C1E80">
        <w:rPr>
          <w:rFonts w:asciiTheme="majorBidi" w:hAnsiTheme="majorBidi" w:cstheme="majorBidi"/>
          <w:i/>
          <w:iCs/>
          <w:sz w:val="28"/>
          <w:szCs w:val="28"/>
        </w:rPr>
        <w:t>,,</w:t>
      </w:r>
      <w:r w:rsidRPr="004C1E80">
        <w:rPr>
          <w:rStyle w:val="salnbdy"/>
          <w:rFonts w:asciiTheme="majorBidi" w:hAnsiTheme="majorBidi" w:cstheme="majorBidi"/>
          <w:i/>
          <w:iCs/>
          <w:color w:val="000000"/>
          <w:sz w:val="28"/>
          <w:szCs w:val="28"/>
          <w:bdr w:val="none" w:sz="0" w:space="0" w:color="auto" w:frame="1"/>
          <w:shd w:val="clear" w:color="auto" w:fill="FFFFFF"/>
        </w:rPr>
        <w:t>Organele asociațiilor de dezvoltare intercomunitară sunt: adunarea generală a asociației, consiliul director și comisia de cenzori.”</w:t>
      </w:r>
      <w:r>
        <w:rPr>
          <w:rStyle w:val="salnbdy"/>
          <w:rFonts w:asciiTheme="majorBidi" w:hAnsiTheme="majorBidi" w:cstheme="majorBidi"/>
          <w:i/>
          <w:iCs/>
          <w:color w:val="000000"/>
          <w:sz w:val="28"/>
          <w:szCs w:val="28"/>
          <w:bdr w:val="none" w:sz="0" w:space="0" w:color="auto" w:frame="1"/>
          <w:shd w:val="clear" w:color="auto" w:fill="FFFFFF"/>
        </w:rPr>
        <w:t xml:space="preserve">, </w:t>
      </w:r>
      <w:r w:rsidRPr="004C1E80">
        <w:rPr>
          <w:rStyle w:val="salnbdy"/>
          <w:rFonts w:asciiTheme="majorBidi" w:hAnsiTheme="majorBidi" w:cstheme="majorBidi"/>
          <w:color w:val="000000"/>
          <w:sz w:val="28"/>
          <w:szCs w:val="28"/>
          <w:bdr w:val="none" w:sz="0" w:space="0" w:color="auto" w:frame="1"/>
          <w:shd w:val="clear" w:color="auto" w:fill="FFFFFF"/>
        </w:rPr>
        <w:t>iar potrivit prevederilor art.91 alin.(2) din același act normativ</w:t>
      </w:r>
      <w:r>
        <w:rPr>
          <w:rStyle w:val="salnbdy"/>
          <w:rFonts w:asciiTheme="majorBidi" w:hAnsiTheme="majorBidi" w:cstheme="majorBidi"/>
          <w:i/>
          <w:iCs/>
          <w:color w:val="000000"/>
          <w:sz w:val="28"/>
          <w:szCs w:val="28"/>
          <w:bdr w:val="none" w:sz="0" w:space="0" w:color="auto" w:frame="1"/>
          <w:shd w:val="clear" w:color="auto" w:fill="FFFFFF"/>
        </w:rPr>
        <w:t xml:space="preserve">, </w:t>
      </w:r>
      <w:r w:rsidRPr="004C1E80">
        <w:rPr>
          <w:rFonts w:asciiTheme="majorBidi" w:hAnsiTheme="majorBidi" w:cstheme="majorBidi"/>
          <w:i/>
          <w:iCs/>
          <w:sz w:val="28"/>
          <w:szCs w:val="28"/>
        </w:rPr>
        <w:t>,,Organizarea și modul de funcționare a organelor asociației de dezvoltare intercomunitară și a aparatului tehnic sunt stabilite prin actul de înființare și statutul asociației de dezvoltare intercomunitară, aprobate prin hotărârile consiliilor locale, ..</w:t>
      </w:r>
      <w:r w:rsidRPr="004C1E80">
        <w:rPr>
          <w:rFonts w:asciiTheme="majorBidi" w:hAnsiTheme="majorBidi" w:cstheme="majorBidi"/>
          <w:sz w:val="28"/>
          <w:szCs w:val="28"/>
        </w:rPr>
        <w:t>.”</w:t>
      </w:r>
    </w:p>
    <w:p w14:paraId="6484D414" w14:textId="77777777" w:rsidR="003A61A4" w:rsidRPr="00175D58" w:rsidRDefault="003A61A4" w:rsidP="003A61A4">
      <w:pPr>
        <w:spacing w:line="288" w:lineRule="auto"/>
        <w:ind w:firstLine="720"/>
        <w:jc w:val="both"/>
        <w:rPr>
          <w:sz w:val="28"/>
          <w:szCs w:val="28"/>
        </w:rPr>
      </w:pPr>
      <w:r w:rsidRPr="00175D58">
        <w:rPr>
          <w:sz w:val="28"/>
          <w:szCs w:val="28"/>
        </w:rPr>
        <w:t>Conform prevederilor art. 91 alin. (8) OUG nr. 57/2019 privind Codul administrativ, ,,</w:t>
      </w:r>
      <w:r w:rsidRPr="00175D58">
        <w:rPr>
          <w:i/>
          <w:iCs/>
          <w:sz w:val="28"/>
          <w:szCs w:val="28"/>
        </w:rPr>
        <w:t>Dispozițiile prezentului cod privind asociațiile de dezvoltare intercomunitară se completează cu prevederile de drept comun privind asociațiile și fundațiile</w:t>
      </w:r>
      <w:r w:rsidRPr="00175D58">
        <w:rPr>
          <w:sz w:val="28"/>
          <w:szCs w:val="28"/>
        </w:rPr>
        <w:t>.”</w:t>
      </w:r>
    </w:p>
    <w:p w14:paraId="5A7D92A4" w14:textId="4B0A63C2" w:rsidR="0044744A" w:rsidRPr="0044744A" w:rsidRDefault="003A61A4" w:rsidP="00973AC2">
      <w:pPr>
        <w:spacing w:line="360" w:lineRule="auto"/>
        <w:jc w:val="both"/>
        <w:rPr>
          <w:rFonts w:eastAsiaTheme="minorHAnsi"/>
          <w:sz w:val="28"/>
          <w:szCs w:val="28"/>
          <w:lang w:eastAsia="en-US"/>
        </w:rPr>
      </w:pPr>
      <w:r w:rsidRPr="00175D58">
        <w:rPr>
          <w:sz w:val="28"/>
          <w:szCs w:val="28"/>
        </w:rPr>
        <w:lastRenderedPageBreak/>
        <w:tab/>
      </w:r>
      <w:r w:rsidR="00973AC2">
        <w:rPr>
          <w:sz w:val="28"/>
          <w:szCs w:val="28"/>
        </w:rPr>
        <w:t>L</w:t>
      </w:r>
      <w:r w:rsidR="0044744A" w:rsidRPr="0044744A">
        <w:rPr>
          <w:rFonts w:eastAsiaTheme="minorHAnsi"/>
          <w:sz w:val="28"/>
          <w:szCs w:val="28"/>
          <w:lang w:eastAsia="en-US"/>
        </w:rPr>
        <w:t>uând în considerare prevederile:</w:t>
      </w:r>
    </w:p>
    <w:p w14:paraId="1E6F8402" w14:textId="77777777" w:rsidR="0044744A" w:rsidRPr="0044744A" w:rsidRDefault="0044744A" w:rsidP="00973AC2">
      <w:pPr>
        <w:spacing w:line="360" w:lineRule="auto"/>
        <w:ind w:firstLine="567"/>
        <w:jc w:val="both"/>
        <w:rPr>
          <w:rFonts w:eastAsiaTheme="minorHAnsi"/>
          <w:sz w:val="28"/>
          <w:szCs w:val="28"/>
          <w:lang w:eastAsia="en-US"/>
        </w:rPr>
      </w:pPr>
      <w:r w:rsidRPr="0044744A">
        <w:rPr>
          <w:rFonts w:eastAsiaTheme="minorHAnsi"/>
          <w:sz w:val="28"/>
          <w:szCs w:val="28"/>
          <w:lang w:eastAsia="en-US"/>
        </w:rPr>
        <w:tab/>
        <w:t xml:space="preserve">- Legii nr.276/2020 pentru modificarea și completarea Ordonanței Guvernului nr. 26/2000 cu privire la asociații și fundații, </w:t>
      </w:r>
    </w:p>
    <w:p w14:paraId="3727FFD1" w14:textId="77777777" w:rsidR="0044744A" w:rsidRPr="0044744A" w:rsidRDefault="0044744A" w:rsidP="00973AC2">
      <w:pPr>
        <w:spacing w:line="360" w:lineRule="auto"/>
        <w:ind w:firstLine="567"/>
        <w:jc w:val="both"/>
        <w:rPr>
          <w:rFonts w:eastAsiaTheme="minorHAnsi"/>
          <w:sz w:val="28"/>
          <w:szCs w:val="28"/>
          <w:lang w:eastAsia="en-US"/>
        </w:rPr>
      </w:pPr>
      <w:r w:rsidRPr="0044744A">
        <w:rPr>
          <w:rFonts w:eastAsiaTheme="minorHAnsi"/>
          <w:sz w:val="28"/>
          <w:szCs w:val="28"/>
          <w:lang w:eastAsia="en-US"/>
        </w:rPr>
        <w:tab/>
        <w:t>- O.G. nr.26/2000 cu privire la asociaţii şi fundaţii, cu modificările şi completările ulterioare;</w:t>
      </w:r>
    </w:p>
    <w:p w14:paraId="148DCC85" w14:textId="77777777" w:rsidR="0044744A" w:rsidRPr="0044744A" w:rsidRDefault="0044744A" w:rsidP="00973AC2">
      <w:pPr>
        <w:spacing w:line="360" w:lineRule="auto"/>
        <w:ind w:firstLine="567"/>
        <w:jc w:val="both"/>
        <w:rPr>
          <w:rFonts w:eastAsiaTheme="minorHAnsi"/>
          <w:sz w:val="28"/>
          <w:szCs w:val="28"/>
          <w:lang w:eastAsia="en-US"/>
        </w:rPr>
      </w:pPr>
      <w:r w:rsidRPr="0044744A">
        <w:rPr>
          <w:rFonts w:eastAsiaTheme="minorHAnsi"/>
          <w:sz w:val="28"/>
          <w:szCs w:val="28"/>
          <w:lang w:eastAsia="en-US"/>
        </w:rPr>
        <w:tab/>
        <w:t>- art.1, art.2 lit.a), art.10 alin.(1), (2),(3), (8) şi (9) din Legea nr.51/2006 a serviciilor comunitare de utilităţi publice, cu modificările şi completările ulterioare;</w:t>
      </w:r>
    </w:p>
    <w:p w14:paraId="1EEBCAC2" w14:textId="77777777" w:rsidR="0044744A" w:rsidRPr="0044744A" w:rsidRDefault="0044744A" w:rsidP="00973AC2">
      <w:pPr>
        <w:spacing w:line="360" w:lineRule="auto"/>
        <w:jc w:val="both"/>
        <w:rPr>
          <w:rFonts w:eastAsiaTheme="minorHAnsi"/>
          <w:sz w:val="28"/>
          <w:szCs w:val="28"/>
          <w:lang w:eastAsia="en-US"/>
        </w:rPr>
      </w:pPr>
      <w:r w:rsidRPr="0044744A">
        <w:rPr>
          <w:rFonts w:eastAsiaTheme="minorHAnsi"/>
          <w:sz w:val="28"/>
          <w:szCs w:val="28"/>
          <w:lang w:eastAsia="en-US"/>
        </w:rPr>
        <w:t xml:space="preserve">          - art.16 alin.(5)  și  art.17 alin.(1) lit.g) din Legea nr. 92/2007 a serviciilor publice de transport persoane în unitățile administrativ-teritoriale, cu modificările şi completările ulterioare;</w:t>
      </w:r>
    </w:p>
    <w:p w14:paraId="56CE300B" w14:textId="77777777" w:rsidR="0044744A" w:rsidRPr="0044744A" w:rsidRDefault="0044744A" w:rsidP="00973AC2">
      <w:pPr>
        <w:spacing w:line="360" w:lineRule="auto"/>
        <w:ind w:firstLine="567"/>
        <w:jc w:val="both"/>
        <w:rPr>
          <w:rFonts w:eastAsiaTheme="minorHAnsi"/>
          <w:sz w:val="28"/>
          <w:szCs w:val="28"/>
          <w:lang w:eastAsia="en-US"/>
        </w:rPr>
      </w:pPr>
      <w:r w:rsidRPr="0044744A">
        <w:rPr>
          <w:rFonts w:eastAsiaTheme="minorHAnsi"/>
          <w:sz w:val="28"/>
          <w:szCs w:val="28"/>
          <w:lang w:eastAsia="en-US"/>
        </w:rPr>
        <w:tab/>
        <w:t>- art. 5 lit.i), art.89 alin.(1) și alin.(2), art.90 alin.(1), art.91, art.92 alin.(1) și alin.(2) lit.c), art.92 alin.(1), alin.(2) lit.c), art.129 alin.(1), alin.(2) lit.d) coroborate cu cele ale alin.(7) lit.n) și alin.(2) lit.e) coroborate cu cele ale alin.(9) lit.c), art.132, art.136 alin.(1), alin.(2) și alin.(3) și art.139 alin.(1) și alin.(3) lit.f) și h) din OUG nr.57/2019 privind Codul administrativ;</w:t>
      </w:r>
    </w:p>
    <w:p w14:paraId="1FB48B20" w14:textId="3F15FF58" w:rsidR="0044744A" w:rsidRDefault="0044744A" w:rsidP="00973AC2">
      <w:pPr>
        <w:spacing w:line="360" w:lineRule="auto"/>
        <w:ind w:firstLine="567"/>
        <w:jc w:val="both"/>
        <w:rPr>
          <w:rFonts w:eastAsiaTheme="minorHAnsi"/>
          <w:sz w:val="28"/>
          <w:szCs w:val="28"/>
          <w:lang w:eastAsia="en-US"/>
        </w:rPr>
      </w:pPr>
      <w:r w:rsidRPr="0044744A">
        <w:rPr>
          <w:rFonts w:eastAsiaTheme="minorHAnsi"/>
          <w:sz w:val="28"/>
          <w:szCs w:val="28"/>
          <w:lang w:eastAsia="en-US"/>
        </w:rPr>
        <w:tab/>
        <w:t>În temeiul prevederilor art.136 alin.(8) lit.a) din OUG nr.57/2019 privind Codul administrativ, am procedat la prezentarea și motivarea:</w:t>
      </w:r>
    </w:p>
    <w:p w14:paraId="4CAB88D8" w14:textId="77777777" w:rsidR="0044744A" w:rsidRPr="0044744A" w:rsidRDefault="0044744A" w:rsidP="00973AC2">
      <w:pPr>
        <w:spacing w:line="360" w:lineRule="auto"/>
        <w:ind w:firstLine="720"/>
        <w:jc w:val="both"/>
        <w:rPr>
          <w:rFonts w:eastAsiaTheme="minorHAnsi"/>
          <w:sz w:val="28"/>
          <w:szCs w:val="28"/>
          <w:lang w:eastAsia="en-US"/>
        </w:rPr>
      </w:pPr>
      <w:r w:rsidRPr="0044744A">
        <w:rPr>
          <w:rFonts w:eastAsiaTheme="minorHAnsi"/>
          <w:sz w:val="28"/>
          <w:szCs w:val="28"/>
          <w:lang w:eastAsia="en-US"/>
        </w:rPr>
        <w:t xml:space="preserve">Raportat și la prevederile O.U.G nr. 57/2019 privind Codul administrativ, cu modificările și completările ulterioare, potrivit cărora consiliul local are printre atribuții administrarea domeniului public și privat al orașului precum și gestionarea serviciilor de interes local, propun spre dezbaterea și aprobarea Consiliului Local Satu Mare, proiectul de hotărâre în forma prezentată de executiv. </w:t>
      </w:r>
    </w:p>
    <w:p w14:paraId="6BADADB8" w14:textId="77777777" w:rsidR="0044744A" w:rsidRPr="0044744A" w:rsidRDefault="0044744A" w:rsidP="00973AC2">
      <w:pPr>
        <w:spacing w:line="360" w:lineRule="auto"/>
        <w:ind w:firstLine="720"/>
        <w:jc w:val="both"/>
        <w:rPr>
          <w:rFonts w:eastAsiaTheme="minorHAnsi"/>
          <w:sz w:val="28"/>
          <w:szCs w:val="28"/>
          <w:lang w:eastAsia="en-US"/>
        </w:rPr>
      </w:pPr>
    </w:p>
    <w:p w14:paraId="394B0950" w14:textId="77777777" w:rsidR="0044744A" w:rsidRPr="0044744A" w:rsidRDefault="0044744A" w:rsidP="00973AC2">
      <w:pPr>
        <w:spacing w:line="360" w:lineRule="auto"/>
        <w:ind w:firstLine="720"/>
        <w:jc w:val="both"/>
        <w:rPr>
          <w:rFonts w:eastAsiaTheme="minorHAnsi"/>
          <w:sz w:val="28"/>
          <w:szCs w:val="28"/>
          <w:lang w:eastAsia="en-US"/>
        </w:rPr>
      </w:pPr>
    </w:p>
    <w:p w14:paraId="0EB1049A" w14:textId="77777777" w:rsidR="0044744A" w:rsidRPr="00536205" w:rsidRDefault="0044744A" w:rsidP="00973AC2">
      <w:pPr>
        <w:spacing w:line="360" w:lineRule="auto"/>
        <w:ind w:firstLine="720"/>
        <w:jc w:val="center"/>
        <w:rPr>
          <w:rFonts w:eastAsiaTheme="minorHAnsi"/>
          <w:b/>
          <w:bCs/>
          <w:sz w:val="28"/>
          <w:szCs w:val="28"/>
          <w:lang w:eastAsia="en-US"/>
        </w:rPr>
      </w:pPr>
      <w:r w:rsidRPr="00536205">
        <w:rPr>
          <w:rFonts w:eastAsiaTheme="minorHAnsi"/>
          <w:b/>
          <w:bCs/>
          <w:sz w:val="28"/>
          <w:szCs w:val="28"/>
          <w:lang w:eastAsia="en-US"/>
        </w:rPr>
        <w:t>INIȚIATOR PROIECT</w:t>
      </w:r>
    </w:p>
    <w:p w14:paraId="380A46D0" w14:textId="77777777" w:rsidR="0044744A" w:rsidRPr="00536205" w:rsidRDefault="0044744A" w:rsidP="0044744A">
      <w:pPr>
        <w:ind w:firstLine="720"/>
        <w:jc w:val="center"/>
        <w:rPr>
          <w:rFonts w:eastAsiaTheme="minorHAnsi"/>
          <w:b/>
          <w:bCs/>
          <w:sz w:val="28"/>
          <w:szCs w:val="28"/>
          <w:lang w:eastAsia="en-US"/>
        </w:rPr>
      </w:pPr>
      <w:r w:rsidRPr="00536205">
        <w:rPr>
          <w:rFonts w:eastAsiaTheme="minorHAnsi"/>
          <w:b/>
          <w:bCs/>
          <w:sz w:val="28"/>
          <w:szCs w:val="28"/>
          <w:lang w:eastAsia="en-US"/>
        </w:rPr>
        <w:t>PRIMAR,</w:t>
      </w:r>
    </w:p>
    <w:p w14:paraId="75FA324A" w14:textId="4F1ED00D" w:rsidR="0044744A" w:rsidRPr="00536205" w:rsidRDefault="0044744A" w:rsidP="0044744A">
      <w:pPr>
        <w:ind w:firstLine="720"/>
        <w:jc w:val="center"/>
        <w:rPr>
          <w:rFonts w:eastAsiaTheme="minorHAnsi"/>
          <w:b/>
          <w:bCs/>
          <w:sz w:val="28"/>
          <w:szCs w:val="28"/>
          <w:lang w:eastAsia="en-US"/>
        </w:rPr>
      </w:pPr>
      <w:r w:rsidRPr="00536205">
        <w:rPr>
          <w:rFonts w:eastAsiaTheme="minorHAnsi"/>
          <w:b/>
          <w:bCs/>
          <w:sz w:val="28"/>
          <w:szCs w:val="28"/>
          <w:lang w:eastAsia="en-US"/>
        </w:rPr>
        <w:t>Kereskényi Gábor</w:t>
      </w:r>
    </w:p>
    <w:p w14:paraId="2D39934B" w14:textId="77777777" w:rsidR="0044744A" w:rsidRDefault="0044744A" w:rsidP="00230C41">
      <w:pPr>
        <w:ind w:firstLine="720"/>
        <w:jc w:val="both"/>
        <w:rPr>
          <w:rFonts w:eastAsiaTheme="minorHAnsi"/>
          <w:sz w:val="28"/>
          <w:szCs w:val="28"/>
          <w:lang w:eastAsia="en-US"/>
        </w:rPr>
      </w:pPr>
    </w:p>
    <w:p w14:paraId="362F8C97" w14:textId="77777777" w:rsidR="0044744A" w:rsidRDefault="0044744A" w:rsidP="00230C41">
      <w:pPr>
        <w:ind w:firstLine="720"/>
        <w:jc w:val="both"/>
        <w:rPr>
          <w:rFonts w:eastAsiaTheme="minorHAnsi"/>
          <w:sz w:val="28"/>
          <w:szCs w:val="28"/>
          <w:lang w:eastAsia="en-US"/>
        </w:rPr>
      </w:pPr>
    </w:p>
    <w:p w14:paraId="5165440A" w14:textId="77777777" w:rsidR="0044744A" w:rsidRDefault="0044744A" w:rsidP="00230C41">
      <w:pPr>
        <w:ind w:firstLine="720"/>
        <w:jc w:val="both"/>
        <w:rPr>
          <w:rFonts w:eastAsiaTheme="minorHAnsi"/>
          <w:sz w:val="28"/>
          <w:szCs w:val="28"/>
          <w:lang w:eastAsia="en-US"/>
        </w:rPr>
      </w:pPr>
    </w:p>
    <w:p w14:paraId="10A9EB95" w14:textId="77777777" w:rsidR="00D60252" w:rsidRPr="00C84FDF" w:rsidRDefault="00D60252" w:rsidP="00934AB1">
      <w:pPr>
        <w:rPr>
          <w:sz w:val="28"/>
          <w:szCs w:val="28"/>
        </w:rPr>
      </w:pPr>
    </w:p>
    <w:p w14:paraId="3194FCB8" w14:textId="13F0555C" w:rsidR="00934AB1" w:rsidRPr="00C84FDF" w:rsidRDefault="00934AB1" w:rsidP="00195095">
      <w:pPr>
        <w:rPr>
          <w:sz w:val="28"/>
          <w:szCs w:val="28"/>
        </w:rPr>
      </w:pPr>
    </w:p>
    <w:sectPr w:rsidR="00934AB1" w:rsidRPr="00C84FDF" w:rsidSect="007A088F">
      <w:footerReference w:type="default" r:id="rId7"/>
      <w:footerReference w:type="first" r:id="rId8"/>
      <w:pgSz w:w="11906" w:h="16838" w:code="9"/>
      <w:pgMar w:top="993" w:right="991" w:bottom="426" w:left="141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22D1" w14:textId="77777777" w:rsidR="009F5BE1" w:rsidRDefault="009F5BE1" w:rsidP="00495916">
      <w:r>
        <w:separator/>
      </w:r>
    </w:p>
  </w:endnote>
  <w:endnote w:type="continuationSeparator" w:id="0">
    <w:p w14:paraId="0DA0A202" w14:textId="77777777" w:rsidR="009F5BE1" w:rsidRDefault="009F5BE1" w:rsidP="0049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052280"/>
      <w:docPartObj>
        <w:docPartGallery w:val="Page Numbers (Bottom of Page)"/>
        <w:docPartUnique/>
      </w:docPartObj>
    </w:sdtPr>
    <w:sdtEndPr>
      <w:rPr>
        <w:noProof/>
      </w:rPr>
    </w:sdtEndPr>
    <w:sdtContent>
      <w:p w14:paraId="5ACB4B78" w14:textId="61B74C48" w:rsidR="00495916" w:rsidRDefault="00495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A1E9F0" w14:textId="77777777" w:rsidR="00495916" w:rsidRDefault="00495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49530"/>
      <w:docPartObj>
        <w:docPartGallery w:val="Page Numbers (Bottom of Page)"/>
        <w:docPartUnique/>
      </w:docPartObj>
    </w:sdtPr>
    <w:sdtEndPr>
      <w:rPr>
        <w:noProof/>
      </w:rPr>
    </w:sdtEndPr>
    <w:sdtContent>
      <w:p w14:paraId="7867AB5D" w14:textId="1839F2C4" w:rsidR="00AE3C8B" w:rsidRDefault="00AE3C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76D5C" w14:textId="77777777" w:rsidR="00495916" w:rsidRDefault="00495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48EC" w14:textId="77777777" w:rsidR="009F5BE1" w:rsidRDefault="009F5BE1" w:rsidP="00495916">
      <w:r>
        <w:separator/>
      </w:r>
    </w:p>
  </w:footnote>
  <w:footnote w:type="continuationSeparator" w:id="0">
    <w:p w14:paraId="0758240A" w14:textId="77777777" w:rsidR="009F5BE1" w:rsidRDefault="009F5BE1" w:rsidP="00495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41"/>
    <w:rsid w:val="00091C42"/>
    <w:rsid w:val="000B114A"/>
    <w:rsid w:val="000D3922"/>
    <w:rsid w:val="00110C2D"/>
    <w:rsid w:val="00123EDB"/>
    <w:rsid w:val="00143E94"/>
    <w:rsid w:val="00145F6E"/>
    <w:rsid w:val="00172227"/>
    <w:rsid w:val="00195095"/>
    <w:rsid w:val="001A116A"/>
    <w:rsid w:val="001A351C"/>
    <w:rsid w:val="001C68F6"/>
    <w:rsid w:val="001D630A"/>
    <w:rsid w:val="001F47EC"/>
    <w:rsid w:val="00206686"/>
    <w:rsid w:val="00230C41"/>
    <w:rsid w:val="00296266"/>
    <w:rsid w:val="0029746C"/>
    <w:rsid w:val="002A3E29"/>
    <w:rsid w:val="002B76F4"/>
    <w:rsid w:val="002B7F7E"/>
    <w:rsid w:val="003308BD"/>
    <w:rsid w:val="003334B1"/>
    <w:rsid w:val="00381742"/>
    <w:rsid w:val="00390434"/>
    <w:rsid w:val="003A61A4"/>
    <w:rsid w:val="003E546A"/>
    <w:rsid w:val="00410C1C"/>
    <w:rsid w:val="00426A61"/>
    <w:rsid w:val="00427AC9"/>
    <w:rsid w:val="0044744A"/>
    <w:rsid w:val="00495916"/>
    <w:rsid w:val="004C5C28"/>
    <w:rsid w:val="004E5192"/>
    <w:rsid w:val="00507A41"/>
    <w:rsid w:val="00536205"/>
    <w:rsid w:val="005731C9"/>
    <w:rsid w:val="005F0AE7"/>
    <w:rsid w:val="0065365C"/>
    <w:rsid w:val="0066239D"/>
    <w:rsid w:val="006B076F"/>
    <w:rsid w:val="007010B3"/>
    <w:rsid w:val="007436C8"/>
    <w:rsid w:val="00782DFA"/>
    <w:rsid w:val="00786B12"/>
    <w:rsid w:val="007A088F"/>
    <w:rsid w:val="007B0BA3"/>
    <w:rsid w:val="007F7D04"/>
    <w:rsid w:val="00800B79"/>
    <w:rsid w:val="00834DEE"/>
    <w:rsid w:val="00842A44"/>
    <w:rsid w:val="00871A87"/>
    <w:rsid w:val="008A1506"/>
    <w:rsid w:val="008A64D3"/>
    <w:rsid w:val="008F3493"/>
    <w:rsid w:val="009051B3"/>
    <w:rsid w:val="00907A4D"/>
    <w:rsid w:val="00934AB1"/>
    <w:rsid w:val="009425E5"/>
    <w:rsid w:val="00963163"/>
    <w:rsid w:val="00973AC2"/>
    <w:rsid w:val="009E44AC"/>
    <w:rsid w:val="009F5BE1"/>
    <w:rsid w:val="00A040CB"/>
    <w:rsid w:val="00A320BA"/>
    <w:rsid w:val="00AE2A1D"/>
    <w:rsid w:val="00AE3C8B"/>
    <w:rsid w:val="00AE3FFE"/>
    <w:rsid w:val="00BC5E97"/>
    <w:rsid w:val="00BE1CC5"/>
    <w:rsid w:val="00BE400A"/>
    <w:rsid w:val="00C84FDF"/>
    <w:rsid w:val="00CB4798"/>
    <w:rsid w:val="00CB5119"/>
    <w:rsid w:val="00CF6B51"/>
    <w:rsid w:val="00D25465"/>
    <w:rsid w:val="00D35237"/>
    <w:rsid w:val="00D37D5B"/>
    <w:rsid w:val="00D4074C"/>
    <w:rsid w:val="00D60252"/>
    <w:rsid w:val="00D80720"/>
    <w:rsid w:val="00DB61F2"/>
    <w:rsid w:val="00DE1BB0"/>
    <w:rsid w:val="00E9270E"/>
    <w:rsid w:val="00F0065D"/>
    <w:rsid w:val="00F15D1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6D1A"/>
  <w15:chartTrackingRefBased/>
  <w15:docId w15:val="{CB9FDF72-1F8F-44F2-8ECE-0EB889B6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4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7A41"/>
    <w:pPr>
      <w:jc w:val="center"/>
    </w:pPr>
    <w:rPr>
      <w:szCs w:val="20"/>
      <w:lang w:val="en-US" w:eastAsia="en-US"/>
    </w:rPr>
  </w:style>
  <w:style w:type="character" w:customStyle="1" w:styleId="BodyTextChar">
    <w:name w:val="Body Text Char"/>
    <w:basedOn w:val="DefaultParagraphFont"/>
    <w:link w:val="BodyText"/>
    <w:rsid w:val="00507A41"/>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410C1C"/>
    <w:pPr>
      <w:spacing w:before="100" w:beforeAutospacing="1" w:after="100" w:afterAutospacing="1"/>
    </w:pPr>
    <w:rPr>
      <w:lang w:val="en-US" w:eastAsia="en-US"/>
    </w:rPr>
  </w:style>
  <w:style w:type="paragraph" w:styleId="Header">
    <w:name w:val="header"/>
    <w:basedOn w:val="Normal"/>
    <w:link w:val="HeaderChar"/>
    <w:uiPriority w:val="99"/>
    <w:unhideWhenUsed/>
    <w:rsid w:val="00495916"/>
    <w:pPr>
      <w:tabs>
        <w:tab w:val="center" w:pos="4513"/>
        <w:tab w:val="right" w:pos="9026"/>
      </w:tabs>
    </w:pPr>
  </w:style>
  <w:style w:type="character" w:customStyle="1" w:styleId="HeaderChar">
    <w:name w:val="Header Char"/>
    <w:basedOn w:val="DefaultParagraphFont"/>
    <w:link w:val="Header"/>
    <w:uiPriority w:val="99"/>
    <w:rsid w:val="0049591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495916"/>
    <w:pPr>
      <w:tabs>
        <w:tab w:val="center" w:pos="4513"/>
        <w:tab w:val="right" w:pos="9026"/>
      </w:tabs>
    </w:pPr>
  </w:style>
  <w:style w:type="character" w:customStyle="1" w:styleId="FooterChar">
    <w:name w:val="Footer Char"/>
    <w:basedOn w:val="DefaultParagraphFont"/>
    <w:link w:val="Footer"/>
    <w:uiPriority w:val="99"/>
    <w:rsid w:val="00495916"/>
    <w:rPr>
      <w:rFonts w:ascii="Times New Roman" w:eastAsia="Times New Roman" w:hAnsi="Times New Roman" w:cs="Times New Roman"/>
      <w:sz w:val="24"/>
      <w:szCs w:val="24"/>
      <w:lang w:eastAsia="ro-RO"/>
    </w:rPr>
  </w:style>
  <w:style w:type="paragraph" w:styleId="NoSpacing">
    <w:name w:val="No Spacing"/>
    <w:uiPriority w:val="1"/>
    <w:qFormat/>
    <w:rsid w:val="00195095"/>
    <w:pPr>
      <w:spacing w:after="0" w:line="240" w:lineRule="auto"/>
    </w:pPr>
    <w:rPr>
      <w:rFonts w:ascii="Times New Roman" w:eastAsia="Calibri" w:hAnsi="Times New Roman" w:cs="Times New Roman"/>
      <w:sz w:val="24"/>
      <w:lang w:val="en-US"/>
    </w:rPr>
  </w:style>
  <w:style w:type="character" w:customStyle="1" w:styleId="salnbdy">
    <w:name w:val="s_aln_bdy"/>
    <w:basedOn w:val="DefaultParagraphFont"/>
    <w:rsid w:val="003A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A154-42D8-4D32-BF94-BC3E5F7B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3164</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Haiduc</dc:creator>
  <cp:keywords/>
  <dc:description/>
  <cp:lastModifiedBy>Mirela Tatar-Sinca</cp:lastModifiedBy>
  <cp:revision>4</cp:revision>
  <cp:lastPrinted>2023-09-22T08:33:00Z</cp:lastPrinted>
  <dcterms:created xsi:type="dcterms:W3CDTF">2023-09-22T06:22:00Z</dcterms:created>
  <dcterms:modified xsi:type="dcterms:W3CDTF">2023-09-22T08:34:00Z</dcterms:modified>
</cp:coreProperties>
</file>