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416" w14:textId="77777777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D85DAC" w:rsidRDefault="003F50D1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D85DAC" w:rsidRDefault="00EC2D84" w:rsidP="00EC2D8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780822EF" w:rsidR="00A73A74" w:rsidRDefault="001D6D04">
      <w:pPr>
        <w:pStyle w:val="Textsimplu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46703198"/>
      <w:r w:rsidR="009B0B7B" w:rsidRPr="009B0B7B">
        <w:rPr>
          <w:rFonts w:ascii="Times New Roman" w:hAnsi="Times New Roman" w:cs="Times New Roman"/>
          <w:b/>
          <w:bCs/>
          <w:sz w:val="24"/>
          <w:szCs w:val="24"/>
        </w:rPr>
        <w:t>56</w:t>
      </w:r>
      <w:r w:rsidR="00BB6B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B0B7B" w:rsidRPr="009B0B7B">
        <w:rPr>
          <w:rFonts w:ascii="Times New Roman" w:hAnsi="Times New Roman" w:cs="Times New Roman"/>
          <w:b/>
          <w:bCs/>
          <w:sz w:val="24"/>
          <w:szCs w:val="24"/>
        </w:rPr>
        <w:t>306/</w:t>
      </w:r>
      <w:r w:rsidR="001D1EF5" w:rsidRPr="009B0B7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9B0B7B" w:rsidRPr="009B0B7B">
        <w:rPr>
          <w:rFonts w:ascii="Times New Roman" w:hAnsi="Times New Roman" w:cs="Times New Roman"/>
          <w:b/>
          <w:bCs/>
          <w:sz w:val="24"/>
          <w:szCs w:val="24"/>
          <w:lang w:val="ro-RO"/>
        </w:rPr>
        <w:t>7.09.2023</w:t>
      </w:r>
      <w:bookmarkEnd w:id="0"/>
    </w:p>
    <w:p w14:paraId="2EC46338" w14:textId="19A7E005" w:rsidR="000E391A" w:rsidRPr="00D85DAC" w:rsidRDefault="000E391A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</w:p>
    <w:p w14:paraId="711D6B8A" w14:textId="77777777" w:rsidR="00A73A74" w:rsidRPr="00D85DAC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D85DAC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787B45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34ACAA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81E292" w14:textId="071847F8" w:rsidR="00E3568C" w:rsidRPr="00D85DAC" w:rsidRDefault="00E3568C" w:rsidP="00877A47">
      <w:pPr>
        <w:pStyle w:val="Textsimplu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0E5D5C90" w14:textId="77777777" w:rsidR="00E3568C" w:rsidRPr="00D85DAC" w:rsidRDefault="00E3568C" w:rsidP="00E3568C">
      <w:pPr>
        <w:pStyle w:val="Textsimplu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3DB2FA4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3EFEF26E" w:rsidR="00A73A74" w:rsidRPr="00D85DAC" w:rsidRDefault="001D6D04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7DF43807" w14:textId="77777777" w:rsidR="001D1EF5" w:rsidRPr="001D1EF5" w:rsidRDefault="00877A47" w:rsidP="001D1EF5">
      <w:pPr>
        <w:spacing w:after="0"/>
        <w:ind w:right="74"/>
        <w:jc w:val="center"/>
        <w:rPr>
          <w:szCs w:val="24"/>
          <w:lang w:val="ro-RO"/>
        </w:rPr>
      </w:pPr>
      <w:r w:rsidRPr="00D85DAC">
        <w:rPr>
          <w:szCs w:val="24"/>
          <w:lang w:val="ro-RO"/>
        </w:rPr>
        <w:t>l</w:t>
      </w:r>
      <w:r w:rsidR="00E3568C" w:rsidRPr="00D85DAC">
        <w:rPr>
          <w:szCs w:val="24"/>
          <w:lang w:val="ro-RO"/>
        </w:rPr>
        <w:t>a proiectul de hotărâre privind modificarea  ANEXEI 1 LA HCL NR </w:t>
      </w:r>
      <w:r w:rsidR="001D1EF5" w:rsidRPr="001D1EF5">
        <w:rPr>
          <w:szCs w:val="24"/>
          <w:lang w:val="ro-RO"/>
        </w:rPr>
        <w:t xml:space="preserve">98/25.04.2019 privind aprobarea studiului de fezabilitate si a indicatorilor tehnico economici la obiectivul de investiţie : </w:t>
      </w:r>
    </w:p>
    <w:p w14:paraId="2F61A123" w14:textId="33B39BF7" w:rsidR="00E3568C" w:rsidRPr="00D85DAC" w:rsidRDefault="001D1EF5" w:rsidP="00877A47">
      <w:pPr>
        <w:spacing w:after="0"/>
        <w:ind w:right="74"/>
        <w:jc w:val="center"/>
        <w:rPr>
          <w:szCs w:val="24"/>
          <w:lang w:val="ro-RO"/>
        </w:rPr>
      </w:pPr>
      <w:r w:rsidRPr="001D1EF5">
        <w:rPr>
          <w:b/>
          <w:bCs/>
          <w:szCs w:val="24"/>
          <w:lang w:val="ro-RO"/>
        </w:rPr>
        <w:t>"Pasarela pietonala si velo peste râul Someș in municipiul Satu Mare, judeţul Satu Mare</w:t>
      </w:r>
      <w:r w:rsidR="00E3568C" w:rsidRPr="00D85DAC">
        <w:rPr>
          <w:szCs w:val="24"/>
          <w:lang w:val="ro-RO"/>
        </w:rPr>
        <w:t>”</w:t>
      </w:r>
    </w:p>
    <w:p w14:paraId="327F6C9E" w14:textId="54067D94" w:rsidR="007653F5" w:rsidRPr="00D85DAC" w:rsidRDefault="007653F5" w:rsidP="00FA590D">
      <w:pPr>
        <w:spacing w:after="0"/>
        <w:ind w:right="74"/>
        <w:jc w:val="both"/>
        <w:rPr>
          <w:szCs w:val="24"/>
          <w:lang w:val="ro-RO"/>
        </w:rPr>
      </w:pPr>
    </w:p>
    <w:p w14:paraId="180C74A7" w14:textId="77777777" w:rsidR="00AA79EA" w:rsidRPr="00D85DAC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61C4DA94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11560C42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bookmarkStart w:id="1" w:name="_Hlk146528842"/>
      <w:r w:rsidRPr="004A092C">
        <w:rPr>
          <w:szCs w:val="24"/>
          <w:lang w:val="ro-RO"/>
        </w:rPr>
        <w:t xml:space="preserve">Valoarea obiectivului de investiție stabilită în urma procedurii  de achiziție publică în baza căreia s-a semnat contractul de execuție lucrări sus menționat a fost de </w:t>
      </w:r>
      <w:r w:rsidRPr="004A092C">
        <w:rPr>
          <w:b/>
          <w:bCs/>
          <w:szCs w:val="24"/>
          <w:lang w:val="ro-RO"/>
        </w:rPr>
        <w:t>20.493.000 lei</w:t>
      </w:r>
      <w:r w:rsidRPr="004A092C">
        <w:rPr>
          <w:szCs w:val="24"/>
          <w:lang w:val="ro-RO"/>
        </w:rPr>
        <w:t xml:space="preserve"> </w:t>
      </w:r>
      <w:r w:rsidRPr="007E0264">
        <w:rPr>
          <w:b/>
          <w:bCs/>
          <w:szCs w:val="24"/>
          <w:lang w:val="ro-RO"/>
        </w:rPr>
        <w:t>fără T.V.A</w:t>
      </w:r>
      <w:r w:rsidRPr="004A092C">
        <w:rPr>
          <w:szCs w:val="24"/>
          <w:lang w:val="ro-RO"/>
        </w:rPr>
        <w:t xml:space="preserve">, la care se adaugă T.V.A. în sumă de </w:t>
      </w:r>
      <w:r w:rsidRPr="004A092C">
        <w:rPr>
          <w:b/>
          <w:bCs/>
          <w:szCs w:val="24"/>
          <w:lang w:val="ro-RO"/>
        </w:rPr>
        <w:t>3.893.670</w:t>
      </w:r>
      <w:r w:rsidRPr="007E0264">
        <w:rPr>
          <w:b/>
          <w:bCs/>
          <w:szCs w:val="24"/>
          <w:lang w:val="ro-RO"/>
        </w:rPr>
        <w:t xml:space="preserve"> lei</w:t>
      </w:r>
      <w:r w:rsidRPr="004A092C">
        <w:rPr>
          <w:szCs w:val="24"/>
          <w:lang w:val="ro-RO"/>
        </w:rPr>
        <w:t xml:space="preserve">. </w:t>
      </w:r>
    </w:p>
    <w:p w14:paraId="2D20FD0B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>La data semnării contractului prețul contractului se compunea din:</w:t>
      </w:r>
    </w:p>
    <w:p w14:paraId="65986A42" w14:textId="77777777" w:rsidR="004A092C" w:rsidRPr="004A092C" w:rsidRDefault="004A092C" w:rsidP="001937DC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4A092C">
        <w:rPr>
          <w:b/>
          <w:bCs/>
          <w:szCs w:val="24"/>
          <w:lang w:val="ro-RO"/>
        </w:rPr>
        <w:t>721.925,69</w:t>
      </w:r>
      <w:r w:rsidRPr="004A092C">
        <w:rPr>
          <w:szCs w:val="24"/>
          <w:lang w:val="ro-RO"/>
        </w:rPr>
        <w:t xml:space="preserve"> </w:t>
      </w:r>
      <w:r w:rsidRPr="004A092C">
        <w:rPr>
          <w:b/>
          <w:bCs/>
          <w:szCs w:val="24"/>
          <w:lang w:val="ro-RO"/>
        </w:rPr>
        <w:t xml:space="preserve">lei </w:t>
      </w:r>
      <w:r w:rsidRPr="007E0264">
        <w:rPr>
          <w:b/>
          <w:bCs/>
          <w:szCs w:val="24"/>
          <w:lang w:val="ro-RO"/>
        </w:rPr>
        <w:t>fără T.V.A</w:t>
      </w:r>
      <w:r w:rsidRPr="004A092C">
        <w:rPr>
          <w:szCs w:val="24"/>
          <w:lang w:val="ro-RO"/>
        </w:rPr>
        <w:t xml:space="preserve">. la care se adaugă TVA în valoare de </w:t>
      </w:r>
      <w:r w:rsidRPr="004A092C">
        <w:rPr>
          <w:b/>
          <w:bCs/>
          <w:szCs w:val="24"/>
          <w:lang w:val="ro-RO"/>
        </w:rPr>
        <w:t>137.165,88 lei.</w:t>
      </w:r>
    </w:p>
    <w:bookmarkEnd w:id="1"/>
    <w:p w14:paraId="233148F5" w14:textId="77777777" w:rsidR="004A092C" w:rsidRPr="004A092C" w:rsidRDefault="004A092C" w:rsidP="001937DC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execuției lucrărilor în sumă de </w:t>
      </w:r>
      <w:bookmarkStart w:id="2" w:name="_Hlk100902480"/>
      <w:r w:rsidRPr="004A092C">
        <w:rPr>
          <w:b/>
          <w:bCs/>
          <w:szCs w:val="24"/>
          <w:lang w:val="ro-RO"/>
        </w:rPr>
        <w:t xml:space="preserve">19.673.280 </w:t>
      </w:r>
      <w:bookmarkEnd w:id="2"/>
      <w:r w:rsidRPr="004A092C">
        <w:rPr>
          <w:b/>
          <w:bCs/>
          <w:szCs w:val="24"/>
          <w:lang w:val="ro-RO"/>
        </w:rPr>
        <w:t>lei</w:t>
      </w:r>
      <w:r w:rsidRPr="004A092C">
        <w:rPr>
          <w:szCs w:val="24"/>
          <w:lang w:val="ro-RO"/>
        </w:rPr>
        <w:t xml:space="preserve"> </w:t>
      </w:r>
      <w:r w:rsidRPr="007E0264">
        <w:rPr>
          <w:b/>
          <w:bCs/>
          <w:szCs w:val="24"/>
          <w:lang w:val="ro-RO"/>
        </w:rPr>
        <w:t>fără T.V.A</w:t>
      </w:r>
      <w:r w:rsidRPr="004A092C">
        <w:rPr>
          <w:szCs w:val="24"/>
          <w:lang w:val="ro-RO"/>
        </w:rPr>
        <w:t xml:space="preserve">. la care se adaugă TVA în valoare de </w:t>
      </w:r>
      <w:r w:rsidRPr="004A092C">
        <w:rPr>
          <w:b/>
          <w:bCs/>
          <w:szCs w:val="24"/>
          <w:lang w:val="ro-RO"/>
        </w:rPr>
        <w:t xml:space="preserve">3.737.923,2 lei,  </w:t>
      </w:r>
      <w:r w:rsidRPr="004A092C">
        <w:rPr>
          <w:szCs w:val="24"/>
          <w:lang w:val="ro-RO"/>
        </w:rPr>
        <w:t>defalcata după cum urmează:</w:t>
      </w:r>
    </w:p>
    <w:p w14:paraId="34C8B6D2" w14:textId="77777777" w:rsidR="004A092C" w:rsidRPr="004A092C" w:rsidRDefault="004A092C" w:rsidP="004A092C">
      <w:pPr>
        <w:numPr>
          <w:ilvl w:val="1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 </w:t>
      </w:r>
      <w:r w:rsidRPr="004A092C">
        <w:rPr>
          <w:b/>
          <w:bCs/>
          <w:szCs w:val="24"/>
          <w:lang w:val="ro-RO"/>
        </w:rPr>
        <w:t>11.025,00 lei</w:t>
      </w:r>
      <w:r w:rsidRPr="004A092C">
        <w:rPr>
          <w:szCs w:val="24"/>
          <w:lang w:val="ro-RO"/>
        </w:rPr>
        <w:t xml:space="preserve"> </w:t>
      </w:r>
      <w:r w:rsidRPr="007E0264">
        <w:rPr>
          <w:b/>
          <w:bCs/>
          <w:szCs w:val="24"/>
          <w:lang w:val="ro-RO"/>
        </w:rPr>
        <w:t>fără TVA</w:t>
      </w:r>
      <w:r w:rsidRPr="004A092C">
        <w:rPr>
          <w:szCs w:val="24"/>
          <w:lang w:val="ro-RO"/>
        </w:rPr>
        <w:t xml:space="preserve">, cheltuieli pentru obținerea și amenajarea terenului, </w:t>
      </w:r>
    </w:p>
    <w:p w14:paraId="131A6BA3" w14:textId="77777777" w:rsidR="004A092C" w:rsidRPr="004A092C" w:rsidRDefault="004A092C" w:rsidP="004A092C">
      <w:pPr>
        <w:numPr>
          <w:ilvl w:val="1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b/>
          <w:bCs/>
          <w:szCs w:val="24"/>
          <w:lang w:val="ro-RO"/>
        </w:rPr>
        <w:t>19.662.255 lei</w:t>
      </w:r>
      <w:r w:rsidRPr="004A092C">
        <w:rPr>
          <w:szCs w:val="24"/>
          <w:lang w:val="ro-RO"/>
        </w:rPr>
        <w:t xml:space="preserve"> </w:t>
      </w:r>
      <w:r w:rsidRPr="007E0264">
        <w:rPr>
          <w:b/>
          <w:bCs/>
          <w:szCs w:val="24"/>
          <w:lang w:val="ro-RO"/>
        </w:rPr>
        <w:t>fără TVA</w:t>
      </w:r>
      <w:r w:rsidRPr="004A092C">
        <w:rPr>
          <w:szCs w:val="24"/>
          <w:lang w:val="ro-RO"/>
        </w:rPr>
        <w:t>, cheltuieli pentru investiția de bază</w:t>
      </w:r>
    </w:p>
    <w:p w14:paraId="779FFB6B" w14:textId="77777777" w:rsidR="004A092C" w:rsidRPr="004A092C" w:rsidRDefault="004A092C" w:rsidP="004A092C">
      <w:pPr>
        <w:numPr>
          <w:ilvl w:val="1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b/>
          <w:bCs/>
          <w:szCs w:val="24"/>
          <w:lang w:val="ro-RO"/>
        </w:rPr>
        <w:t xml:space="preserve">0 </w:t>
      </w:r>
      <w:r w:rsidRPr="004A092C">
        <w:rPr>
          <w:szCs w:val="24"/>
          <w:lang w:val="ro-RO"/>
        </w:rPr>
        <w:t xml:space="preserve"> fără TVA, cheltuieli pentru organizarea de șantier.</w:t>
      </w:r>
    </w:p>
    <w:p w14:paraId="4F7D2258" w14:textId="77777777" w:rsidR="004A092C" w:rsidRPr="004A092C" w:rsidRDefault="004A092C" w:rsidP="001937DC">
      <w:pPr>
        <w:numPr>
          <w:ilvl w:val="0"/>
          <w:numId w:val="11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asistenței tehnice în timpul execuției lucrărilor este de </w:t>
      </w:r>
      <w:r w:rsidRPr="004A092C">
        <w:rPr>
          <w:b/>
          <w:bCs/>
          <w:szCs w:val="24"/>
          <w:lang w:val="ro-RO"/>
        </w:rPr>
        <w:t>97.794,31 lei</w:t>
      </w:r>
      <w:r w:rsidRPr="004A092C">
        <w:rPr>
          <w:szCs w:val="24"/>
          <w:lang w:val="ro-RO"/>
        </w:rPr>
        <w:t xml:space="preserve"> </w:t>
      </w:r>
      <w:r w:rsidRPr="007E0264">
        <w:rPr>
          <w:b/>
          <w:bCs/>
          <w:szCs w:val="24"/>
          <w:lang w:val="ro-RO"/>
        </w:rPr>
        <w:t>fără T.V.A</w:t>
      </w:r>
      <w:r w:rsidRPr="004A092C">
        <w:rPr>
          <w:szCs w:val="24"/>
          <w:lang w:val="ro-RO"/>
        </w:rPr>
        <w:t xml:space="preserve">. la care se adaugă T.V.A. în valoare de </w:t>
      </w:r>
      <w:r w:rsidRPr="004A092C">
        <w:rPr>
          <w:b/>
          <w:bCs/>
          <w:szCs w:val="24"/>
          <w:lang w:val="ro-RO"/>
        </w:rPr>
        <w:t>18.580,92</w:t>
      </w:r>
      <w:r w:rsidRPr="004A092C">
        <w:rPr>
          <w:szCs w:val="24"/>
          <w:lang w:val="ro-RO"/>
        </w:rPr>
        <w:t xml:space="preserve"> lei.</w:t>
      </w:r>
    </w:p>
    <w:p w14:paraId="033220C9" w14:textId="77777777" w:rsidR="001937DC" w:rsidRDefault="001937DC" w:rsidP="001937DC">
      <w:pPr>
        <w:spacing w:after="0"/>
        <w:ind w:right="74" w:firstLine="567"/>
        <w:jc w:val="both"/>
        <w:rPr>
          <w:szCs w:val="24"/>
          <w:lang w:val="ro-RO"/>
        </w:rPr>
      </w:pPr>
      <w:bookmarkStart w:id="3" w:name="_Hlk146528946"/>
    </w:p>
    <w:p w14:paraId="0E9B6828" w14:textId="6BE0422A" w:rsidR="004A092C" w:rsidRPr="004A092C" w:rsidRDefault="004A092C" w:rsidP="001937D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Executantul prin adresa cu nr. 31.045/15.05.2023  </w:t>
      </w:r>
      <w:r w:rsidR="001537C2">
        <w:rPr>
          <w:szCs w:val="24"/>
          <w:lang w:val="ro-RO"/>
        </w:rPr>
        <w:t xml:space="preserve">înaintează </w:t>
      </w:r>
      <w:r w:rsidRPr="004A092C">
        <w:rPr>
          <w:szCs w:val="24"/>
          <w:lang w:val="ro-RO"/>
        </w:rPr>
        <w:t xml:space="preserve">devizul general, cu manopera actualizată conform prevederilor OUG 168/08.12.2022, în valoare de </w:t>
      </w:r>
      <w:r w:rsidRPr="004A092C">
        <w:rPr>
          <w:b/>
          <w:bCs/>
          <w:szCs w:val="24"/>
          <w:lang w:val="ro-RO"/>
        </w:rPr>
        <w:t>20.870.014,41 lei fără TVA</w:t>
      </w:r>
      <w:r w:rsidRPr="004A092C">
        <w:rPr>
          <w:szCs w:val="24"/>
          <w:lang w:val="ro-RO"/>
        </w:rPr>
        <w:t xml:space="preserve"> la care se adaugă TVA în valoare </w:t>
      </w:r>
      <w:r w:rsidRPr="004A092C">
        <w:rPr>
          <w:b/>
          <w:bCs/>
          <w:szCs w:val="24"/>
          <w:lang w:val="ro-RO"/>
        </w:rPr>
        <w:t>de 3.965.302,75 lei</w:t>
      </w:r>
      <w:bookmarkEnd w:id="3"/>
      <w:r w:rsidRPr="004A092C">
        <w:rPr>
          <w:szCs w:val="24"/>
          <w:lang w:val="ro-RO"/>
        </w:rPr>
        <w:t xml:space="preserve"> defalcat după cum urmează:</w:t>
      </w:r>
    </w:p>
    <w:p w14:paraId="7AF7865E" w14:textId="77777777" w:rsidR="004A092C" w:rsidRPr="004A092C" w:rsidRDefault="004A092C" w:rsidP="001937DC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</w:t>
      </w:r>
      <w:r w:rsidRPr="004A092C">
        <w:rPr>
          <w:szCs w:val="24"/>
          <w:lang w:val="ro-RO"/>
        </w:rPr>
        <w:lastRenderedPageBreak/>
        <w:t xml:space="preserve">(PTh+DE+CS) verificat de către verificatori tehnici autorizați, inclusiv antemăsurătorile și listele de cantități mari – a fost de </w:t>
      </w:r>
      <w:r w:rsidRPr="004A092C">
        <w:rPr>
          <w:b/>
          <w:bCs/>
          <w:szCs w:val="24"/>
          <w:lang w:val="ro-RO"/>
        </w:rPr>
        <w:t>721.925,69</w:t>
      </w:r>
      <w:r w:rsidRPr="004A092C">
        <w:rPr>
          <w:szCs w:val="24"/>
          <w:lang w:val="ro-RO"/>
        </w:rPr>
        <w:t xml:space="preserve"> </w:t>
      </w:r>
      <w:r w:rsidRPr="004A092C">
        <w:rPr>
          <w:b/>
          <w:bCs/>
          <w:szCs w:val="24"/>
          <w:lang w:val="ro-RO"/>
        </w:rPr>
        <w:t xml:space="preserve">lei </w:t>
      </w:r>
      <w:r w:rsidRPr="007E0264">
        <w:rPr>
          <w:b/>
          <w:bCs/>
          <w:szCs w:val="24"/>
          <w:lang w:val="ro-RO"/>
        </w:rPr>
        <w:t>fără T.V.A.</w:t>
      </w:r>
      <w:r w:rsidRPr="004A092C">
        <w:rPr>
          <w:szCs w:val="24"/>
          <w:lang w:val="ro-RO"/>
        </w:rPr>
        <w:t xml:space="preserve"> la care se adaugă TVA în valoare de </w:t>
      </w:r>
      <w:r w:rsidRPr="004A092C">
        <w:rPr>
          <w:b/>
          <w:bCs/>
          <w:szCs w:val="24"/>
          <w:lang w:val="ro-RO"/>
        </w:rPr>
        <w:t>137.165,88 lei.</w:t>
      </w:r>
    </w:p>
    <w:p w14:paraId="04EABB10" w14:textId="77777777" w:rsidR="004A092C" w:rsidRPr="004A092C" w:rsidRDefault="004A092C" w:rsidP="001937DC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execuției lucrărilor în sumă de </w:t>
      </w:r>
      <w:r w:rsidRPr="004A092C">
        <w:rPr>
          <w:b/>
          <w:bCs/>
          <w:szCs w:val="24"/>
          <w:lang w:val="ro-RO"/>
        </w:rPr>
        <w:t>20.050.294,41 lei</w:t>
      </w:r>
      <w:r w:rsidRPr="007E0264">
        <w:rPr>
          <w:b/>
          <w:bCs/>
          <w:szCs w:val="24"/>
          <w:lang w:val="ro-RO"/>
        </w:rPr>
        <w:t xml:space="preserve"> fără T.V.A. </w:t>
      </w:r>
      <w:r w:rsidRPr="004A092C">
        <w:rPr>
          <w:szCs w:val="24"/>
          <w:lang w:val="ro-RO"/>
        </w:rPr>
        <w:t xml:space="preserve">la care se adaugă TVA în valoare de </w:t>
      </w:r>
      <w:r w:rsidRPr="004A092C">
        <w:rPr>
          <w:b/>
          <w:bCs/>
          <w:szCs w:val="24"/>
          <w:lang w:val="ro-RO"/>
        </w:rPr>
        <w:t xml:space="preserve">3.809.555,94 lei,  </w:t>
      </w:r>
      <w:r w:rsidRPr="004A092C">
        <w:rPr>
          <w:szCs w:val="24"/>
          <w:lang w:val="ro-RO"/>
        </w:rPr>
        <w:t>defalcata după cum urmează:</w:t>
      </w:r>
    </w:p>
    <w:p w14:paraId="3C17127B" w14:textId="77777777" w:rsidR="004A092C" w:rsidRPr="004A092C" w:rsidRDefault="004A092C" w:rsidP="001937DC">
      <w:pPr>
        <w:numPr>
          <w:ilvl w:val="1"/>
          <w:numId w:val="11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 </w:t>
      </w:r>
      <w:r w:rsidRPr="004A092C">
        <w:rPr>
          <w:b/>
          <w:bCs/>
          <w:szCs w:val="24"/>
          <w:lang w:val="ro-RO"/>
        </w:rPr>
        <w:t>11.025,00 lei</w:t>
      </w:r>
      <w:r w:rsidRPr="004A092C">
        <w:rPr>
          <w:szCs w:val="24"/>
          <w:lang w:val="ro-RO"/>
        </w:rPr>
        <w:t xml:space="preserve"> fără TVA, cheltuieli pentru obținerea și amenajarea terenului, </w:t>
      </w:r>
    </w:p>
    <w:p w14:paraId="5C2CBEF7" w14:textId="77777777" w:rsidR="004A092C" w:rsidRPr="004A092C" w:rsidRDefault="004A092C" w:rsidP="001937DC">
      <w:pPr>
        <w:numPr>
          <w:ilvl w:val="1"/>
          <w:numId w:val="11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b/>
          <w:bCs/>
          <w:szCs w:val="24"/>
          <w:lang w:val="ro-RO"/>
        </w:rPr>
        <w:t>20.039.269,41 lei</w:t>
      </w:r>
      <w:r w:rsidRPr="004A092C">
        <w:rPr>
          <w:szCs w:val="24"/>
          <w:lang w:val="ro-RO"/>
        </w:rPr>
        <w:t xml:space="preserve"> fără TVA, cheltuieli pentru investiția de bază</w:t>
      </w:r>
    </w:p>
    <w:p w14:paraId="3BA6F21B" w14:textId="77777777" w:rsidR="004A092C" w:rsidRPr="004A092C" w:rsidRDefault="004A092C" w:rsidP="001937DC">
      <w:pPr>
        <w:numPr>
          <w:ilvl w:val="1"/>
          <w:numId w:val="11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b/>
          <w:bCs/>
          <w:szCs w:val="24"/>
          <w:lang w:val="ro-RO"/>
        </w:rPr>
        <w:t xml:space="preserve">0 </w:t>
      </w:r>
      <w:r w:rsidRPr="004A092C">
        <w:rPr>
          <w:szCs w:val="24"/>
          <w:lang w:val="ro-RO"/>
        </w:rPr>
        <w:t xml:space="preserve"> fără TVA, cheltuieli pentru organizarea de șantier.</w:t>
      </w:r>
    </w:p>
    <w:p w14:paraId="0EA2D0A0" w14:textId="77777777" w:rsidR="004A092C" w:rsidRPr="004A092C" w:rsidRDefault="004A092C" w:rsidP="001937DC">
      <w:pPr>
        <w:numPr>
          <w:ilvl w:val="0"/>
          <w:numId w:val="11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asistenței tehnice în timpul execuției lucrărilor este de </w:t>
      </w:r>
      <w:r w:rsidRPr="004A092C">
        <w:rPr>
          <w:b/>
          <w:bCs/>
          <w:szCs w:val="24"/>
          <w:lang w:val="ro-RO"/>
        </w:rPr>
        <w:t>97.794,31 lei</w:t>
      </w:r>
      <w:r w:rsidRPr="004A092C">
        <w:rPr>
          <w:szCs w:val="24"/>
          <w:lang w:val="ro-RO"/>
        </w:rPr>
        <w:t xml:space="preserve"> fără T.V.A. la care se adaugă T.V.A. în valoare de </w:t>
      </w:r>
      <w:r w:rsidRPr="004A092C">
        <w:rPr>
          <w:b/>
          <w:bCs/>
          <w:szCs w:val="24"/>
          <w:lang w:val="ro-RO"/>
        </w:rPr>
        <w:t>18.580,92</w:t>
      </w:r>
      <w:r w:rsidRPr="004A092C">
        <w:rPr>
          <w:szCs w:val="24"/>
          <w:lang w:val="ro-RO"/>
        </w:rPr>
        <w:t xml:space="preserve"> lei.</w:t>
      </w:r>
    </w:p>
    <w:p w14:paraId="172A434C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</w:p>
    <w:p w14:paraId="4B6484CA" w14:textId="54D73FA7" w:rsidR="004A092C" w:rsidRPr="007E0264" w:rsidRDefault="004A092C" w:rsidP="004A092C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A092C">
        <w:rPr>
          <w:szCs w:val="24"/>
          <w:lang w:val="ro-RO"/>
        </w:rPr>
        <w:t xml:space="preserve">În data de 16.12.2022 antreprenorul prin adresa cu nr. 36 depune factura aferenta proiectului tehnic și detalii de execuție în valoare de </w:t>
      </w:r>
      <w:r w:rsidRPr="007E0264">
        <w:rPr>
          <w:b/>
          <w:bCs/>
          <w:szCs w:val="24"/>
          <w:lang w:val="ro-RO"/>
        </w:rPr>
        <w:t>714.692,38 lei fără TVA</w:t>
      </w:r>
      <w:r w:rsidRPr="004A092C">
        <w:rPr>
          <w:szCs w:val="24"/>
          <w:lang w:val="ro-RO"/>
        </w:rPr>
        <w:t xml:space="preserve"> la care se adăuga TVA în valoare de </w:t>
      </w:r>
      <w:r w:rsidRPr="007E0264">
        <w:rPr>
          <w:b/>
          <w:bCs/>
          <w:szCs w:val="24"/>
          <w:lang w:val="ro-RO"/>
        </w:rPr>
        <w:t>135.791,55 lei</w:t>
      </w:r>
      <w:r w:rsidR="007E0264">
        <w:rPr>
          <w:b/>
          <w:bCs/>
          <w:szCs w:val="24"/>
          <w:lang w:val="ro-RO"/>
        </w:rPr>
        <w:t>.</w:t>
      </w:r>
    </w:p>
    <w:p w14:paraId="6A470C7A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În data de 24.08.2023 prin adresa cu nr. 26, înregistrată la Primăria municipiului Satu Mare sub numărul 50066/25.08.2023 antreprenorul a depus situația de lucrări cu nr. 01 cu o valoare a lucrărilor executate de </w:t>
      </w:r>
      <w:r w:rsidRPr="007E0264">
        <w:rPr>
          <w:b/>
          <w:bCs/>
          <w:szCs w:val="24"/>
          <w:lang w:val="ro-RO"/>
        </w:rPr>
        <w:t>20.019.187,46 lei fără TVA</w:t>
      </w:r>
      <w:r w:rsidRPr="004A092C">
        <w:rPr>
          <w:szCs w:val="24"/>
          <w:lang w:val="ro-RO"/>
        </w:rPr>
        <w:t xml:space="preserve"> defalcată după cum urmează:</w:t>
      </w:r>
    </w:p>
    <w:p w14:paraId="42B68F05" w14:textId="77777777" w:rsidR="004A092C" w:rsidRPr="004A092C" w:rsidRDefault="004A092C" w:rsidP="004A092C">
      <w:pPr>
        <w:numPr>
          <w:ilvl w:val="0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Lucrări de baza în valoare de: </w:t>
      </w:r>
      <w:r w:rsidRPr="007E0264">
        <w:rPr>
          <w:b/>
          <w:bCs/>
          <w:szCs w:val="24"/>
          <w:lang w:val="ro-RO"/>
        </w:rPr>
        <w:t>13,669,837,25 lei fără TVA</w:t>
      </w:r>
    </w:p>
    <w:p w14:paraId="70997F77" w14:textId="77777777" w:rsidR="004A092C" w:rsidRPr="004A092C" w:rsidRDefault="004A092C" w:rsidP="004A092C">
      <w:pPr>
        <w:numPr>
          <w:ilvl w:val="0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>Actualizare conform OG15/30.08.2021 în valoare de: 6.349.350,21 lei fără T.V.A.</w:t>
      </w:r>
    </w:p>
    <w:p w14:paraId="4BBBF177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</w:p>
    <w:p w14:paraId="042B382D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În data de 21.09.2023 prin adresa cu nr. 28 înregistrată la Primăria municipiului Satu Mare sub numărul 55230/21.09.2023 antreprenorul a depus situația de lucrări cu nr. 01 actualizată  cu o valoare a lucrărilor executate de </w:t>
      </w:r>
      <w:bookmarkStart w:id="4" w:name="_Hlk146529152"/>
      <w:r w:rsidRPr="007E0264">
        <w:rPr>
          <w:b/>
          <w:bCs/>
          <w:szCs w:val="24"/>
          <w:lang w:val="ro-RO"/>
        </w:rPr>
        <w:t>20.011.432,46 lei fără T.V.A</w:t>
      </w:r>
      <w:bookmarkEnd w:id="4"/>
      <w:r w:rsidRPr="004A092C">
        <w:rPr>
          <w:szCs w:val="24"/>
          <w:lang w:val="ro-RO"/>
        </w:rPr>
        <w:t xml:space="preserve"> defalcata după cum urmează:</w:t>
      </w:r>
    </w:p>
    <w:p w14:paraId="0916D6F1" w14:textId="77777777" w:rsidR="004A092C" w:rsidRPr="004A092C" w:rsidRDefault="004A092C" w:rsidP="004A092C">
      <w:pPr>
        <w:numPr>
          <w:ilvl w:val="0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Lucrări de bază în valoare de: </w:t>
      </w:r>
      <w:r w:rsidRPr="007E0264">
        <w:rPr>
          <w:b/>
          <w:bCs/>
          <w:szCs w:val="24"/>
          <w:lang w:val="ro-RO"/>
        </w:rPr>
        <w:t>13.662.082,25</w:t>
      </w:r>
      <w:r w:rsidRPr="004A092C">
        <w:rPr>
          <w:szCs w:val="24"/>
          <w:lang w:val="ro-RO"/>
        </w:rPr>
        <w:t xml:space="preserve">  </w:t>
      </w:r>
      <w:r w:rsidRPr="007E0264">
        <w:rPr>
          <w:b/>
          <w:bCs/>
          <w:szCs w:val="24"/>
          <w:lang w:val="ro-RO"/>
        </w:rPr>
        <w:t>lei fără TVA</w:t>
      </w:r>
      <w:r w:rsidRPr="004A092C">
        <w:rPr>
          <w:szCs w:val="24"/>
          <w:lang w:val="ro-RO"/>
        </w:rPr>
        <w:t xml:space="preserve"> </w:t>
      </w:r>
    </w:p>
    <w:p w14:paraId="4C407EB1" w14:textId="77777777" w:rsidR="004A092C" w:rsidRPr="004A092C" w:rsidRDefault="004A092C" w:rsidP="004A092C">
      <w:pPr>
        <w:numPr>
          <w:ilvl w:val="0"/>
          <w:numId w:val="11"/>
        </w:num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Actualizare conform OG15/30.08.2021 în valoare de: </w:t>
      </w:r>
      <w:r w:rsidRPr="007E0264">
        <w:rPr>
          <w:b/>
          <w:bCs/>
          <w:szCs w:val="24"/>
          <w:lang w:val="ro-RO"/>
        </w:rPr>
        <w:t>6.349.350,21 lei fără T.V.A</w:t>
      </w:r>
      <w:r w:rsidRPr="004A092C">
        <w:rPr>
          <w:szCs w:val="24"/>
          <w:lang w:val="ro-RO"/>
        </w:rPr>
        <w:t>.</w:t>
      </w:r>
    </w:p>
    <w:p w14:paraId="61492D68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</w:p>
    <w:p w14:paraId="4F5FD834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Valoarea totala achitată după SIL 01 este de: </w:t>
      </w:r>
      <w:r w:rsidRPr="007E0264">
        <w:rPr>
          <w:b/>
          <w:bCs/>
          <w:szCs w:val="24"/>
          <w:lang w:val="ro-RO"/>
        </w:rPr>
        <w:t>20.726.124,84 lei fără T.V.A.</w:t>
      </w:r>
      <w:r w:rsidRPr="004A092C">
        <w:rPr>
          <w:szCs w:val="24"/>
          <w:lang w:val="ro-RO"/>
        </w:rPr>
        <w:t xml:space="preserve"> din care:</w:t>
      </w:r>
    </w:p>
    <w:p w14:paraId="2AF63289" w14:textId="77777777" w:rsidR="004A092C" w:rsidRPr="004A092C" w:rsidRDefault="004A092C" w:rsidP="001937DC">
      <w:pPr>
        <w:numPr>
          <w:ilvl w:val="0"/>
          <w:numId w:val="11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7E0264">
        <w:rPr>
          <w:b/>
          <w:bCs/>
          <w:szCs w:val="24"/>
          <w:lang w:val="ro-RO"/>
        </w:rPr>
        <w:t>20.011.432,46 lei</w:t>
      </w:r>
      <w:r w:rsidRPr="004A092C">
        <w:rPr>
          <w:szCs w:val="24"/>
          <w:lang w:val="ro-RO"/>
        </w:rPr>
        <w:t xml:space="preserve"> lucrări (lucrări de bază în valoare de: </w:t>
      </w:r>
      <w:r w:rsidRPr="007E0264">
        <w:rPr>
          <w:b/>
          <w:bCs/>
          <w:szCs w:val="24"/>
          <w:lang w:val="ro-RO"/>
        </w:rPr>
        <w:t>13.662.082,25  lei fără TVA</w:t>
      </w:r>
      <w:r w:rsidRPr="004A092C">
        <w:rPr>
          <w:szCs w:val="24"/>
          <w:lang w:val="ro-RO"/>
        </w:rPr>
        <w:t xml:space="preserve"> </w:t>
      </w:r>
    </w:p>
    <w:p w14:paraId="41FD7DF9" w14:textId="60B1DC3B" w:rsidR="004A092C" w:rsidRPr="004A092C" w:rsidRDefault="004A092C" w:rsidP="007E0264">
      <w:pPr>
        <w:spacing w:after="0"/>
        <w:ind w:right="74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și actualizare conform OG15/30.08.2021 în valoare de: </w:t>
      </w:r>
      <w:r w:rsidRPr="007E0264">
        <w:rPr>
          <w:b/>
          <w:bCs/>
          <w:szCs w:val="24"/>
          <w:lang w:val="ro-RO"/>
        </w:rPr>
        <w:t>6.349.350,21 lei fără T.V.A</w:t>
      </w:r>
      <w:r w:rsidRPr="004A092C">
        <w:rPr>
          <w:szCs w:val="24"/>
          <w:lang w:val="ro-RO"/>
        </w:rPr>
        <w:t>)</w:t>
      </w:r>
    </w:p>
    <w:p w14:paraId="34D688E2" w14:textId="117D3CD1" w:rsidR="004A092C" w:rsidRPr="007E0264" w:rsidRDefault="004A092C" w:rsidP="001937DC">
      <w:pPr>
        <w:numPr>
          <w:ilvl w:val="0"/>
          <w:numId w:val="11"/>
        </w:numPr>
        <w:spacing w:after="0"/>
        <w:ind w:left="0" w:right="74" w:firstLine="1134"/>
        <w:jc w:val="both"/>
        <w:rPr>
          <w:b/>
          <w:bCs/>
          <w:szCs w:val="24"/>
          <w:lang w:val="ro-RO"/>
        </w:rPr>
      </w:pPr>
      <w:r w:rsidRPr="007E0264">
        <w:rPr>
          <w:b/>
          <w:bCs/>
          <w:szCs w:val="24"/>
          <w:lang w:val="ro-RO"/>
        </w:rPr>
        <w:t>714.692,38 lei fără TVA</w:t>
      </w:r>
      <w:r w:rsidR="007E0264">
        <w:rPr>
          <w:b/>
          <w:bCs/>
          <w:szCs w:val="24"/>
          <w:lang w:val="ro-RO"/>
        </w:rPr>
        <w:t xml:space="preserve"> </w:t>
      </w:r>
      <w:r w:rsidR="007E0264">
        <w:rPr>
          <w:szCs w:val="24"/>
          <w:lang w:val="ro-RO"/>
        </w:rPr>
        <w:t>documentația în faza PT.</w:t>
      </w:r>
    </w:p>
    <w:p w14:paraId="254E0E42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</w:p>
    <w:p w14:paraId="3E85D0BE" w14:textId="6DF542DF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 xml:space="preserve">În data de 21.09.2023 prin adresa cu nr. 29 înregistrată la Primăria municipiului Satu Mare sub numărul 55380/21.09.2023, antreprenorul depune restul de executat actualizat conform OG 15/30.08.2021 în sumă de: </w:t>
      </w:r>
      <w:r w:rsidRPr="007E0264">
        <w:rPr>
          <w:b/>
          <w:bCs/>
          <w:szCs w:val="24"/>
          <w:lang w:val="ro-RO"/>
        </w:rPr>
        <w:t>9.072.496,20.  lei fără TVA</w:t>
      </w:r>
      <w:r w:rsidRPr="004A092C">
        <w:rPr>
          <w:szCs w:val="24"/>
          <w:lang w:val="ro-RO"/>
        </w:rPr>
        <w:t xml:space="preserve"> cu proiectare, defalcat după cum urmează: </w:t>
      </w:r>
    </w:p>
    <w:p w14:paraId="482F4D37" w14:textId="77777777" w:rsidR="001537C2" w:rsidRPr="001537C2" w:rsidRDefault="001537C2" w:rsidP="001537C2">
      <w:pPr>
        <w:numPr>
          <w:ilvl w:val="0"/>
          <w:numId w:val="13"/>
        </w:numPr>
        <w:spacing w:after="0"/>
        <w:ind w:left="0" w:right="74" w:firstLine="1134"/>
        <w:jc w:val="both"/>
        <w:rPr>
          <w:szCs w:val="24"/>
          <w:lang w:val="ro-RO"/>
        </w:rPr>
      </w:pPr>
      <w:bookmarkStart w:id="5" w:name="_Hlk146612576"/>
      <w:bookmarkStart w:id="6" w:name="_Hlk146608352"/>
      <w:bookmarkStart w:id="7" w:name="_Hlk146529309"/>
      <w:r w:rsidRPr="001537C2">
        <w:rPr>
          <w:szCs w:val="24"/>
          <w:lang w:val="ro-RO"/>
        </w:rPr>
        <w:t xml:space="preserve">Lucrări de bază în valoare de: 6.329.029,02   fără TVA. </w:t>
      </w:r>
    </w:p>
    <w:p w14:paraId="59B215EA" w14:textId="77777777" w:rsidR="001537C2" w:rsidRPr="001537C2" w:rsidRDefault="001537C2" w:rsidP="001537C2">
      <w:pPr>
        <w:numPr>
          <w:ilvl w:val="0"/>
          <w:numId w:val="13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Actualizare conform OG15/30.08.2021 în valoare de: 2.597.414,56 lei fără T.V.A.</w:t>
      </w:r>
    </w:p>
    <w:p w14:paraId="1FFF912B" w14:textId="77777777" w:rsidR="001537C2" w:rsidRPr="001537C2" w:rsidRDefault="001537C2" w:rsidP="001537C2">
      <w:pPr>
        <w:numPr>
          <w:ilvl w:val="0"/>
          <w:numId w:val="13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Lista echipamente în valoare de 30.000 lei fără T.V.A. (platforme listabile)</w:t>
      </w:r>
    </w:p>
    <w:p w14:paraId="2A70EC53" w14:textId="77777777" w:rsidR="001537C2" w:rsidRPr="001537C2" w:rsidRDefault="001537C2" w:rsidP="001537C2">
      <w:pPr>
        <w:numPr>
          <w:ilvl w:val="0"/>
          <w:numId w:val="13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Cheltuieli pentru obținerea și amenajarea teritoriului: 11.025 lei fără TVA.</w:t>
      </w:r>
    </w:p>
    <w:p w14:paraId="4926ED7D" w14:textId="77777777" w:rsidR="001537C2" w:rsidRPr="001537C2" w:rsidRDefault="001537C2" w:rsidP="001537C2">
      <w:pPr>
        <w:numPr>
          <w:ilvl w:val="0"/>
          <w:numId w:val="13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Proiectare 105.027,62 lei fără T.V.A. din care ( 7.233,31 lei cheltuieli aferente întabulării construcției in CF respectiv 97.794,31 lei fără TVA asistență tehnică</w:t>
      </w:r>
      <w:bookmarkEnd w:id="5"/>
      <w:r w:rsidRPr="001537C2">
        <w:rPr>
          <w:szCs w:val="24"/>
          <w:lang w:val="ro-RO"/>
        </w:rPr>
        <w:t>)</w:t>
      </w:r>
    </w:p>
    <w:bookmarkEnd w:id="6"/>
    <w:bookmarkEnd w:id="7"/>
    <w:p w14:paraId="6EACD532" w14:textId="77777777" w:rsidR="004A092C" w:rsidRPr="004A092C" w:rsidRDefault="004A092C" w:rsidP="00384FAB">
      <w:pPr>
        <w:spacing w:after="0"/>
        <w:ind w:right="74" w:firstLine="1134"/>
        <w:jc w:val="both"/>
        <w:rPr>
          <w:szCs w:val="24"/>
          <w:lang w:val="ro-RO"/>
        </w:rPr>
      </w:pPr>
    </w:p>
    <w:p w14:paraId="777BD27A" w14:textId="77777777" w:rsidR="004A092C" w:rsidRPr="004A092C" w:rsidRDefault="004A092C" w:rsidP="004A092C">
      <w:pPr>
        <w:spacing w:after="0"/>
        <w:ind w:right="74" w:firstLine="567"/>
        <w:jc w:val="both"/>
        <w:rPr>
          <w:szCs w:val="24"/>
          <w:lang w:val="ro-RO"/>
        </w:rPr>
      </w:pPr>
      <w:r w:rsidRPr="004A092C">
        <w:rPr>
          <w:szCs w:val="24"/>
          <w:lang w:val="ro-RO"/>
        </w:rPr>
        <w:t>Având în vedere cele mai sus menționate valoarea totală a contractului de execuție devine:</w:t>
      </w:r>
    </w:p>
    <w:p w14:paraId="64468123" w14:textId="57826FC4" w:rsidR="004A092C" w:rsidRPr="004A092C" w:rsidRDefault="004A092C" w:rsidP="001937DC">
      <w:pPr>
        <w:spacing w:after="0"/>
        <w:ind w:right="74"/>
        <w:jc w:val="both"/>
        <w:rPr>
          <w:szCs w:val="24"/>
          <w:lang w:val="ro-RO"/>
        </w:rPr>
      </w:pPr>
      <w:bookmarkStart w:id="8" w:name="_Hlk146529396"/>
      <w:r w:rsidRPr="004A092C">
        <w:rPr>
          <w:b/>
          <w:bCs/>
          <w:szCs w:val="24"/>
          <w:lang w:val="ro-RO"/>
        </w:rPr>
        <w:t>29.798.621,0</w:t>
      </w:r>
      <w:r w:rsidR="00384FAB">
        <w:rPr>
          <w:b/>
          <w:bCs/>
          <w:szCs w:val="24"/>
          <w:lang w:val="ro-RO"/>
        </w:rPr>
        <w:t>4</w:t>
      </w:r>
      <w:r w:rsidRPr="004A092C">
        <w:rPr>
          <w:szCs w:val="24"/>
          <w:lang w:val="ro-RO"/>
        </w:rPr>
        <w:t xml:space="preserve">  lei fără TVA din care:</w:t>
      </w:r>
    </w:p>
    <w:p w14:paraId="25F7BD79" w14:textId="77777777" w:rsidR="001537C2" w:rsidRPr="001537C2" w:rsidRDefault="00384FAB" w:rsidP="001537C2">
      <w:pPr>
        <w:spacing w:after="0"/>
        <w:ind w:right="74" w:firstLine="567"/>
        <w:jc w:val="both"/>
        <w:rPr>
          <w:szCs w:val="24"/>
          <w:lang w:val="ro-RO"/>
        </w:rPr>
      </w:pPr>
      <w:bookmarkStart w:id="9" w:name="_Hlk146612659"/>
      <w:bookmarkStart w:id="10" w:name="_Hlk146608413"/>
      <w:r w:rsidRPr="00384FAB">
        <w:rPr>
          <w:szCs w:val="24"/>
          <w:lang w:val="ro-RO"/>
        </w:rPr>
        <w:lastRenderedPageBreak/>
        <w:t xml:space="preserve">- </w:t>
      </w:r>
      <w:bookmarkStart w:id="11" w:name="_Hlk146693329"/>
      <w:bookmarkEnd w:id="8"/>
      <w:bookmarkEnd w:id="9"/>
      <w:bookmarkEnd w:id="10"/>
      <w:r w:rsidR="001537C2" w:rsidRPr="001537C2">
        <w:rPr>
          <w:szCs w:val="24"/>
          <w:lang w:val="ro-RO"/>
        </w:rPr>
        <w:t>11.025  lei fără TVA cheltuieli pentru obținerea și amenajarea terenului.</w:t>
      </w:r>
    </w:p>
    <w:p w14:paraId="2C2CA3F9" w14:textId="77777777" w:rsidR="001537C2" w:rsidRPr="001537C2" w:rsidRDefault="001537C2" w:rsidP="001537C2">
      <w:pPr>
        <w:spacing w:after="0"/>
        <w:ind w:right="74" w:firstLine="567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- 28.937.876,04  lei ( 20.011.432,46 + 6.329.029,02 + 2.597.414,56) fără TVA cheltuieli pentru investiția de bază din care:</w:t>
      </w:r>
    </w:p>
    <w:p w14:paraId="479B5934" w14:textId="77777777" w:rsidR="001537C2" w:rsidRPr="001537C2" w:rsidRDefault="001537C2" w:rsidP="001537C2">
      <w:pPr>
        <w:numPr>
          <w:ilvl w:val="0"/>
          <w:numId w:val="12"/>
        </w:numPr>
        <w:spacing w:after="0"/>
        <w:ind w:left="0" w:right="74" w:firstLine="993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Lucrări de baza în valoare de: 19.991.111,27  (13.662.082,25  + 6.329.029,02  ) lei fără TVA.</w:t>
      </w:r>
    </w:p>
    <w:p w14:paraId="2DBA0040" w14:textId="77777777" w:rsidR="001537C2" w:rsidRPr="001537C2" w:rsidRDefault="001537C2" w:rsidP="001537C2">
      <w:pPr>
        <w:numPr>
          <w:ilvl w:val="0"/>
          <w:numId w:val="12"/>
        </w:numPr>
        <w:spacing w:after="0"/>
        <w:ind w:left="0" w:right="74" w:firstLine="993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Actualizare conform OG15/30.08.2021: 8.946.764,77 ( 6.349.350,21 +  2.597.414,56) lei fără T.V.A</w:t>
      </w:r>
    </w:p>
    <w:p w14:paraId="53A8615A" w14:textId="77777777" w:rsidR="001537C2" w:rsidRPr="001537C2" w:rsidRDefault="001537C2" w:rsidP="001537C2">
      <w:pPr>
        <w:spacing w:after="0"/>
        <w:ind w:right="74" w:firstLine="567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-  30.000 lei fără TVA lista de echipamente (platforme liftabile).</w:t>
      </w:r>
    </w:p>
    <w:p w14:paraId="7DABAC2F" w14:textId="77777777" w:rsidR="001537C2" w:rsidRPr="001537C2" w:rsidRDefault="001537C2" w:rsidP="001537C2">
      <w:pPr>
        <w:spacing w:after="0"/>
        <w:ind w:right="74" w:firstLine="567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- 721.925,69  lei cheltuieli pentru proiectare în faza PT</w:t>
      </w:r>
    </w:p>
    <w:p w14:paraId="3DF975E5" w14:textId="77777777" w:rsidR="001537C2" w:rsidRPr="001537C2" w:rsidRDefault="001537C2" w:rsidP="001537C2">
      <w:pPr>
        <w:spacing w:after="0"/>
        <w:ind w:right="74" w:firstLine="567"/>
        <w:jc w:val="both"/>
        <w:rPr>
          <w:szCs w:val="24"/>
          <w:lang w:val="ro-RO"/>
        </w:rPr>
      </w:pPr>
      <w:r w:rsidRPr="001537C2">
        <w:rPr>
          <w:szCs w:val="24"/>
          <w:lang w:val="ro-RO"/>
        </w:rPr>
        <w:t>- 97.794,31 lei asistență tehnică din partea proiectantului</w:t>
      </w:r>
      <w:bookmarkEnd w:id="11"/>
      <w:r w:rsidRPr="001537C2">
        <w:rPr>
          <w:szCs w:val="24"/>
          <w:lang w:val="ro-RO"/>
        </w:rPr>
        <w:t>.</w:t>
      </w:r>
    </w:p>
    <w:p w14:paraId="5B7115FC" w14:textId="262C9E8C" w:rsidR="001937DC" w:rsidRDefault="001937DC" w:rsidP="001537C2">
      <w:pPr>
        <w:spacing w:after="0"/>
        <w:ind w:right="74" w:firstLine="567"/>
        <w:jc w:val="both"/>
        <w:rPr>
          <w:szCs w:val="24"/>
          <w:lang w:val="ro-RO"/>
        </w:rPr>
      </w:pPr>
    </w:p>
    <w:p w14:paraId="380CE6E4" w14:textId="77777777" w:rsidR="00384FAB" w:rsidRPr="00384FAB" w:rsidRDefault="00384FAB" w:rsidP="00384FAB">
      <w:pPr>
        <w:spacing w:after="0"/>
        <w:ind w:right="74" w:firstLine="567"/>
        <w:jc w:val="both"/>
        <w:rPr>
          <w:szCs w:val="24"/>
          <w:lang w:val="ro-RO"/>
        </w:rPr>
      </w:pPr>
      <w:r w:rsidRPr="00384FAB">
        <w:rPr>
          <w:szCs w:val="24"/>
          <w:lang w:val="ro-RO"/>
        </w:rPr>
        <w:t>Astfel indicatorii economici devin:</w:t>
      </w:r>
    </w:p>
    <w:p w14:paraId="62027C30" w14:textId="77777777" w:rsidR="00384FAB" w:rsidRPr="00384FAB" w:rsidRDefault="00384FAB" w:rsidP="00384FAB">
      <w:pPr>
        <w:spacing w:after="0"/>
        <w:ind w:right="74" w:firstLine="567"/>
        <w:jc w:val="both"/>
        <w:rPr>
          <w:szCs w:val="24"/>
          <w:lang w:val="ro-RO"/>
        </w:rPr>
      </w:pPr>
      <w:bookmarkStart w:id="12" w:name="_Hlk146529491"/>
      <w:r w:rsidRPr="00384FAB">
        <w:rPr>
          <w:szCs w:val="24"/>
          <w:lang w:val="ro-RO"/>
        </w:rPr>
        <w:t xml:space="preserve">Total investiție:  - </w:t>
      </w:r>
      <w:bookmarkStart w:id="13" w:name="_Hlk27061962"/>
      <w:r w:rsidRPr="00384FAB">
        <w:rPr>
          <w:b/>
          <w:bCs/>
          <w:szCs w:val="24"/>
          <w:lang w:val="ro-RO"/>
        </w:rPr>
        <w:t>33.179.624,99 lei fără TVA</w:t>
      </w:r>
      <w:r w:rsidRPr="00384FAB">
        <w:rPr>
          <w:szCs w:val="24"/>
          <w:lang w:val="ro-RO"/>
        </w:rPr>
        <w:t xml:space="preserve"> </w:t>
      </w:r>
      <w:bookmarkEnd w:id="13"/>
    </w:p>
    <w:p w14:paraId="14632298" w14:textId="77777777" w:rsidR="00384FAB" w:rsidRPr="00384FAB" w:rsidRDefault="00384FAB" w:rsidP="00384FAB">
      <w:pPr>
        <w:spacing w:after="0"/>
        <w:ind w:right="74" w:firstLine="567"/>
        <w:jc w:val="both"/>
        <w:rPr>
          <w:szCs w:val="24"/>
          <w:lang w:val="ro-RO"/>
        </w:rPr>
      </w:pPr>
      <w:r w:rsidRPr="00384FAB">
        <w:rPr>
          <w:szCs w:val="24"/>
          <w:lang w:val="ro-RO"/>
        </w:rPr>
        <w:t xml:space="preserve">din care:  C+M – </w:t>
      </w:r>
      <w:bookmarkStart w:id="14" w:name="_Hlk27057036"/>
      <w:r w:rsidRPr="00384FAB">
        <w:rPr>
          <w:b/>
          <w:bCs/>
          <w:szCs w:val="24"/>
          <w:lang w:val="ro-RO"/>
        </w:rPr>
        <w:t>28.948.901,04  lei fără TVA</w:t>
      </w:r>
      <w:r w:rsidRPr="00384FAB">
        <w:rPr>
          <w:szCs w:val="24"/>
          <w:lang w:val="ro-RO"/>
        </w:rPr>
        <w:t xml:space="preserve"> </w:t>
      </w:r>
      <w:bookmarkEnd w:id="14"/>
    </w:p>
    <w:bookmarkEnd w:id="12"/>
    <w:p w14:paraId="3A32DCF0" w14:textId="77777777" w:rsidR="00384FAB" w:rsidRPr="00384FAB" w:rsidRDefault="00384FAB" w:rsidP="00384FAB">
      <w:pPr>
        <w:spacing w:after="0"/>
        <w:ind w:right="74" w:firstLine="567"/>
        <w:jc w:val="both"/>
        <w:rPr>
          <w:bCs/>
          <w:szCs w:val="24"/>
          <w:lang w:val="ro-RO"/>
        </w:rPr>
      </w:pPr>
    </w:p>
    <w:p w14:paraId="4C52B41C" w14:textId="77777777" w:rsidR="00384FAB" w:rsidRPr="00384FAB" w:rsidRDefault="00384FAB" w:rsidP="00384FAB">
      <w:pPr>
        <w:spacing w:after="0"/>
        <w:ind w:right="74" w:firstLine="567"/>
        <w:jc w:val="both"/>
        <w:rPr>
          <w:bCs/>
          <w:szCs w:val="24"/>
          <w:lang w:val="ro-RO"/>
        </w:rPr>
      </w:pPr>
      <w:bookmarkStart w:id="15" w:name="_Hlk146529527"/>
      <w:r w:rsidRPr="00384FAB">
        <w:rPr>
          <w:bCs/>
          <w:szCs w:val="24"/>
          <w:lang w:val="ro-RO"/>
        </w:rPr>
        <w:t>Eșalonarea investiției:</w:t>
      </w:r>
    </w:p>
    <w:p w14:paraId="1BD4769B" w14:textId="77777777" w:rsidR="00384FAB" w:rsidRPr="00384FAB" w:rsidRDefault="00384FAB" w:rsidP="00384FAB">
      <w:pPr>
        <w:spacing w:after="0"/>
        <w:ind w:right="74" w:firstLine="567"/>
        <w:jc w:val="both"/>
        <w:rPr>
          <w:b/>
          <w:szCs w:val="24"/>
          <w:lang w:val="ro-RO"/>
        </w:rPr>
      </w:pPr>
      <w:bookmarkStart w:id="16" w:name="_Hlk27057645"/>
      <w:r w:rsidRPr="00384FAB">
        <w:rPr>
          <w:bCs/>
          <w:szCs w:val="24"/>
          <w:lang w:val="ro-RO"/>
        </w:rPr>
        <w:t>Anul I:</w:t>
      </w:r>
      <w:r w:rsidRPr="00384FAB">
        <w:rPr>
          <w:bCs/>
          <w:szCs w:val="24"/>
          <w:lang w:val="ro-RO"/>
        </w:rPr>
        <w:tab/>
      </w:r>
      <w:r w:rsidRPr="00384FAB">
        <w:rPr>
          <w:bCs/>
          <w:szCs w:val="24"/>
          <w:lang w:val="ro-RO"/>
        </w:rPr>
        <w:tab/>
        <w:t xml:space="preserve">- </w:t>
      </w:r>
      <w:r w:rsidRPr="00384FAB">
        <w:rPr>
          <w:b/>
          <w:szCs w:val="24"/>
          <w:lang w:val="ro-RO"/>
        </w:rPr>
        <w:t xml:space="preserve">31.779,624,99 lei fără TVA  </w:t>
      </w:r>
    </w:p>
    <w:p w14:paraId="40D6E962" w14:textId="415429E0" w:rsidR="00384FAB" w:rsidRPr="00384FAB" w:rsidRDefault="00384FAB" w:rsidP="00384FAB">
      <w:pPr>
        <w:spacing w:after="0"/>
        <w:ind w:right="74" w:firstLine="567"/>
        <w:jc w:val="both"/>
        <w:rPr>
          <w:b/>
          <w:szCs w:val="24"/>
          <w:lang w:val="ro-RO"/>
        </w:rPr>
      </w:pPr>
      <w:r w:rsidRPr="00384FAB">
        <w:rPr>
          <w:bCs/>
          <w:szCs w:val="24"/>
          <w:lang w:val="ro-RO"/>
        </w:rPr>
        <w:t>Anul II:</w:t>
      </w:r>
      <w:r w:rsidRPr="00384FAB">
        <w:rPr>
          <w:bCs/>
          <w:szCs w:val="24"/>
          <w:lang w:val="ro-RO"/>
        </w:rPr>
        <w:tab/>
      </w:r>
      <w:r w:rsidR="007E0264">
        <w:rPr>
          <w:bCs/>
          <w:szCs w:val="24"/>
          <w:lang w:val="ro-RO"/>
        </w:rPr>
        <w:tab/>
      </w:r>
      <w:r w:rsidRPr="00384FAB">
        <w:rPr>
          <w:bCs/>
          <w:szCs w:val="24"/>
          <w:lang w:val="ro-RO"/>
        </w:rPr>
        <w:t xml:space="preserve">-   </w:t>
      </w:r>
      <w:r w:rsidRPr="00384FAB">
        <w:rPr>
          <w:b/>
          <w:szCs w:val="24"/>
          <w:lang w:val="ro-RO"/>
        </w:rPr>
        <w:t xml:space="preserve">1.400.000   lei fără TVA  </w:t>
      </w:r>
    </w:p>
    <w:bookmarkEnd w:id="15"/>
    <w:bookmarkEnd w:id="16"/>
    <w:p w14:paraId="0FC41C9C" w14:textId="77777777" w:rsidR="00384FAB" w:rsidRPr="00384FAB" w:rsidRDefault="00384FAB" w:rsidP="00384FAB">
      <w:pPr>
        <w:spacing w:after="0"/>
        <w:ind w:right="74" w:firstLine="567"/>
        <w:jc w:val="both"/>
        <w:rPr>
          <w:bCs/>
          <w:szCs w:val="24"/>
          <w:lang w:val="ro-RO"/>
        </w:rPr>
      </w:pPr>
    </w:p>
    <w:p w14:paraId="4F558FA8" w14:textId="1C62BC85" w:rsidR="004A092C" w:rsidRPr="004A092C" w:rsidRDefault="004A092C" w:rsidP="004A092C">
      <w:pPr>
        <w:spacing w:after="0"/>
        <w:ind w:right="74" w:firstLine="567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>Fac</w:t>
      </w:r>
      <w:r w:rsidR="007E0264">
        <w:rPr>
          <w:bCs/>
          <w:szCs w:val="24"/>
          <w:lang w:val="ro-RO"/>
        </w:rPr>
        <w:t>em</w:t>
      </w:r>
      <w:r w:rsidRPr="004A092C">
        <w:rPr>
          <w:bCs/>
          <w:szCs w:val="24"/>
          <w:lang w:val="ro-RO"/>
        </w:rPr>
        <w:t xml:space="preserve"> mențiunea că indicatorii tehnici se mențin respectiv: </w:t>
      </w:r>
    </w:p>
    <w:p w14:paraId="2074F647" w14:textId="77777777" w:rsidR="004A092C" w:rsidRPr="004A092C" w:rsidRDefault="004A092C" w:rsidP="004A092C">
      <w:pPr>
        <w:spacing w:after="0"/>
        <w:ind w:right="74" w:firstLine="567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>durata totală de execuție:</w:t>
      </w:r>
      <w:r w:rsidRPr="004A092C">
        <w:rPr>
          <w:bCs/>
          <w:szCs w:val="24"/>
          <w:lang w:val="ro-RO"/>
        </w:rPr>
        <w:tab/>
        <w:t>16 luni</w:t>
      </w:r>
    </w:p>
    <w:p w14:paraId="4218B7E4" w14:textId="77777777" w:rsidR="004A092C" w:rsidRPr="004A092C" w:rsidRDefault="004A092C" w:rsidP="004A092C">
      <w:pPr>
        <w:spacing w:after="0"/>
        <w:ind w:right="74" w:firstLine="567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>din care:</w:t>
      </w:r>
      <w:r w:rsidRPr="004A092C">
        <w:rPr>
          <w:bCs/>
          <w:szCs w:val="24"/>
          <w:lang w:val="ro-RO"/>
        </w:rPr>
        <w:tab/>
      </w:r>
    </w:p>
    <w:p w14:paraId="49538536" w14:textId="77777777" w:rsidR="004A092C" w:rsidRPr="004A092C" w:rsidRDefault="004A092C" w:rsidP="004A092C">
      <w:pPr>
        <w:numPr>
          <w:ilvl w:val="0"/>
          <w:numId w:val="9"/>
        </w:numPr>
        <w:spacing w:after="0"/>
        <w:ind w:right="74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>Proiectare</w:t>
      </w:r>
      <w:r w:rsidRPr="004A092C">
        <w:rPr>
          <w:bCs/>
          <w:szCs w:val="24"/>
          <w:lang w:val="ro-RO"/>
        </w:rPr>
        <w:tab/>
      </w:r>
      <w:r w:rsidRPr="004A092C">
        <w:rPr>
          <w:bCs/>
          <w:szCs w:val="24"/>
          <w:lang w:val="ro-RO"/>
        </w:rPr>
        <w:tab/>
        <w:t>4 luni</w:t>
      </w:r>
    </w:p>
    <w:p w14:paraId="242A4B3A" w14:textId="77777777" w:rsidR="004A092C" w:rsidRPr="004A092C" w:rsidRDefault="004A092C" w:rsidP="004A092C">
      <w:pPr>
        <w:numPr>
          <w:ilvl w:val="0"/>
          <w:numId w:val="9"/>
        </w:numPr>
        <w:spacing w:after="0"/>
        <w:ind w:right="74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 xml:space="preserve">Execuție lucrări </w:t>
      </w:r>
      <w:r w:rsidRPr="004A092C">
        <w:rPr>
          <w:bCs/>
          <w:szCs w:val="24"/>
          <w:lang w:val="ro-RO"/>
        </w:rPr>
        <w:tab/>
        <w:t>12 luni</w:t>
      </w:r>
    </w:p>
    <w:p w14:paraId="0594A50C" w14:textId="77777777" w:rsidR="004A092C" w:rsidRPr="004A092C" w:rsidRDefault="004A092C" w:rsidP="004A092C">
      <w:pPr>
        <w:numPr>
          <w:ilvl w:val="0"/>
          <w:numId w:val="9"/>
        </w:numPr>
        <w:spacing w:after="0"/>
        <w:ind w:right="74"/>
        <w:jc w:val="both"/>
        <w:rPr>
          <w:bCs/>
          <w:szCs w:val="24"/>
          <w:lang w:val="ro-RO"/>
        </w:rPr>
      </w:pPr>
      <w:r w:rsidRPr="004A092C">
        <w:rPr>
          <w:bCs/>
          <w:szCs w:val="24"/>
          <w:lang w:val="ro-RO"/>
        </w:rPr>
        <w:t>scenariu recomandat – structură în arc</w:t>
      </w:r>
    </w:p>
    <w:p w14:paraId="2BB62E5D" w14:textId="071D7849" w:rsidR="00D85DAC" w:rsidRDefault="00D85DAC" w:rsidP="00354421">
      <w:pPr>
        <w:spacing w:after="0"/>
        <w:ind w:right="74" w:firstLine="567"/>
        <w:jc w:val="both"/>
        <w:rPr>
          <w:bCs/>
          <w:szCs w:val="24"/>
          <w:lang w:val="ro-RO"/>
        </w:rPr>
      </w:pPr>
    </w:p>
    <w:p w14:paraId="109C3B79" w14:textId="367413D4" w:rsidR="00D85DAC" w:rsidRPr="006A6C93" w:rsidRDefault="00594897" w:rsidP="00354421">
      <w:pPr>
        <w:spacing w:after="0"/>
        <w:ind w:right="74" w:firstLine="567"/>
        <w:jc w:val="both"/>
        <w:rPr>
          <w:szCs w:val="24"/>
          <w:lang w:val="ro-RO"/>
        </w:rPr>
      </w:pPr>
      <w:r w:rsidRPr="00594897">
        <w:rPr>
          <w:szCs w:val="24"/>
          <w:lang w:val="ro-RO"/>
        </w:rPr>
        <w:t>Ţinând cont de cele prezentate mai sus, proiectul de hotărâre se înaintează Consiliului Local al Municipiului Satu Mare cu propunere de aprobare</w:t>
      </w:r>
    </w:p>
    <w:p w14:paraId="32A4365F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3CC482F5" w14:textId="346F31EC" w:rsidR="00072E2A" w:rsidRPr="00D85DAC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D85DAC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7A71D1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7D6EB799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D85DAC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D85DAC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D85DAC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D85DAC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1EE1" w14:textId="77777777" w:rsidR="00E96FBB" w:rsidRDefault="00E96FBB" w:rsidP="0011506A">
      <w:pPr>
        <w:spacing w:after="0" w:line="240" w:lineRule="auto"/>
      </w:pPr>
      <w:r>
        <w:separator/>
      </w:r>
    </w:p>
  </w:endnote>
  <w:endnote w:type="continuationSeparator" w:id="0">
    <w:p w14:paraId="0A658615" w14:textId="77777777" w:rsidR="00E96FBB" w:rsidRDefault="00E96FBB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Subsol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845F" w14:textId="77777777" w:rsidR="00E96FBB" w:rsidRDefault="00E96FBB" w:rsidP="0011506A">
      <w:pPr>
        <w:spacing w:after="0" w:line="240" w:lineRule="auto"/>
      </w:pPr>
      <w:r>
        <w:separator/>
      </w:r>
    </w:p>
  </w:footnote>
  <w:footnote w:type="continuationSeparator" w:id="0">
    <w:p w14:paraId="1778D97F" w14:textId="77777777" w:rsidR="00E96FBB" w:rsidRDefault="00E96FBB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33654">
    <w:abstractNumId w:val="9"/>
  </w:num>
  <w:num w:numId="2" w16cid:durableId="1842961487">
    <w:abstractNumId w:val="11"/>
  </w:num>
  <w:num w:numId="3" w16cid:durableId="1286043825">
    <w:abstractNumId w:val="7"/>
  </w:num>
  <w:num w:numId="4" w16cid:durableId="1769887004">
    <w:abstractNumId w:val="3"/>
  </w:num>
  <w:num w:numId="5" w16cid:durableId="1040318559">
    <w:abstractNumId w:val="6"/>
  </w:num>
  <w:num w:numId="6" w16cid:durableId="1485393360">
    <w:abstractNumId w:val="8"/>
  </w:num>
  <w:num w:numId="7" w16cid:durableId="9648734">
    <w:abstractNumId w:val="12"/>
  </w:num>
  <w:num w:numId="8" w16cid:durableId="1390618716">
    <w:abstractNumId w:val="5"/>
  </w:num>
  <w:num w:numId="9" w16cid:durableId="1656031788">
    <w:abstractNumId w:val="0"/>
  </w:num>
  <w:num w:numId="10" w16cid:durableId="1639990241">
    <w:abstractNumId w:val="2"/>
  </w:num>
  <w:num w:numId="11" w16cid:durableId="1286621307">
    <w:abstractNumId w:val="10"/>
  </w:num>
  <w:num w:numId="12" w16cid:durableId="1618829957">
    <w:abstractNumId w:val="4"/>
  </w:num>
  <w:num w:numId="13" w16cid:durableId="5430573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5467"/>
    <w:rsid w:val="000466E9"/>
    <w:rsid w:val="00052AF4"/>
    <w:rsid w:val="00072E2A"/>
    <w:rsid w:val="00077F9E"/>
    <w:rsid w:val="00084DB2"/>
    <w:rsid w:val="00084E40"/>
    <w:rsid w:val="000A3508"/>
    <w:rsid w:val="000B1C6A"/>
    <w:rsid w:val="000E00C1"/>
    <w:rsid w:val="000E391A"/>
    <w:rsid w:val="000F3B57"/>
    <w:rsid w:val="0011260D"/>
    <w:rsid w:val="0011506A"/>
    <w:rsid w:val="00121F18"/>
    <w:rsid w:val="0012469E"/>
    <w:rsid w:val="00130A9C"/>
    <w:rsid w:val="0013525A"/>
    <w:rsid w:val="001445F6"/>
    <w:rsid w:val="001537C2"/>
    <w:rsid w:val="00165CF5"/>
    <w:rsid w:val="001867A8"/>
    <w:rsid w:val="001937DC"/>
    <w:rsid w:val="00193A36"/>
    <w:rsid w:val="00197734"/>
    <w:rsid w:val="001D1EF5"/>
    <w:rsid w:val="001D6D04"/>
    <w:rsid w:val="001E7F66"/>
    <w:rsid w:val="00206597"/>
    <w:rsid w:val="00211B62"/>
    <w:rsid w:val="00261FDB"/>
    <w:rsid w:val="002831E4"/>
    <w:rsid w:val="00287A86"/>
    <w:rsid w:val="0029288D"/>
    <w:rsid w:val="002A13CC"/>
    <w:rsid w:val="002C04E4"/>
    <w:rsid w:val="002C4987"/>
    <w:rsid w:val="002D42EB"/>
    <w:rsid w:val="00335986"/>
    <w:rsid w:val="00347E2B"/>
    <w:rsid w:val="00354421"/>
    <w:rsid w:val="0035474F"/>
    <w:rsid w:val="0036061F"/>
    <w:rsid w:val="00360E68"/>
    <w:rsid w:val="00384FAB"/>
    <w:rsid w:val="003C6D03"/>
    <w:rsid w:val="003F50D1"/>
    <w:rsid w:val="0041269B"/>
    <w:rsid w:val="00432A77"/>
    <w:rsid w:val="00434CBD"/>
    <w:rsid w:val="004456A1"/>
    <w:rsid w:val="004546D9"/>
    <w:rsid w:val="004A092C"/>
    <w:rsid w:val="004C29AD"/>
    <w:rsid w:val="004D5736"/>
    <w:rsid w:val="004F495F"/>
    <w:rsid w:val="00504688"/>
    <w:rsid w:val="00505082"/>
    <w:rsid w:val="00527EF2"/>
    <w:rsid w:val="005330D7"/>
    <w:rsid w:val="005353C2"/>
    <w:rsid w:val="00541D1D"/>
    <w:rsid w:val="005460E0"/>
    <w:rsid w:val="00564BA3"/>
    <w:rsid w:val="00594897"/>
    <w:rsid w:val="005C42E4"/>
    <w:rsid w:val="005D7D45"/>
    <w:rsid w:val="005E4927"/>
    <w:rsid w:val="005F29DB"/>
    <w:rsid w:val="0062657C"/>
    <w:rsid w:val="006559B4"/>
    <w:rsid w:val="00681BC6"/>
    <w:rsid w:val="006901DF"/>
    <w:rsid w:val="006A6C93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70400"/>
    <w:rsid w:val="00780DA8"/>
    <w:rsid w:val="007C1D3B"/>
    <w:rsid w:val="007C23BA"/>
    <w:rsid w:val="007D28D6"/>
    <w:rsid w:val="007E0264"/>
    <w:rsid w:val="00812A7D"/>
    <w:rsid w:val="0083133C"/>
    <w:rsid w:val="00835298"/>
    <w:rsid w:val="00837AE1"/>
    <w:rsid w:val="0084156D"/>
    <w:rsid w:val="00841C6F"/>
    <w:rsid w:val="00877A47"/>
    <w:rsid w:val="008E13B6"/>
    <w:rsid w:val="00912EB6"/>
    <w:rsid w:val="00915F1B"/>
    <w:rsid w:val="00927ED0"/>
    <w:rsid w:val="0095797C"/>
    <w:rsid w:val="00984001"/>
    <w:rsid w:val="00986DD2"/>
    <w:rsid w:val="009B0B7B"/>
    <w:rsid w:val="009B0F4D"/>
    <w:rsid w:val="009E4A9F"/>
    <w:rsid w:val="00A05DF9"/>
    <w:rsid w:val="00A14E0D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A79EA"/>
    <w:rsid w:val="00AE453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B6BE1"/>
    <w:rsid w:val="00BC38D0"/>
    <w:rsid w:val="00BC632C"/>
    <w:rsid w:val="00BE1541"/>
    <w:rsid w:val="00C35937"/>
    <w:rsid w:val="00C55522"/>
    <w:rsid w:val="00C840A4"/>
    <w:rsid w:val="00C928B1"/>
    <w:rsid w:val="00CC25C4"/>
    <w:rsid w:val="00CC59BA"/>
    <w:rsid w:val="00CF09FA"/>
    <w:rsid w:val="00D23F5B"/>
    <w:rsid w:val="00D31F49"/>
    <w:rsid w:val="00D85DAC"/>
    <w:rsid w:val="00D87AA2"/>
    <w:rsid w:val="00D93E45"/>
    <w:rsid w:val="00DB5ED5"/>
    <w:rsid w:val="00DE6681"/>
    <w:rsid w:val="00E0509D"/>
    <w:rsid w:val="00E24F5B"/>
    <w:rsid w:val="00E3290A"/>
    <w:rsid w:val="00E3568C"/>
    <w:rsid w:val="00E526D2"/>
    <w:rsid w:val="00E53382"/>
    <w:rsid w:val="00E7792A"/>
    <w:rsid w:val="00E96FBB"/>
    <w:rsid w:val="00EC2D84"/>
    <w:rsid w:val="00F0044C"/>
    <w:rsid w:val="00F14A2A"/>
    <w:rsid w:val="00F20BA7"/>
    <w:rsid w:val="00F66A49"/>
    <w:rsid w:val="00FA590D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deparagrafimplicit"/>
  </w:style>
  <w:style w:type="character" w:customStyle="1" w:styleId="apple-converted-space">
    <w:name w:val="apple-converted-space"/>
    <w:basedOn w:val="Fontdeparagrafimplicit"/>
  </w:style>
  <w:style w:type="paragraph" w:styleId="Listparagraf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1506A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3</Pages>
  <Words>1023</Words>
  <Characters>5837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Florin Calin</cp:lastModifiedBy>
  <cp:revision>76</cp:revision>
  <cp:lastPrinted>2023-09-27T07:36:00Z</cp:lastPrinted>
  <dcterms:created xsi:type="dcterms:W3CDTF">2019-02-20T11:01:00Z</dcterms:created>
  <dcterms:modified xsi:type="dcterms:W3CDTF">2023-09-27T08:23:00Z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