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76731" w14:textId="77777777" w:rsidR="003533E1" w:rsidRPr="00875FA3" w:rsidRDefault="003533E1" w:rsidP="009E6465">
      <w:pPr>
        <w:rPr>
          <w:b/>
          <w:bCs/>
          <w:color w:val="000000"/>
          <w:sz w:val="28"/>
          <w:szCs w:val="28"/>
        </w:rPr>
      </w:pPr>
      <w:r w:rsidRPr="00875FA3">
        <w:rPr>
          <w:b/>
          <w:bCs/>
          <w:color w:val="000000"/>
          <w:sz w:val="28"/>
          <w:szCs w:val="28"/>
        </w:rPr>
        <w:t>MUNICIPIUL  SATU MARE</w:t>
      </w:r>
    </w:p>
    <w:p w14:paraId="017EBEA9" w14:textId="77777777" w:rsidR="003533E1" w:rsidRPr="00875FA3" w:rsidRDefault="003533E1" w:rsidP="009E6465">
      <w:pPr>
        <w:rPr>
          <w:color w:val="000000"/>
          <w:sz w:val="28"/>
          <w:szCs w:val="28"/>
        </w:rPr>
      </w:pPr>
      <w:r w:rsidRPr="00875FA3">
        <w:rPr>
          <w:color w:val="000000"/>
          <w:sz w:val="28"/>
          <w:szCs w:val="28"/>
        </w:rPr>
        <w:t>Aparatul de Specialitate a Primarului</w:t>
      </w:r>
    </w:p>
    <w:p w14:paraId="7665169C" w14:textId="77777777" w:rsidR="003533E1" w:rsidRPr="00875FA3" w:rsidRDefault="003533E1" w:rsidP="009E6465">
      <w:pPr>
        <w:rPr>
          <w:color w:val="000000"/>
          <w:sz w:val="28"/>
          <w:szCs w:val="28"/>
        </w:rPr>
      </w:pPr>
      <w:r w:rsidRPr="00875FA3">
        <w:rPr>
          <w:color w:val="000000"/>
          <w:sz w:val="28"/>
          <w:szCs w:val="28"/>
        </w:rPr>
        <w:t>Serviciul Patrimoniu, Concesionări, Închirieri</w:t>
      </w:r>
    </w:p>
    <w:p w14:paraId="567D1A66" w14:textId="6F0E2290" w:rsidR="003533E1" w:rsidRPr="00875FA3" w:rsidRDefault="003533E1" w:rsidP="009E6465">
      <w:pPr>
        <w:jc w:val="both"/>
        <w:rPr>
          <w:color w:val="000000"/>
          <w:sz w:val="28"/>
          <w:szCs w:val="28"/>
        </w:rPr>
      </w:pPr>
      <w:r w:rsidRPr="00875FA3">
        <w:rPr>
          <w:color w:val="000000"/>
          <w:sz w:val="28"/>
          <w:szCs w:val="28"/>
        </w:rPr>
        <w:t>Nr.</w:t>
      </w:r>
      <w:r w:rsidRPr="00875FA3">
        <w:rPr>
          <w:sz w:val="28"/>
          <w:szCs w:val="28"/>
        </w:rPr>
        <w:t xml:space="preserve"> </w:t>
      </w:r>
      <w:r w:rsidR="00D84D37">
        <w:rPr>
          <w:sz w:val="28"/>
          <w:szCs w:val="28"/>
        </w:rPr>
        <w:t>40917/09.07.2024</w:t>
      </w:r>
    </w:p>
    <w:p w14:paraId="186A9AE4" w14:textId="77777777" w:rsidR="003533E1" w:rsidRPr="00875FA3" w:rsidRDefault="003533E1" w:rsidP="009E6465">
      <w:pPr>
        <w:jc w:val="both"/>
        <w:rPr>
          <w:color w:val="000000"/>
          <w:sz w:val="28"/>
          <w:szCs w:val="28"/>
        </w:rPr>
      </w:pPr>
    </w:p>
    <w:p w14:paraId="112D1C4C" w14:textId="77777777" w:rsidR="003533E1" w:rsidRPr="00875FA3" w:rsidRDefault="003533E1" w:rsidP="009E6465">
      <w:pPr>
        <w:jc w:val="both"/>
        <w:rPr>
          <w:color w:val="000000"/>
          <w:sz w:val="28"/>
          <w:szCs w:val="28"/>
        </w:rPr>
      </w:pPr>
    </w:p>
    <w:p w14:paraId="0AA34E2E" w14:textId="438E4FD6" w:rsidR="003533E1" w:rsidRPr="00875FA3" w:rsidRDefault="003533E1" w:rsidP="009E6465">
      <w:pPr>
        <w:ind w:firstLine="709"/>
        <w:jc w:val="both"/>
        <w:rPr>
          <w:sz w:val="28"/>
          <w:szCs w:val="28"/>
        </w:rPr>
      </w:pPr>
      <w:r w:rsidRPr="00875FA3">
        <w:rPr>
          <w:sz w:val="28"/>
          <w:szCs w:val="28"/>
        </w:rPr>
        <w:t>În temeiul prevederilor art. 136 alin. (8) lit. b) din OUG nr. 57/2019                privind Codul administrativ cu modificările și completările ulterioare, Serviciul Patrimoniu Concesionări Închirieri formulează următorul:</w:t>
      </w:r>
    </w:p>
    <w:p w14:paraId="71390A53" w14:textId="77777777" w:rsidR="007F651D" w:rsidRPr="00875FA3" w:rsidRDefault="007F651D" w:rsidP="009E6465">
      <w:pPr>
        <w:ind w:firstLine="709"/>
        <w:jc w:val="both"/>
        <w:rPr>
          <w:sz w:val="28"/>
          <w:szCs w:val="28"/>
        </w:rPr>
      </w:pPr>
    </w:p>
    <w:p w14:paraId="6CF44176" w14:textId="77777777" w:rsidR="007601B8" w:rsidRPr="00875FA3" w:rsidRDefault="007601B8" w:rsidP="009E6465">
      <w:pPr>
        <w:jc w:val="center"/>
        <w:rPr>
          <w:b/>
          <w:sz w:val="28"/>
          <w:szCs w:val="28"/>
        </w:rPr>
      </w:pPr>
      <w:r w:rsidRPr="00875FA3">
        <w:rPr>
          <w:b/>
          <w:sz w:val="28"/>
          <w:szCs w:val="28"/>
        </w:rPr>
        <w:t>RAPORT DE SPECIALITATE</w:t>
      </w:r>
    </w:p>
    <w:p w14:paraId="7271FF64" w14:textId="763648F5" w:rsidR="004640A6" w:rsidRPr="007C41E1" w:rsidRDefault="007601B8" w:rsidP="004640A6">
      <w:pPr>
        <w:jc w:val="center"/>
        <w:rPr>
          <w:sz w:val="28"/>
          <w:szCs w:val="28"/>
        </w:rPr>
      </w:pPr>
      <w:bookmarkStart w:id="0" w:name="_Hlk9512725"/>
      <w:r w:rsidRPr="00875FA3">
        <w:rPr>
          <w:sz w:val="28"/>
          <w:szCs w:val="28"/>
        </w:rPr>
        <w:t xml:space="preserve">la proiectul de hotărâre </w:t>
      </w:r>
      <w:bookmarkStart w:id="1" w:name="_Hlk166487986"/>
      <w:bookmarkEnd w:id="0"/>
      <w:r w:rsidR="004640A6">
        <w:rPr>
          <w:sz w:val="28"/>
          <w:szCs w:val="28"/>
        </w:rPr>
        <w:t>p</w:t>
      </w:r>
      <w:r w:rsidR="004640A6" w:rsidRPr="007C41E1">
        <w:rPr>
          <w:sz w:val="28"/>
          <w:szCs w:val="28"/>
        </w:rPr>
        <w:t>rivind</w:t>
      </w:r>
      <w:r w:rsidR="004640A6">
        <w:rPr>
          <w:sz w:val="28"/>
          <w:szCs w:val="28"/>
        </w:rPr>
        <w:t xml:space="preserve"> unele măsuri referitoare la </w:t>
      </w:r>
      <w:bookmarkStart w:id="2" w:name="_Hlk171421623"/>
      <w:r w:rsidR="004640A6" w:rsidRPr="007C41E1">
        <w:rPr>
          <w:sz w:val="28"/>
          <w:szCs w:val="28"/>
        </w:rPr>
        <w:t>obiectivul de investiție cuprins în PUZ ”Reconversia și refuncționalizarea terenurilor degradate și neutilizate de pe malurile Someșului-</w:t>
      </w:r>
      <w:r w:rsidR="004640A6">
        <w:rPr>
          <w:sz w:val="28"/>
          <w:szCs w:val="28"/>
        </w:rPr>
        <w:t>m</w:t>
      </w:r>
      <w:r w:rsidR="004640A6" w:rsidRPr="007C41E1">
        <w:rPr>
          <w:sz w:val="28"/>
          <w:szCs w:val="28"/>
        </w:rPr>
        <w:t>al Stâng</w:t>
      </w:r>
      <w:r w:rsidR="004640A6">
        <w:rPr>
          <w:sz w:val="28"/>
          <w:szCs w:val="28"/>
        </w:rPr>
        <w:t>”</w:t>
      </w:r>
    </w:p>
    <w:bookmarkEnd w:id="2"/>
    <w:p w14:paraId="1A5F9318" w14:textId="77777777" w:rsidR="004640A6" w:rsidRDefault="004640A6" w:rsidP="004640A6">
      <w:pPr>
        <w:jc w:val="center"/>
      </w:pPr>
    </w:p>
    <w:p w14:paraId="32AA18CE" w14:textId="5F9ACB9F" w:rsidR="007F651D" w:rsidRPr="00875FA3" w:rsidRDefault="007F651D" w:rsidP="004640A6">
      <w:pPr>
        <w:jc w:val="center"/>
        <w:rPr>
          <w:sz w:val="28"/>
          <w:szCs w:val="28"/>
        </w:rPr>
      </w:pPr>
    </w:p>
    <w:p w14:paraId="34112A6E" w14:textId="5D99CDD0" w:rsidR="00875FA3" w:rsidRPr="00D84D37" w:rsidRDefault="008203F5" w:rsidP="00875FA3">
      <w:pPr>
        <w:shd w:val="clear" w:color="auto" w:fill="FFFFFF"/>
        <w:jc w:val="both"/>
        <w:rPr>
          <w:color w:val="11181C"/>
          <w:sz w:val="28"/>
          <w:szCs w:val="28"/>
          <w:lang w:val="en-US"/>
        </w:rPr>
      </w:pPr>
      <w:r>
        <w:rPr>
          <w:color w:val="222222"/>
          <w:sz w:val="28"/>
          <w:szCs w:val="28"/>
          <w:lang w:val="en-US"/>
        </w:rPr>
        <w:t xml:space="preserve">  </w:t>
      </w:r>
      <w:r w:rsidR="00875FA3" w:rsidRPr="00875FA3">
        <w:rPr>
          <w:color w:val="222222"/>
          <w:sz w:val="28"/>
          <w:szCs w:val="28"/>
          <w:lang w:val="en-US"/>
        </w:rPr>
        <w:t xml:space="preserve">       Municipiul Satu Mare intenționează depunerea spre finanțare a proiectului</w:t>
      </w:r>
      <w:r w:rsidR="00875FA3">
        <w:rPr>
          <w:color w:val="222222"/>
          <w:sz w:val="28"/>
          <w:szCs w:val="28"/>
          <w:lang w:val="en-US"/>
        </w:rPr>
        <w:t>:</w:t>
      </w:r>
      <w:r w:rsidR="00875FA3" w:rsidRPr="00875FA3">
        <w:rPr>
          <w:color w:val="222222"/>
          <w:sz w:val="28"/>
          <w:szCs w:val="28"/>
          <w:lang w:val="en-US"/>
        </w:rPr>
        <w:t> </w:t>
      </w:r>
      <w:r w:rsidR="00875FA3" w:rsidRPr="009D465C">
        <w:rPr>
          <w:color w:val="11181C"/>
          <w:sz w:val="28"/>
          <w:szCs w:val="28"/>
          <w:lang w:val="en-US"/>
        </w:rPr>
        <w:t>Reconversia şi refuncționalizarea terenurilor degradate şi neutilizate de pe malurile Someşului- Mal stâng. În acest s</w:t>
      </w:r>
      <w:r w:rsidR="009D465C" w:rsidRPr="009D465C">
        <w:rPr>
          <w:color w:val="11181C"/>
          <w:sz w:val="28"/>
          <w:szCs w:val="28"/>
          <w:lang w:val="en-US"/>
        </w:rPr>
        <w:t>ens având în vedere că terenurile pe care se dorește implementarea proiectului figurează în extravilan</w:t>
      </w:r>
      <w:r w:rsidR="00550132">
        <w:rPr>
          <w:color w:val="11181C"/>
          <w:sz w:val="28"/>
          <w:szCs w:val="28"/>
          <w:lang w:val="en-US"/>
        </w:rPr>
        <w:t>,</w:t>
      </w:r>
      <w:r w:rsidR="009D465C" w:rsidRPr="009D465C">
        <w:rPr>
          <w:color w:val="11181C"/>
          <w:sz w:val="28"/>
          <w:szCs w:val="28"/>
          <w:lang w:val="en-US"/>
        </w:rPr>
        <w:t xml:space="preserve"> se impune elaborarea unui Plan Urbanistic Zonal</w:t>
      </w:r>
      <w:r w:rsidR="009D465C" w:rsidRPr="000812A7">
        <w:rPr>
          <w:color w:val="11181C"/>
          <w:sz w:val="28"/>
          <w:szCs w:val="28"/>
          <w:lang w:val="en-US"/>
        </w:rPr>
        <w:t xml:space="preserve"> </w:t>
      </w:r>
      <w:r w:rsidR="00D84D37" w:rsidRPr="000812A7">
        <w:rPr>
          <w:color w:val="11181C"/>
          <w:sz w:val="28"/>
          <w:szCs w:val="28"/>
          <w:lang w:val="en-US"/>
        </w:rPr>
        <w:t xml:space="preserve">prin care se </w:t>
      </w:r>
      <w:r w:rsidR="00D84D37" w:rsidRPr="00D84D37">
        <w:rPr>
          <w:color w:val="11181C"/>
          <w:sz w:val="28"/>
          <w:szCs w:val="28"/>
          <w:lang w:val="en-US"/>
        </w:rPr>
        <w:t>propune introducerea în intravilan a suprafeței de 151 540 mp și stabilirea funcțiunii de zonă de agrement.</w:t>
      </w:r>
    </w:p>
    <w:p w14:paraId="2A4CC951" w14:textId="261130D4" w:rsidR="003A1678" w:rsidRPr="003A1678" w:rsidRDefault="003A1678" w:rsidP="00875FA3">
      <w:pPr>
        <w:shd w:val="clear" w:color="auto" w:fill="FFFFFF"/>
        <w:jc w:val="both"/>
        <w:rPr>
          <w:color w:val="11181C"/>
          <w:sz w:val="28"/>
          <w:szCs w:val="28"/>
          <w:lang w:val="en-US"/>
        </w:rPr>
      </w:pPr>
      <w:r w:rsidRPr="00D84D37">
        <w:rPr>
          <w:color w:val="11181C"/>
          <w:sz w:val="28"/>
          <w:szCs w:val="28"/>
          <w:lang w:val="en-US"/>
        </w:rPr>
        <w:tab/>
      </w:r>
      <w:r w:rsidRPr="003A1678">
        <w:rPr>
          <w:color w:val="11181C"/>
          <w:sz w:val="28"/>
          <w:szCs w:val="28"/>
          <w:lang w:val="en-US"/>
        </w:rPr>
        <w:t>Terenurile care fac obiectul proiectului de investiții sunt identificate după cum urmează:</w:t>
      </w:r>
    </w:p>
    <w:p w14:paraId="4F62AF09" w14:textId="37D04594" w:rsidR="003A1678" w:rsidRDefault="003A1678" w:rsidP="003A1678">
      <w:pPr>
        <w:pStyle w:val="ListParagraph"/>
        <w:numPr>
          <w:ilvl w:val="0"/>
          <w:numId w:val="1"/>
        </w:numPr>
        <w:jc w:val="both"/>
        <w:rPr>
          <w:color w:val="000000"/>
          <w:sz w:val="28"/>
          <w:szCs w:val="28"/>
        </w:rPr>
      </w:pPr>
      <w:r>
        <w:rPr>
          <w:color w:val="000000"/>
          <w:sz w:val="28"/>
          <w:szCs w:val="28"/>
        </w:rPr>
        <w:t>Teren extravilan înscris în CF nr. 189805 Satu Mare cu nr. cadastral 189805  în suprafață de 57 842 mp;</w:t>
      </w:r>
    </w:p>
    <w:p w14:paraId="17E1C6A0" w14:textId="77777777" w:rsidR="003A1678" w:rsidRDefault="003A1678" w:rsidP="003A1678">
      <w:pPr>
        <w:pStyle w:val="ListParagraph"/>
        <w:numPr>
          <w:ilvl w:val="0"/>
          <w:numId w:val="1"/>
        </w:numPr>
        <w:jc w:val="both"/>
        <w:rPr>
          <w:color w:val="000000"/>
          <w:sz w:val="28"/>
          <w:szCs w:val="28"/>
        </w:rPr>
      </w:pPr>
      <w:r>
        <w:rPr>
          <w:color w:val="000000"/>
          <w:sz w:val="28"/>
          <w:szCs w:val="28"/>
        </w:rPr>
        <w:t>Teren extravilan înscris în CF nr. 189809 Satu Mare cu nr. cadastral 189809  în suprafață de 14 909 mp;</w:t>
      </w:r>
    </w:p>
    <w:p w14:paraId="4B8DB4ED" w14:textId="77777777" w:rsidR="003A1678" w:rsidRDefault="003A1678" w:rsidP="003A1678">
      <w:pPr>
        <w:pStyle w:val="ListParagraph"/>
        <w:numPr>
          <w:ilvl w:val="0"/>
          <w:numId w:val="1"/>
        </w:numPr>
        <w:jc w:val="both"/>
        <w:rPr>
          <w:color w:val="000000"/>
          <w:sz w:val="28"/>
          <w:szCs w:val="28"/>
        </w:rPr>
      </w:pPr>
      <w:r>
        <w:rPr>
          <w:color w:val="000000"/>
          <w:sz w:val="28"/>
          <w:szCs w:val="28"/>
        </w:rPr>
        <w:t>Teren extravilan înscris în CF nr. 189867 Satu Mare cu nr. cadastral 189867  în suprafață de 35 075 mp;</w:t>
      </w:r>
    </w:p>
    <w:p w14:paraId="1662C8E8" w14:textId="77777777" w:rsidR="003A1678" w:rsidRDefault="003A1678" w:rsidP="003A1678">
      <w:pPr>
        <w:pStyle w:val="ListParagraph"/>
        <w:numPr>
          <w:ilvl w:val="0"/>
          <w:numId w:val="1"/>
        </w:numPr>
        <w:jc w:val="both"/>
        <w:rPr>
          <w:color w:val="000000"/>
          <w:sz w:val="28"/>
          <w:szCs w:val="28"/>
        </w:rPr>
      </w:pPr>
      <w:r>
        <w:rPr>
          <w:color w:val="000000"/>
          <w:sz w:val="28"/>
          <w:szCs w:val="28"/>
        </w:rPr>
        <w:t>Teren extravilan înscris în CF nr. 189810 Satu Mare cu nr. cadastral 189810  în suprafață de 43 714 mp;</w:t>
      </w:r>
    </w:p>
    <w:p w14:paraId="07D7AEEF" w14:textId="77777777" w:rsidR="00550132" w:rsidRPr="003A1678" w:rsidRDefault="008203F5" w:rsidP="00875FA3">
      <w:pPr>
        <w:shd w:val="clear" w:color="auto" w:fill="FFFFFF"/>
        <w:rPr>
          <w:color w:val="020817"/>
          <w:sz w:val="28"/>
          <w:szCs w:val="28"/>
          <w:lang w:val="en-US"/>
        </w:rPr>
      </w:pPr>
      <w:r>
        <w:rPr>
          <w:color w:val="020817"/>
          <w:sz w:val="28"/>
          <w:szCs w:val="28"/>
          <w:lang w:val="en-US"/>
        </w:rPr>
        <w:t xml:space="preserve">       </w:t>
      </w:r>
      <w:r w:rsidR="00550132">
        <w:rPr>
          <w:color w:val="020817"/>
          <w:sz w:val="28"/>
          <w:szCs w:val="28"/>
          <w:lang w:val="en-US"/>
        </w:rPr>
        <w:t xml:space="preserve"> Conform art. 92^1 din Legea privind fondul funciar nr. 18/1991, </w:t>
      </w:r>
      <w:r w:rsidR="00550132" w:rsidRPr="003A1678">
        <w:rPr>
          <w:color w:val="020817"/>
          <w:sz w:val="28"/>
          <w:szCs w:val="28"/>
          <w:lang w:val="en-US"/>
        </w:rPr>
        <w:t>republicată, cu modificările și completările ulterioare:</w:t>
      </w:r>
    </w:p>
    <w:p w14:paraId="729C8298" w14:textId="61C14B92" w:rsidR="00550132" w:rsidRPr="00550132" w:rsidRDefault="00550132" w:rsidP="003A1678">
      <w:pPr>
        <w:jc w:val="both"/>
        <w:rPr>
          <w:i/>
          <w:iCs/>
          <w:color w:val="11181C"/>
          <w:sz w:val="28"/>
          <w:szCs w:val="28"/>
          <w:lang w:val="en-US"/>
        </w:rPr>
      </w:pPr>
      <w:r w:rsidRPr="00550132">
        <w:rPr>
          <w:i/>
          <w:iCs/>
          <w:color w:val="11181C"/>
          <w:sz w:val="28"/>
          <w:szCs w:val="28"/>
          <w:lang w:val="en-US"/>
        </w:rPr>
        <w:t xml:space="preserve">”  (1) Introducerea în intravilanul unităţilor administrativ-teritoriale a terenurilor agricole situate în extravilan se face cu plata tarifului datorat la Fondul de ameliorare a fondului funciar, calculat conform </w:t>
      </w:r>
      <w:hyperlink w:history="1">
        <w:r w:rsidRPr="00550132">
          <w:rPr>
            <w:i/>
            <w:iCs/>
            <w:color w:val="11181C"/>
            <w:sz w:val="28"/>
            <w:szCs w:val="28"/>
            <w:lang w:val="en-US"/>
          </w:rPr>
          <w:t>anexei nr. 1</w:t>
        </w:r>
      </w:hyperlink>
      <w:r w:rsidRPr="00550132">
        <w:rPr>
          <w:i/>
          <w:iCs/>
          <w:color w:val="11181C"/>
          <w:sz w:val="28"/>
          <w:szCs w:val="28"/>
          <w:lang w:val="en-US"/>
        </w:rPr>
        <w:t>.</w:t>
      </w:r>
    </w:p>
    <w:p w14:paraId="794B06D0" w14:textId="77777777" w:rsidR="00550132" w:rsidRPr="00550132" w:rsidRDefault="00550132" w:rsidP="003A1678">
      <w:pPr>
        <w:jc w:val="both"/>
        <w:rPr>
          <w:i/>
          <w:iCs/>
          <w:color w:val="11181C"/>
          <w:sz w:val="28"/>
          <w:szCs w:val="28"/>
          <w:lang w:val="en-US"/>
        </w:rPr>
      </w:pPr>
      <w:r w:rsidRPr="00550132">
        <w:rPr>
          <w:i/>
          <w:iCs/>
          <w:color w:val="11181C"/>
          <w:sz w:val="28"/>
          <w:szCs w:val="28"/>
          <w:lang w:val="en-US"/>
        </w:rPr>
        <w:t xml:space="preserve">(2) Prin excepţie de la </w:t>
      </w:r>
      <w:hyperlink w:history="1">
        <w:r w:rsidRPr="00550132">
          <w:rPr>
            <w:i/>
            <w:iCs/>
            <w:color w:val="11181C"/>
            <w:sz w:val="28"/>
            <w:szCs w:val="28"/>
            <w:lang w:val="en-US"/>
          </w:rPr>
          <w:t>alin. (1)</w:t>
        </w:r>
      </w:hyperlink>
      <w:r w:rsidRPr="00550132">
        <w:rPr>
          <w:i/>
          <w:iCs/>
          <w:color w:val="11181C"/>
          <w:sz w:val="28"/>
          <w:szCs w:val="28"/>
          <w:lang w:val="en-US"/>
        </w:rPr>
        <w:t xml:space="preserve"> tariful nu se plăteşte pentru introducerea în intravilanul unităţilor administrativ-teritoriale:</w:t>
      </w:r>
    </w:p>
    <w:p w14:paraId="4E5154AB" w14:textId="1D8A1EDA" w:rsidR="00550132" w:rsidRDefault="00550132" w:rsidP="003A1678">
      <w:pPr>
        <w:jc w:val="both"/>
        <w:rPr>
          <w:i/>
          <w:iCs/>
          <w:color w:val="11181C"/>
          <w:sz w:val="28"/>
          <w:szCs w:val="28"/>
          <w:lang w:val="en-US"/>
        </w:rPr>
      </w:pPr>
      <w:r w:rsidRPr="00550132">
        <w:rPr>
          <w:i/>
          <w:iCs/>
          <w:color w:val="11181C"/>
          <w:sz w:val="28"/>
          <w:szCs w:val="28"/>
          <w:lang w:val="en-US"/>
        </w:rPr>
        <w:t>a) a terenurilor agricole din extravilan pentru realizarea obiectivelor de interes public, finanţate de la bugetul de stat sau bugetul local, ai căror beneficiari sunt autorităţile şi instituţiile administraţiei publice, prin Planul urbanistic zonal/Planul urbanistic general sau în procedura de avizare pentru aprobarea acestor planuri care conţin terenuri agricole din extravilan;</w:t>
      </w:r>
      <w:r w:rsidR="003A1678">
        <w:rPr>
          <w:i/>
          <w:iCs/>
          <w:color w:val="11181C"/>
          <w:sz w:val="28"/>
          <w:szCs w:val="28"/>
          <w:lang w:val="en-US"/>
        </w:rPr>
        <w:t>”</w:t>
      </w:r>
    </w:p>
    <w:p w14:paraId="4208689D" w14:textId="6933DA16" w:rsidR="00D84D37" w:rsidRPr="00875FA3" w:rsidRDefault="003A1678" w:rsidP="00D84D37">
      <w:pPr>
        <w:jc w:val="both"/>
        <w:rPr>
          <w:i/>
          <w:iCs/>
          <w:sz w:val="28"/>
          <w:szCs w:val="28"/>
        </w:rPr>
      </w:pPr>
      <w:r>
        <w:rPr>
          <w:i/>
          <w:iCs/>
          <w:color w:val="11181C"/>
          <w:sz w:val="28"/>
          <w:szCs w:val="28"/>
          <w:lang w:val="en-US"/>
        </w:rPr>
        <w:t xml:space="preserve">         </w:t>
      </w:r>
      <w:r>
        <w:rPr>
          <w:color w:val="11181C"/>
          <w:sz w:val="28"/>
          <w:szCs w:val="28"/>
          <w:lang w:val="en-US"/>
        </w:rPr>
        <w:t>Astfel, având în vedere cele de mai sus, pentru a beneficia de scutirea de la plata tarifului datorat la Fondul de ameliorare a fondului funciar</w:t>
      </w:r>
      <w:r w:rsidR="004D7C40">
        <w:rPr>
          <w:color w:val="11181C"/>
          <w:sz w:val="28"/>
          <w:szCs w:val="28"/>
          <w:lang w:val="en-US"/>
        </w:rPr>
        <w:t xml:space="preserve"> în vederea introducerii în intravilan, </w:t>
      </w:r>
      <w:r>
        <w:rPr>
          <w:color w:val="11181C"/>
          <w:sz w:val="28"/>
          <w:szCs w:val="28"/>
          <w:lang w:val="en-US"/>
        </w:rPr>
        <w:t>motivat de faptul că obiect</w:t>
      </w:r>
      <w:r w:rsidR="00D84D37">
        <w:rPr>
          <w:color w:val="11181C"/>
          <w:sz w:val="28"/>
          <w:szCs w:val="28"/>
          <w:lang w:val="en-US"/>
        </w:rPr>
        <w:t>i</w:t>
      </w:r>
      <w:r>
        <w:rPr>
          <w:color w:val="11181C"/>
          <w:sz w:val="28"/>
          <w:szCs w:val="28"/>
          <w:lang w:val="en-US"/>
        </w:rPr>
        <w:t>vul ce se dorește a se realiza este de interes public</w:t>
      </w:r>
      <w:r w:rsidR="004D7C40">
        <w:rPr>
          <w:color w:val="11181C"/>
          <w:sz w:val="28"/>
          <w:szCs w:val="28"/>
          <w:lang w:val="en-US"/>
        </w:rPr>
        <w:t>,</w:t>
      </w:r>
      <w:r>
        <w:rPr>
          <w:color w:val="11181C"/>
          <w:sz w:val="28"/>
          <w:szCs w:val="28"/>
          <w:lang w:val="en-US"/>
        </w:rPr>
        <w:t xml:space="preserve"> se impune </w:t>
      </w:r>
      <w:r w:rsidR="00D84D37">
        <w:rPr>
          <w:color w:val="11181C"/>
          <w:sz w:val="28"/>
          <w:szCs w:val="28"/>
          <w:lang w:val="en-US"/>
        </w:rPr>
        <w:t xml:space="preserve">declararea terenurilor de interes public </w:t>
      </w:r>
      <w:r w:rsidR="004D7C40">
        <w:rPr>
          <w:color w:val="11181C"/>
          <w:sz w:val="28"/>
          <w:szCs w:val="28"/>
          <w:lang w:val="en-US"/>
        </w:rPr>
        <w:t xml:space="preserve">precum </w:t>
      </w:r>
      <w:r w:rsidR="00D84D37">
        <w:rPr>
          <w:color w:val="11181C"/>
          <w:sz w:val="28"/>
          <w:szCs w:val="28"/>
          <w:lang w:val="en-US"/>
        </w:rPr>
        <w:t>și</w:t>
      </w:r>
      <w:r w:rsidR="004D7C40">
        <w:rPr>
          <w:color w:val="11181C"/>
          <w:sz w:val="28"/>
          <w:szCs w:val="28"/>
          <w:lang w:val="en-US"/>
        </w:rPr>
        <w:t xml:space="preserve"> a </w:t>
      </w:r>
      <w:r w:rsidR="004D7C40">
        <w:rPr>
          <w:color w:val="11181C"/>
          <w:sz w:val="28"/>
          <w:szCs w:val="28"/>
          <w:lang w:val="en-US"/>
        </w:rPr>
        <w:lastRenderedPageBreak/>
        <w:t xml:space="preserve">utilității publice </w:t>
      </w:r>
      <w:r w:rsidR="00D84D37">
        <w:rPr>
          <w:color w:val="000000"/>
          <w:sz w:val="28"/>
          <w:szCs w:val="28"/>
        </w:rPr>
        <w:t>a obiectivului de investiții de interes local</w:t>
      </w:r>
      <w:r w:rsidR="00D84D37" w:rsidRPr="002C18E8">
        <w:rPr>
          <w:sz w:val="28"/>
          <w:szCs w:val="28"/>
        </w:rPr>
        <w:t xml:space="preserve"> </w:t>
      </w:r>
      <w:r w:rsidR="00D84D37" w:rsidRPr="007C41E1">
        <w:rPr>
          <w:sz w:val="28"/>
          <w:szCs w:val="28"/>
        </w:rPr>
        <w:t>cuprins în PUZ ”Reconversia și refuncționalizarea terenurilor degradate și neutilizate de pe malurile Someșului-Mal Stâng”.</w:t>
      </w:r>
    </w:p>
    <w:p w14:paraId="48BB234E" w14:textId="6C12D789" w:rsidR="007601B8" w:rsidRPr="00875FA3" w:rsidRDefault="00D84D37" w:rsidP="009E6465">
      <w:pPr>
        <w:jc w:val="both"/>
        <w:rPr>
          <w:rFonts w:eastAsia="Calibri"/>
          <w:sz w:val="28"/>
          <w:szCs w:val="28"/>
        </w:rPr>
      </w:pPr>
      <w:r>
        <w:rPr>
          <w:i/>
          <w:iCs/>
          <w:sz w:val="28"/>
          <w:szCs w:val="28"/>
        </w:rPr>
        <w:t xml:space="preserve">          </w:t>
      </w:r>
      <w:r w:rsidR="00656CC9" w:rsidRPr="00875FA3">
        <w:rPr>
          <w:i/>
          <w:iCs/>
          <w:sz w:val="28"/>
          <w:szCs w:val="28"/>
        </w:rPr>
        <w:t xml:space="preserve"> </w:t>
      </w:r>
      <w:bookmarkEnd w:id="1"/>
      <w:r w:rsidR="007601B8" w:rsidRPr="00875FA3">
        <w:rPr>
          <w:sz w:val="28"/>
          <w:szCs w:val="28"/>
        </w:rPr>
        <w:t>Având în vedere cele de mai sus</w:t>
      </w:r>
      <w:r w:rsidR="00333F66">
        <w:rPr>
          <w:sz w:val="28"/>
          <w:szCs w:val="28"/>
        </w:rPr>
        <w:t>,</w:t>
      </w:r>
      <w:r w:rsidR="00BD5032" w:rsidRPr="00875FA3">
        <w:rPr>
          <w:sz w:val="28"/>
          <w:szCs w:val="28"/>
        </w:rPr>
        <w:t xml:space="preserve"> </w:t>
      </w:r>
      <w:r w:rsidR="007601B8" w:rsidRPr="00875FA3">
        <w:rPr>
          <w:sz w:val="28"/>
          <w:szCs w:val="28"/>
        </w:rPr>
        <w:t xml:space="preserve">considerăm că proiectul de hotărâre este necesar, oportun și legal fapt pentru care se înaintează Consiliului local al municipiului Satu Mare, </w:t>
      </w:r>
      <w:r w:rsidR="007601B8" w:rsidRPr="00875FA3">
        <w:rPr>
          <w:rFonts w:eastAsia="Calibri"/>
          <w:sz w:val="28"/>
          <w:szCs w:val="28"/>
        </w:rPr>
        <w:t>cu propunere de aprobare.</w:t>
      </w:r>
    </w:p>
    <w:p w14:paraId="4E463E67" w14:textId="77777777" w:rsidR="007601B8" w:rsidRDefault="007601B8" w:rsidP="009E6465">
      <w:pPr>
        <w:ind w:firstLine="357"/>
        <w:jc w:val="both"/>
        <w:rPr>
          <w:rFonts w:eastAsia="Calibri"/>
          <w:sz w:val="28"/>
          <w:szCs w:val="28"/>
        </w:rPr>
      </w:pPr>
    </w:p>
    <w:p w14:paraId="36A59067" w14:textId="77777777" w:rsidR="00333F66" w:rsidRDefault="00333F66" w:rsidP="009E6465">
      <w:pPr>
        <w:ind w:firstLine="357"/>
        <w:jc w:val="both"/>
        <w:rPr>
          <w:rFonts w:eastAsia="Calibri"/>
          <w:sz w:val="28"/>
          <w:szCs w:val="28"/>
        </w:rPr>
      </w:pPr>
    </w:p>
    <w:p w14:paraId="3737108B" w14:textId="77777777" w:rsidR="00333F66" w:rsidRDefault="00333F66" w:rsidP="009E6465">
      <w:pPr>
        <w:ind w:firstLine="357"/>
        <w:jc w:val="both"/>
        <w:rPr>
          <w:rFonts w:eastAsia="Calibri"/>
          <w:sz w:val="28"/>
          <w:szCs w:val="28"/>
        </w:rPr>
      </w:pPr>
    </w:p>
    <w:p w14:paraId="28AAB270" w14:textId="77777777" w:rsidR="00333F66" w:rsidRDefault="00333F66" w:rsidP="009E6465">
      <w:pPr>
        <w:ind w:firstLine="357"/>
        <w:jc w:val="both"/>
        <w:rPr>
          <w:rFonts w:eastAsia="Calibri"/>
          <w:sz w:val="28"/>
          <w:szCs w:val="28"/>
        </w:rPr>
      </w:pPr>
    </w:p>
    <w:p w14:paraId="35EE6DEE" w14:textId="77777777" w:rsidR="00333F66" w:rsidRPr="00875FA3" w:rsidRDefault="00333F66" w:rsidP="004D7C40">
      <w:pPr>
        <w:ind w:firstLine="357"/>
        <w:jc w:val="center"/>
        <w:rPr>
          <w:rFonts w:eastAsia="Calibri"/>
          <w:sz w:val="28"/>
          <w:szCs w:val="28"/>
        </w:rPr>
      </w:pPr>
    </w:p>
    <w:p w14:paraId="375F3659" w14:textId="674E740A" w:rsidR="009E6465" w:rsidRPr="00875FA3" w:rsidRDefault="004D7C40" w:rsidP="004D7C40">
      <w:pPr>
        <w:ind w:right="-153" w:firstLine="993"/>
        <w:rPr>
          <w:sz w:val="28"/>
          <w:szCs w:val="28"/>
        </w:rPr>
      </w:pPr>
      <w:bookmarkStart w:id="3" w:name="_Hlk62476586"/>
      <w:r>
        <w:rPr>
          <w:sz w:val="28"/>
          <w:szCs w:val="28"/>
        </w:rPr>
        <w:t xml:space="preserve">                                           </w:t>
      </w:r>
      <w:r w:rsidR="009E6465" w:rsidRPr="00875FA3">
        <w:rPr>
          <w:sz w:val="28"/>
          <w:szCs w:val="28"/>
        </w:rPr>
        <w:t>Șef  serviciu</w:t>
      </w:r>
    </w:p>
    <w:p w14:paraId="5AB4C388" w14:textId="4AE6F677" w:rsidR="009E6465" w:rsidRPr="00875FA3" w:rsidRDefault="009E6465" w:rsidP="004D7C40">
      <w:pPr>
        <w:ind w:right="-153"/>
        <w:jc w:val="center"/>
        <w:rPr>
          <w:sz w:val="28"/>
          <w:szCs w:val="28"/>
        </w:rPr>
      </w:pPr>
      <w:r w:rsidRPr="00875FA3">
        <w:rPr>
          <w:sz w:val="28"/>
          <w:szCs w:val="28"/>
        </w:rPr>
        <w:t>Faur Mihaela</w:t>
      </w:r>
    </w:p>
    <w:p w14:paraId="2DA93563" w14:textId="77777777" w:rsidR="009E6465" w:rsidRPr="00875FA3" w:rsidRDefault="009E6465" w:rsidP="004D7C40">
      <w:pPr>
        <w:ind w:right="-153"/>
        <w:jc w:val="center"/>
        <w:rPr>
          <w:sz w:val="28"/>
          <w:szCs w:val="28"/>
        </w:rPr>
      </w:pPr>
    </w:p>
    <w:p w14:paraId="6149BF58" w14:textId="77777777" w:rsidR="009E6465" w:rsidRPr="00875FA3" w:rsidRDefault="009E6465" w:rsidP="009E6465">
      <w:pPr>
        <w:ind w:right="-153"/>
        <w:rPr>
          <w:b/>
          <w:bCs/>
          <w:sz w:val="28"/>
          <w:szCs w:val="28"/>
        </w:rPr>
      </w:pPr>
    </w:p>
    <w:p w14:paraId="2700B173" w14:textId="77777777" w:rsidR="009E6465" w:rsidRDefault="009E6465" w:rsidP="009E6465">
      <w:pPr>
        <w:ind w:right="-153"/>
        <w:rPr>
          <w:b/>
          <w:bCs/>
          <w:sz w:val="28"/>
          <w:szCs w:val="28"/>
        </w:rPr>
      </w:pPr>
    </w:p>
    <w:p w14:paraId="48A07ADB" w14:textId="77777777" w:rsidR="00333F66" w:rsidRDefault="00333F66" w:rsidP="009E6465">
      <w:pPr>
        <w:ind w:right="-153"/>
        <w:rPr>
          <w:b/>
          <w:bCs/>
          <w:sz w:val="28"/>
          <w:szCs w:val="28"/>
        </w:rPr>
      </w:pPr>
    </w:p>
    <w:p w14:paraId="2DE6496C" w14:textId="77777777" w:rsidR="00333F66" w:rsidRDefault="00333F66" w:rsidP="009E6465">
      <w:pPr>
        <w:ind w:right="-153"/>
        <w:rPr>
          <w:b/>
          <w:bCs/>
          <w:sz w:val="28"/>
          <w:szCs w:val="28"/>
        </w:rPr>
      </w:pPr>
    </w:p>
    <w:p w14:paraId="47672EEE" w14:textId="77777777" w:rsidR="00333F66" w:rsidRDefault="00333F66" w:rsidP="009E6465">
      <w:pPr>
        <w:ind w:right="-153"/>
        <w:rPr>
          <w:b/>
          <w:bCs/>
          <w:sz w:val="28"/>
          <w:szCs w:val="28"/>
        </w:rPr>
      </w:pPr>
    </w:p>
    <w:p w14:paraId="3DCAF356" w14:textId="77777777" w:rsidR="00333F66" w:rsidRDefault="00333F66" w:rsidP="009E6465">
      <w:pPr>
        <w:ind w:right="-153"/>
        <w:rPr>
          <w:b/>
          <w:bCs/>
          <w:sz w:val="28"/>
          <w:szCs w:val="28"/>
        </w:rPr>
      </w:pPr>
    </w:p>
    <w:p w14:paraId="6A93BE2E" w14:textId="77777777" w:rsidR="00333F66" w:rsidRDefault="00333F66" w:rsidP="009E6465">
      <w:pPr>
        <w:ind w:right="-153"/>
        <w:rPr>
          <w:b/>
          <w:bCs/>
          <w:sz w:val="28"/>
          <w:szCs w:val="28"/>
        </w:rPr>
      </w:pPr>
    </w:p>
    <w:p w14:paraId="66A4FA68" w14:textId="77777777" w:rsidR="00333F66" w:rsidRDefault="00333F66" w:rsidP="009E6465">
      <w:pPr>
        <w:ind w:right="-153"/>
        <w:rPr>
          <w:b/>
          <w:bCs/>
          <w:sz w:val="28"/>
          <w:szCs w:val="28"/>
        </w:rPr>
      </w:pPr>
    </w:p>
    <w:p w14:paraId="1741001C" w14:textId="77777777" w:rsidR="00333F66" w:rsidRDefault="00333F66" w:rsidP="009E6465">
      <w:pPr>
        <w:ind w:right="-153"/>
        <w:rPr>
          <w:b/>
          <w:bCs/>
          <w:sz w:val="28"/>
          <w:szCs w:val="28"/>
        </w:rPr>
      </w:pPr>
    </w:p>
    <w:p w14:paraId="31A05F5B" w14:textId="77777777" w:rsidR="00333F66" w:rsidRDefault="00333F66" w:rsidP="009E6465">
      <w:pPr>
        <w:ind w:right="-153"/>
        <w:rPr>
          <w:b/>
          <w:bCs/>
          <w:sz w:val="28"/>
          <w:szCs w:val="28"/>
        </w:rPr>
      </w:pPr>
    </w:p>
    <w:p w14:paraId="20272D86" w14:textId="77777777" w:rsidR="00333F66" w:rsidRDefault="00333F66" w:rsidP="009E6465">
      <w:pPr>
        <w:ind w:right="-153"/>
        <w:rPr>
          <w:b/>
          <w:bCs/>
          <w:sz w:val="28"/>
          <w:szCs w:val="28"/>
        </w:rPr>
      </w:pPr>
    </w:p>
    <w:p w14:paraId="1202C911" w14:textId="77777777" w:rsidR="00333F66" w:rsidRDefault="00333F66" w:rsidP="009E6465">
      <w:pPr>
        <w:ind w:right="-153"/>
        <w:rPr>
          <w:b/>
          <w:bCs/>
          <w:sz w:val="28"/>
          <w:szCs w:val="28"/>
        </w:rPr>
      </w:pPr>
    </w:p>
    <w:p w14:paraId="5FC927DE" w14:textId="77777777" w:rsidR="00333F66" w:rsidRPr="00875FA3" w:rsidRDefault="00333F66" w:rsidP="009E6465">
      <w:pPr>
        <w:ind w:right="-153"/>
        <w:rPr>
          <w:b/>
          <w:bCs/>
          <w:sz w:val="28"/>
          <w:szCs w:val="28"/>
        </w:rPr>
      </w:pPr>
    </w:p>
    <w:p w14:paraId="1C4B85E0" w14:textId="77777777" w:rsidR="009E6465" w:rsidRDefault="009E6465" w:rsidP="009E6465">
      <w:pPr>
        <w:ind w:right="-153"/>
        <w:rPr>
          <w:b/>
          <w:bCs/>
          <w:sz w:val="28"/>
          <w:szCs w:val="28"/>
        </w:rPr>
      </w:pPr>
    </w:p>
    <w:p w14:paraId="42C84D3D" w14:textId="77777777" w:rsidR="006F2FD3" w:rsidRDefault="006F2FD3" w:rsidP="009E6465">
      <w:pPr>
        <w:ind w:right="-153"/>
        <w:rPr>
          <w:b/>
          <w:bCs/>
          <w:sz w:val="28"/>
          <w:szCs w:val="28"/>
        </w:rPr>
      </w:pPr>
    </w:p>
    <w:p w14:paraId="766BDFBC" w14:textId="77777777" w:rsidR="006F2FD3" w:rsidRDefault="006F2FD3" w:rsidP="009E6465">
      <w:pPr>
        <w:ind w:right="-153"/>
        <w:rPr>
          <w:b/>
          <w:bCs/>
          <w:sz w:val="28"/>
          <w:szCs w:val="28"/>
        </w:rPr>
      </w:pPr>
    </w:p>
    <w:p w14:paraId="154E0F1C" w14:textId="77777777" w:rsidR="006F2FD3" w:rsidRDefault="006F2FD3" w:rsidP="009E6465">
      <w:pPr>
        <w:ind w:right="-153"/>
        <w:rPr>
          <w:b/>
          <w:bCs/>
          <w:sz w:val="28"/>
          <w:szCs w:val="28"/>
        </w:rPr>
      </w:pPr>
    </w:p>
    <w:p w14:paraId="02D9997C" w14:textId="77777777" w:rsidR="006F2FD3" w:rsidRDefault="006F2FD3" w:rsidP="009E6465">
      <w:pPr>
        <w:ind w:right="-153"/>
        <w:rPr>
          <w:b/>
          <w:bCs/>
          <w:sz w:val="28"/>
          <w:szCs w:val="28"/>
        </w:rPr>
      </w:pPr>
    </w:p>
    <w:p w14:paraId="224D02C1" w14:textId="77777777" w:rsidR="006F2FD3" w:rsidRDefault="006F2FD3" w:rsidP="009E6465">
      <w:pPr>
        <w:ind w:right="-153"/>
        <w:rPr>
          <w:b/>
          <w:bCs/>
          <w:sz w:val="28"/>
          <w:szCs w:val="28"/>
        </w:rPr>
      </w:pPr>
    </w:p>
    <w:p w14:paraId="71D798F8" w14:textId="77777777" w:rsidR="006F2FD3" w:rsidRDefault="006F2FD3" w:rsidP="009E6465">
      <w:pPr>
        <w:ind w:right="-153"/>
        <w:rPr>
          <w:b/>
          <w:bCs/>
          <w:sz w:val="28"/>
          <w:szCs w:val="28"/>
        </w:rPr>
      </w:pPr>
    </w:p>
    <w:p w14:paraId="1DAB9F54" w14:textId="77777777" w:rsidR="00333F66" w:rsidRDefault="00333F66" w:rsidP="009E6465">
      <w:pPr>
        <w:ind w:right="-153"/>
        <w:rPr>
          <w:b/>
          <w:bCs/>
          <w:sz w:val="28"/>
          <w:szCs w:val="28"/>
        </w:rPr>
      </w:pPr>
    </w:p>
    <w:p w14:paraId="5815BE85" w14:textId="77777777" w:rsidR="00333F66" w:rsidRDefault="00333F66" w:rsidP="009E6465">
      <w:pPr>
        <w:ind w:right="-153"/>
        <w:rPr>
          <w:b/>
          <w:bCs/>
          <w:sz w:val="28"/>
          <w:szCs w:val="28"/>
        </w:rPr>
      </w:pPr>
    </w:p>
    <w:p w14:paraId="60237C5C" w14:textId="77777777" w:rsidR="006F2FD3" w:rsidRDefault="006F2FD3" w:rsidP="009E6465">
      <w:pPr>
        <w:ind w:right="-153"/>
        <w:rPr>
          <w:b/>
          <w:bCs/>
          <w:sz w:val="28"/>
          <w:szCs w:val="28"/>
        </w:rPr>
      </w:pPr>
    </w:p>
    <w:p w14:paraId="1D8ECA49" w14:textId="77777777" w:rsidR="006F2FD3" w:rsidRDefault="006F2FD3" w:rsidP="009E6465">
      <w:pPr>
        <w:ind w:right="-153"/>
        <w:rPr>
          <w:b/>
          <w:bCs/>
          <w:sz w:val="28"/>
          <w:szCs w:val="28"/>
        </w:rPr>
      </w:pPr>
    </w:p>
    <w:p w14:paraId="4DFCF97E" w14:textId="77777777" w:rsidR="006F2FD3" w:rsidRDefault="006F2FD3" w:rsidP="009E6465">
      <w:pPr>
        <w:ind w:right="-153"/>
        <w:rPr>
          <w:b/>
          <w:bCs/>
          <w:sz w:val="28"/>
          <w:szCs w:val="28"/>
        </w:rPr>
      </w:pPr>
    </w:p>
    <w:p w14:paraId="4B5A0DD5" w14:textId="77777777" w:rsidR="00333F66" w:rsidRDefault="00333F66" w:rsidP="009E6465">
      <w:pPr>
        <w:ind w:right="-153"/>
        <w:rPr>
          <w:b/>
          <w:bCs/>
          <w:sz w:val="28"/>
          <w:szCs w:val="28"/>
        </w:rPr>
      </w:pPr>
    </w:p>
    <w:p w14:paraId="79C4066A" w14:textId="77777777" w:rsidR="00333F66" w:rsidRDefault="00333F66" w:rsidP="009E6465">
      <w:pPr>
        <w:ind w:right="-153"/>
        <w:rPr>
          <w:b/>
          <w:bCs/>
          <w:sz w:val="28"/>
          <w:szCs w:val="28"/>
        </w:rPr>
      </w:pPr>
    </w:p>
    <w:p w14:paraId="0BD0C48F" w14:textId="77777777" w:rsidR="00333F66" w:rsidRPr="00875FA3" w:rsidRDefault="00333F66" w:rsidP="009E6465">
      <w:pPr>
        <w:ind w:right="-153"/>
        <w:rPr>
          <w:b/>
          <w:bCs/>
          <w:sz w:val="28"/>
          <w:szCs w:val="28"/>
        </w:rPr>
      </w:pPr>
    </w:p>
    <w:p w14:paraId="1025949E" w14:textId="77777777" w:rsidR="009E6465" w:rsidRPr="00875FA3" w:rsidRDefault="009E6465" w:rsidP="009E6465">
      <w:pPr>
        <w:ind w:right="-153"/>
        <w:rPr>
          <w:b/>
          <w:bCs/>
          <w:sz w:val="28"/>
          <w:szCs w:val="28"/>
        </w:rPr>
      </w:pPr>
    </w:p>
    <w:p w14:paraId="056F8336" w14:textId="63BE1205" w:rsidR="007601B8" w:rsidRPr="00333F66" w:rsidRDefault="00A84602" w:rsidP="009E6465">
      <w:pPr>
        <w:rPr>
          <w:sz w:val="16"/>
          <w:szCs w:val="16"/>
        </w:rPr>
      </w:pPr>
      <w:r w:rsidRPr="00333F66">
        <w:rPr>
          <w:color w:val="595959"/>
          <w:sz w:val="16"/>
          <w:szCs w:val="16"/>
        </w:rPr>
        <w:t>Faur Mihaela</w:t>
      </w:r>
      <w:r w:rsidR="007601B8" w:rsidRPr="00333F66">
        <w:rPr>
          <w:color w:val="595959"/>
          <w:sz w:val="16"/>
          <w:szCs w:val="16"/>
        </w:rPr>
        <w:t>/ 2 ex</w:t>
      </w:r>
      <w:bookmarkEnd w:id="3"/>
      <w:r w:rsidR="007601B8" w:rsidRPr="00333F66">
        <w:rPr>
          <w:color w:val="595959"/>
          <w:sz w:val="16"/>
          <w:szCs w:val="16"/>
        </w:rPr>
        <w:t xml:space="preserve">. </w:t>
      </w:r>
    </w:p>
    <w:p w14:paraId="62A339FA" w14:textId="77777777" w:rsidR="00563709" w:rsidRPr="00333F66" w:rsidRDefault="00563709" w:rsidP="009E6465">
      <w:pPr>
        <w:rPr>
          <w:sz w:val="16"/>
          <w:szCs w:val="16"/>
        </w:rPr>
      </w:pPr>
    </w:p>
    <w:sectPr w:rsidR="00563709" w:rsidRPr="00333F66" w:rsidSect="004A2683">
      <w:pgSz w:w="11906" w:h="16838"/>
      <w:pgMar w:top="1134" w:right="1134" w:bottom="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496C1E"/>
    <w:multiLevelType w:val="hybridMultilevel"/>
    <w:tmpl w:val="B2F4BD68"/>
    <w:lvl w:ilvl="0" w:tplc="E564BAF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09902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1B8"/>
    <w:rsid w:val="00012361"/>
    <w:rsid w:val="00061FA0"/>
    <w:rsid w:val="0006347A"/>
    <w:rsid w:val="0006721C"/>
    <w:rsid w:val="000812A7"/>
    <w:rsid w:val="00097C7B"/>
    <w:rsid w:val="000B0251"/>
    <w:rsid w:val="000F5A24"/>
    <w:rsid w:val="0015196F"/>
    <w:rsid w:val="001740E9"/>
    <w:rsid w:val="00195E56"/>
    <w:rsid w:val="001B54A9"/>
    <w:rsid w:val="001E076D"/>
    <w:rsid w:val="00211AB4"/>
    <w:rsid w:val="00220410"/>
    <w:rsid w:val="002862AC"/>
    <w:rsid w:val="00294A1A"/>
    <w:rsid w:val="002C725E"/>
    <w:rsid w:val="002F03D3"/>
    <w:rsid w:val="00304F2A"/>
    <w:rsid w:val="00333F66"/>
    <w:rsid w:val="003533E1"/>
    <w:rsid w:val="00356A73"/>
    <w:rsid w:val="003A1678"/>
    <w:rsid w:val="003D6C67"/>
    <w:rsid w:val="00433820"/>
    <w:rsid w:val="00444425"/>
    <w:rsid w:val="004640A6"/>
    <w:rsid w:val="004A2683"/>
    <w:rsid w:val="004C356B"/>
    <w:rsid w:val="004C60DB"/>
    <w:rsid w:val="004D3BE0"/>
    <w:rsid w:val="004D7C40"/>
    <w:rsid w:val="004E50D2"/>
    <w:rsid w:val="00550132"/>
    <w:rsid w:val="00563709"/>
    <w:rsid w:val="00583ED7"/>
    <w:rsid w:val="005959F6"/>
    <w:rsid w:val="0061670A"/>
    <w:rsid w:val="006259F2"/>
    <w:rsid w:val="0065507A"/>
    <w:rsid w:val="00656CC9"/>
    <w:rsid w:val="0068773A"/>
    <w:rsid w:val="00697CAB"/>
    <w:rsid w:val="006F2FD3"/>
    <w:rsid w:val="006F62A8"/>
    <w:rsid w:val="00705822"/>
    <w:rsid w:val="007601B8"/>
    <w:rsid w:val="00787C0F"/>
    <w:rsid w:val="007B34E3"/>
    <w:rsid w:val="007F41D6"/>
    <w:rsid w:val="007F651D"/>
    <w:rsid w:val="008203F5"/>
    <w:rsid w:val="008516C9"/>
    <w:rsid w:val="00857982"/>
    <w:rsid w:val="00866D5E"/>
    <w:rsid w:val="00871993"/>
    <w:rsid w:val="00875FA3"/>
    <w:rsid w:val="00887FC4"/>
    <w:rsid w:val="00893B3A"/>
    <w:rsid w:val="00895A5A"/>
    <w:rsid w:val="008D6E66"/>
    <w:rsid w:val="00921933"/>
    <w:rsid w:val="00965908"/>
    <w:rsid w:val="00985E7C"/>
    <w:rsid w:val="009861DD"/>
    <w:rsid w:val="009D02D2"/>
    <w:rsid w:val="009D465C"/>
    <w:rsid w:val="009E3CC4"/>
    <w:rsid w:val="009E6465"/>
    <w:rsid w:val="00A02838"/>
    <w:rsid w:val="00A64396"/>
    <w:rsid w:val="00A76775"/>
    <w:rsid w:val="00A76F3A"/>
    <w:rsid w:val="00A84602"/>
    <w:rsid w:val="00B961DE"/>
    <w:rsid w:val="00BB4BEC"/>
    <w:rsid w:val="00BC4ED2"/>
    <w:rsid w:val="00BD5032"/>
    <w:rsid w:val="00BE3FBD"/>
    <w:rsid w:val="00C03A3E"/>
    <w:rsid w:val="00C1510F"/>
    <w:rsid w:val="00C47920"/>
    <w:rsid w:val="00C76384"/>
    <w:rsid w:val="00CA5976"/>
    <w:rsid w:val="00CD7070"/>
    <w:rsid w:val="00CE393D"/>
    <w:rsid w:val="00D17C44"/>
    <w:rsid w:val="00D47C88"/>
    <w:rsid w:val="00D84D37"/>
    <w:rsid w:val="00DE5A20"/>
    <w:rsid w:val="00DF2AAD"/>
    <w:rsid w:val="00EB3FA9"/>
    <w:rsid w:val="00EB6ACD"/>
    <w:rsid w:val="00EC2E4E"/>
    <w:rsid w:val="00F3654E"/>
    <w:rsid w:val="00F8378C"/>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195A"/>
  <w15:chartTrackingRefBased/>
  <w15:docId w15:val="{4375F213-A98B-4501-A351-0BBB7843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C0F"/>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875FA3"/>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5FA3"/>
    <w:rPr>
      <w:rFonts w:ascii="Times New Roman" w:eastAsia="Times New Roman" w:hAnsi="Times New Roman" w:cs="Times New Roman"/>
      <w:b/>
      <w:bCs/>
      <w:sz w:val="27"/>
      <w:szCs w:val="27"/>
      <w:lang w:val="en-US"/>
    </w:rPr>
  </w:style>
  <w:style w:type="character" w:customStyle="1" w:styleId="gd">
    <w:name w:val="gd"/>
    <w:basedOn w:val="DefaultParagraphFont"/>
    <w:rsid w:val="00875FA3"/>
  </w:style>
  <w:style w:type="character" w:customStyle="1" w:styleId="g3">
    <w:name w:val="g3"/>
    <w:basedOn w:val="DefaultParagraphFont"/>
    <w:rsid w:val="00875FA3"/>
  </w:style>
  <w:style w:type="character" w:customStyle="1" w:styleId="hb">
    <w:name w:val="hb"/>
    <w:basedOn w:val="DefaultParagraphFont"/>
    <w:rsid w:val="00875FA3"/>
  </w:style>
  <w:style w:type="character" w:customStyle="1" w:styleId="g2">
    <w:name w:val="g2"/>
    <w:basedOn w:val="DefaultParagraphFont"/>
    <w:rsid w:val="00875FA3"/>
  </w:style>
  <w:style w:type="character" w:customStyle="1" w:styleId="salnttl">
    <w:name w:val="s_aln_ttl"/>
    <w:basedOn w:val="DefaultParagraphFont"/>
    <w:rsid w:val="00550132"/>
  </w:style>
  <w:style w:type="character" w:customStyle="1" w:styleId="salnbdy">
    <w:name w:val="s_aln_bdy"/>
    <w:basedOn w:val="DefaultParagraphFont"/>
    <w:rsid w:val="00550132"/>
  </w:style>
  <w:style w:type="character" w:styleId="Hyperlink">
    <w:name w:val="Hyperlink"/>
    <w:basedOn w:val="DefaultParagraphFont"/>
    <w:uiPriority w:val="99"/>
    <w:semiHidden/>
    <w:unhideWhenUsed/>
    <w:rsid w:val="00550132"/>
    <w:rPr>
      <w:color w:val="0000FF"/>
      <w:u w:val="single"/>
    </w:rPr>
  </w:style>
  <w:style w:type="character" w:customStyle="1" w:styleId="slitttl">
    <w:name w:val="s_lit_ttl"/>
    <w:basedOn w:val="DefaultParagraphFont"/>
    <w:rsid w:val="00550132"/>
  </w:style>
  <w:style w:type="character" w:customStyle="1" w:styleId="slitbdy">
    <w:name w:val="s_lit_bdy"/>
    <w:basedOn w:val="DefaultParagraphFont"/>
    <w:rsid w:val="00550132"/>
  </w:style>
  <w:style w:type="paragraph" w:styleId="ListParagraph">
    <w:name w:val="List Paragraph"/>
    <w:basedOn w:val="Normal"/>
    <w:uiPriority w:val="34"/>
    <w:qFormat/>
    <w:rsid w:val="003A1678"/>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055960">
      <w:bodyDiv w:val="1"/>
      <w:marLeft w:val="0"/>
      <w:marRight w:val="0"/>
      <w:marTop w:val="0"/>
      <w:marBottom w:val="0"/>
      <w:divBdr>
        <w:top w:val="none" w:sz="0" w:space="0" w:color="auto"/>
        <w:left w:val="none" w:sz="0" w:space="0" w:color="auto"/>
        <w:bottom w:val="none" w:sz="0" w:space="0" w:color="auto"/>
        <w:right w:val="none" w:sz="0" w:space="0" w:color="auto"/>
      </w:divBdr>
      <w:divsChild>
        <w:div w:id="1154569574">
          <w:marLeft w:val="0"/>
          <w:marRight w:val="0"/>
          <w:marTop w:val="0"/>
          <w:marBottom w:val="0"/>
          <w:divBdr>
            <w:top w:val="none" w:sz="0" w:space="0" w:color="auto"/>
            <w:left w:val="none" w:sz="0" w:space="0" w:color="auto"/>
            <w:bottom w:val="none" w:sz="0" w:space="0" w:color="auto"/>
            <w:right w:val="none" w:sz="0" w:space="0" w:color="auto"/>
          </w:divBdr>
          <w:divsChild>
            <w:div w:id="1283341528">
              <w:marLeft w:val="0"/>
              <w:marRight w:val="0"/>
              <w:marTop w:val="0"/>
              <w:marBottom w:val="0"/>
              <w:divBdr>
                <w:top w:val="none" w:sz="0" w:space="0" w:color="auto"/>
                <w:left w:val="none" w:sz="0" w:space="0" w:color="auto"/>
                <w:bottom w:val="none" w:sz="0" w:space="0" w:color="auto"/>
                <w:right w:val="none" w:sz="0" w:space="0" w:color="auto"/>
              </w:divBdr>
            </w:div>
          </w:divsChild>
        </w:div>
        <w:div w:id="400907668">
          <w:marLeft w:val="0"/>
          <w:marRight w:val="0"/>
          <w:marTop w:val="0"/>
          <w:marBottom w:val="0"/>
          <w:divBdr>
            <w:top w:val="none" w:sz="0" w:space="0" w:color="auto"/>
            <w:left w:val="none" w:sz="0" w:space="0" w:color="auto"/>
            <w:bottom w:val="none" w:sz="0" w:space="0" w:color="auto"/>
            <w:right w:val="none" w:sz="0" w:space="0" w:color="auto"/>
          </w:divBdr>
          <w:divsChild>
            <w:div w:id="474644070">
              <w:marLeft w:val="0"/>
              <w:marRight w:val="0"/>
              <w:marTop w:val="0"/>
              <w:marBottom w:val="0"/>
              <w:divBdr>
                <w:top w:val="none" w:sz="0" w:space="0" w:color="auto"/>
                <w:left w:val="none" w:sz="0" w:space="0" w:color="auto"/>
                <w:bottom w:val="none" w:sz="0" w:space="0" w:color="auto"/>
                <w:right w:val="none" w:sz="0" w:space="0" w:color="auto"/>
              </w:divBdr>
              <w:divsChild>
                <w:div w:id="1317607568">
                  <w:marLeft w:val="0"/>
                  <w:marRight w:val="0"/>
                  <w:marTop w:val="0"/>
                  <w:marBottom w:val="0"/>
                  <w:divBdr>
                    <w:top w:val="none" w:sz="0" w:space="0" w:color="auto"/>
                    <w:left w:val="none" w:sz="0" w:space="0" w:color="auto"/>
                    <w:bottom w:val="none" w:sz="0" w:space="0" w:color="auto"/>
                    <w:right w:val="none" w:sz="0" w:space="0" w:color="auto"/>
                  </w:divBdr>
                </w:div>
                <w:div w:id="1454910489">
                  <w:marLeft w:val="300"/>
                  <w:marRight w:val="0"/>
                  <w:marTop w:val="0"/>
                  <w:marBottom w:val="0"/>
                  <w:divBdr>
                    <w:top w:val="none" w:sz="0" w:space="0" w:color="auto"/>
                    <w:left w:val="none" w:sz="0" w:space="0" w:color="auto"/>
                    <w:bottom w:val="none" w:sz="0" w:space="0" w:color="auto"/>
                    <w:right w:val="none" w:sz="0" w:space="0" w:color="auto"/>
                  </w:divBdr>
                </w:div>
                <w:div w:id="1165322857">
                  <w:marLeft w:val="300"/>
                  <w:marRight w:val="0"/>
                  <w:marTop w:val="0"/>
                  <w:marBottom w:val="0"/>
                  <w:divBdr>
                    <w:top w:val="none" w:sz="0" w:space="0" w:color="auto"/>
                    <w:left w:val="none" w:sz="0" w:space="0" w:color="auto"/>
                    <w:bottom w:val="none" w:sz="0" w:space="0" w:color="auto"/>
                    <w:right w:val="none" w:sz="0" w:space="0" w:color="auto"/>
                  </w:divBdr>
                </w:div>
                <w:div w:id="1875344326">
                  <w:marLeft w:val="0"/>
                  <w:marRight w:val="0"/>
                  <w:marTop w:val="0"/>
                  <w:marBottom w:val="0"/>
                  <w:divBdr>
                    <w:top w:val="none" w:sz="0" w:space="0" w:color="auto"/>
                    <w:left w:val="none" w:sz="0" w:space="0" w:color="auto"/>
                    <w:bottom w:val="none" w:sz="0" w:space="0" w:color="auto"/>
                    <w:right w:val="none" w:sz="0" w:space="0" w:color="auto"/>
                  </w:divBdr>
                </w:div>
                <w:div w:id="369307103">
                  <w:marLeft w:val="60"/>
                  <w:marRight w:val="0"/>
                  <w:marTop w:val="0"/>
                  <w:marBottom w:val="0"/>
                  <w:divBdr>
                    <w:top w:val="none" w:sz="0" w:space="0" w:color="auto"/>
                    <w:left w:val="none" w:sz="0" w:space="0" w:color="auto"/>
                    <w:bottom w:val="none" w:sz="0" w:space="0" w:color="auto"/>
                    <w:right w:val="none" w:sz="0" w:space="0" w:color="auto"/>
                  </w:divBdr>
                </w:div>
              </w:divsChild>
            </w:div>
            <w:div w:id="560559476">
              <w:marLeft w:val="0"/>
              <w:marRight w:val="0"/>
              <w:marTop w:val="0"/>
              <w:marBottom w:val="0"/>
              <w:divBdr>
                <w:top w:val="none" w:sz="0" w:space="0" w:color="auto"/>
                <w:left w:val="none" w:sz="0" w:space="0" w:color="auto"/>
                <w:bottom w:val="none" w:sz="0" w:space="0" w:color="auto"/>
                <w:right w:val="none" w:sz="0" w:space="0" w:color="auto"/>
              </w:divBdr>
              <w:divsChild>
                <w:div w:id="1399280013">
                  <w:marLeft w:val="0"/>
                  <w:marRight w:val="0"/>
                  <w:marTop w:val="120"/>
                  <w:marBottom w:val="0"/>
                  <w:divBdr>
                    <w:top w:val="none" w:sz="0" w:space="0" w:color="auto"/>
                    <w:left w:val="none" w:sz="0" w:space="0" w:color="auto"/>
                    <w:bottom w:val="none" w:sz="0" w:space="0" w:color="auto"/>
                    <w:right w:val="none" w:sz="0" w:space="0" w:color="auto"/>
                  </w:divBdr>
                  <w:divsChild>
                    <w:div w:id="1501196241">
                      <w:marLeft w:val="0"/>
                      <w:marRight w:val="0"/>
                      <w:marTop w:val="0"/>
                      <w:marBottom w:val="0"/>
                      <w:divBdr>
                        <w:top w:val="none" w:sz="0" w:space="0" w:color="auto"/>
                        <w:left w:val="none" w:sz="0" w:space="0" w:color="auto"/>
                        <w:bottom w:val="none" w:sz="0" w:space="0" w:color="auto"/>
                        <w:right w:val="none" w:sz="0" w:space="0" w:color="auto"/>
                      </w:divBdr>
                      <w:divsChild>
                        <w:div w:id="110631645">
                          <w:marLeft w:val="0"/>
                          <w:marRight w:val="0"/>
                          <w:marTop w:val="0"/>
                          <w:marBottom w:val="0"/>
                          <w:divBdr>
                            <w:top w:val="none" w:sz="0" w:space="0" w:color="auto"/>
                            <w:left w:val="none" w:sz="0" w:space="0" w:color="auto"/>
                            <w:bottom w:val="none" w:sz="0" w:space="0" w:color="auto"/>
                            <w:right w:val="none" w:sz="0" w:space="0" w:color="auto"/>
                          </w:divBdr>
                          <w:divsChild>
                            <w:div w:id="908922207">
                              <w:marLeft w:val="0"/>
                              <w:marRight w:val="0"/>
                              <w:marTop w:val="0"/>
                              <w:marBottom w:val="0"/>
                              <w:divBdr>
                                <w:top w:val="none" w:sz="0" w:space="0" w:color="auto"/>
                                <w:left w:val="none" w:sz="0" w:space="0" w:color="auto"/>
                                <w:bottom w:val="none" w:sz="0" w:space="0" w:color="auto"/>
                                <w:right w:val="none" w:sz="0" w:space="0" w:color="auto"/>
                              </w:divBdr>
                            </w:div>
                            <w:div w:id="1893614118">
                              <w:marLeft w:val="0"/>
                              <w:marRight w:val="0"/>
                              <w:marTop w:val="0"/>
                              <w:marBottom w:val="0"/>
                              <w:divBdr>
                                <w:top w:val="none" w:sz="0" w:space="0" w:color="auto"/>
                                <w:left w:val="none" w:sz="0" w:space="0" w:color="auto"/>
                                <w:bottom w:val="none" w:sz="0" w:space="0" w:color="auto"/>
                                <w:right w:val="none" w:sz="0" w:space="0" w:color="auto"/>
                              </w:divBdr>
                            </w:div>
                            <w:div w:id="991905969">
                              <w:marLeft w:val="0"/>
                              <w:marRight w:val="0"/>
                              <w:marTop w:val="0"/>
                              <w:marBottom w:val="0"/>
                              <w:divBdr>
                                <w:top w:val="none" w:sz="0" w:space="0" w:color="auto"/>
                                <w:left w:val="none" w:sz="0" w:space="0" w:color="auto"/>
                                <w:bottom w:val="none" w:sz="0" w:space="0" w:color="auto"/>
                                <w:right w:val="none" w:sz="0" w:space="0" w:color="auto"/>
                              </w:divBdr>
                            </w:div>
                            <w:div w:id="980236061">
                              <w:marLeft w:val="0"/>
                              <w:marRight w:val="0"/>
                              <w:marTop w:val="0"/>
                              <w:marBottom w:val="0"/>
                              <w:divBdr>
                                <w:top w:val="none" w:sz="0" w:space="0" w:color="auto"/>
                                <w:left w:val="none" w:sz="0" w:space="0" w:color="auto"/>
                                <w:bottom w:val="none" w:sz="0" w:space="0" w:color="auto"/>
                                <w:right w:val="none" w:sz="0" w:space="0" w:color="auto"/>
                              </w:divBdr>
                            </w:div>
                            <w:div w:id="2035770100">
                              <w:marLeft w:val="0"/>
                              <w:marRight w:val="0"/>
                              <w:marTop w:val="0"/>
                              <w:marBottom w:val="0"/>
                              <w:divBdr>
                                <w:top w:val="none" w:sz="0" w:space="0" w:color="auto"/>
                                <w:left w:val="none" w:sz="0" w:space="0" w:color="auto"/>
                                <w:bottom w:val="none" w:sz="0" w:space="0" w:color="auto"/>
                                <w:right w:val="none" w:sz="0" w:space="0" w:color="auto"/>
                              </w:divBdr>
                            </w:div>
                            <w:div w:id="1426682110">
                              <w:marLeft w:val="0"/>
                              <w:marRight w:val="0"/>
                              <w:marTop w:val="0"/>
                              <w:marBottom w:val="0"/>
                              <w:divBdr>
                                <w:top w:val="none" w:sz="0" w:space="0" w:color="auto"/>
                                <w:left w:val="none" w:sz="0" w:space="0" w:color="auto"/>
                                <w:bottom w:val="none" w:sz="0" w:space="0" w:color="auto"/>
                                <w:right w:val="none" w:sz="0" w:space="0" w:color="auto"/>
                              </w:divBdr>
                            </w:div>
                            <w:div w:id="1633947253">
                              <w:marLeft w:val="0"/>
                              <w:marRight w:val="0"/>
                              <w:marTop w:val="0"/>
                              <w:marBottom w:val="0"/>
                              <w:divBdr>
                                <w:top w:val="none" w:sz="0" w:space="0" w:color="auto"/>
                                <w:left w:val="none" w:sz="0" w:space="0" w:color="auto"/>
                                <w:bottom w:val="none" w:sz="0" w:space="0" w:color="auto"/>
                                <w:right w:val="none" w:sz="0" w:space="0" w:color="auto"/>
                              </w:divBdr>
                            </w:div>
                            <w:div w:id="8236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451631">
      <w:bodyDiv w:val="1"/>
      <w:marLeft w:val="0"/>
      <w:marRight w:val="0"/>
      <w:marTop w:val="0"/>
      <w:marBottom w:val="0"/>
      <w:divBdr>
        <w:top w:val="none" w:sz="0" w:space="0" w:color="auto"/>
        <w:left w:val="none" w:sz="0" w:space="0" w:color="auto"/>
        <w:bottom w:val="none" w:sz="0" w:space="0" w:color="auto"/>
        <w:right w:val="none" w:sz="0" w:space="0" w:color="auto"/>
      </w:divBdr>
    </w:div>
    <w:div w:id="1153793529">
      <w:bodyDiv w:val="1"/>
      <w:marLeft w:val="0"/>
      <w:marRight w:val="0"/>
      <w:marTop w:val="0"/>
      <w:marBottom w:val="0"/>
      <w:divBdr>
        <w:top w:val="none" w:sz="0" w:space="0" w:color="auto"/>
        <w:left w:val="none" w:sz="0" w:space="0" w:color="auto"/>
        <w:bottom w:val="none" w:sz="0" w:space="0" w:color="auto"/>
        <w:right w:val="none" w:sz="0" w:space="0" w:color="auto"/>
      </w:divBdr>
    </w:div>
    <w:div w:id="1247151858">
      <w:bodyDiv w:val="1"/>
      <w:marLeft w:val="0"/>
      <w:marRight w:val="0"/>
      <w:marTop w:val="0"/>
      <w:marBottom w:val="0"/>
      <w:divBdr>
        <w:top w:val="none" w:sz="0" w:space="0" w:color="auto"/>
        <w:left w:val="none" w:sz="0" w:space="0" w:color="auto"/>
        <w:bottom w:val="none" w:sz="0" w:space="0" w:color="auto"/>
        <w:right w:val="none" w:sz="0" w:space="0" w:color="auto"/>
      </w:divBdr>
      <w:divsChild>
        <w:div w:id="1287928634">
          <w:marLeft w:val="0"/>
          <w:marRight w:val="0"/>
          <w:marTop w:val="0"/>
          <w:marBottom w:val="0"/>
          <w:divBdr>
            <w:top w:val="none" w:sz="0" w:space="0" w:color="auto"/>
            <w:left w:val="none" w:sz="0" w:space="0" w:color="auto"/>
            <w:bottom w:val="none" w:sz="0" w:space="0" w:color="auto"/>
            <w:right w:val="none" w:sz="0" w:space="0" w:color="auto"/>
          </w:divBdr>
          <w:divsChild>
            <w:div w:id="1866672011">
              <w:marLeft w:val="0"/>
              <w:marRight w:val="0"/>
              <w:marTop w:val="0"/>
              <w:marBottom w:val="0"/>
              <w:divBdr>
                <w:top w:val="none" w:sz="0" w:space="0" w:color="auto"/>
                <w:left w:val="none" w:sz="0" w:space="0" w:color="auto"/>
                <w:bottom w:val="none" w:sz="0" w:space="0" w:color="auto"/>
                <w:right w:val="none" w:sz="0" w:space="0" w:color="auto"/>
              </w:divBdr>
            </w:div>
            <w:div w:id="825900899">
              <w:marLeft w:val="0"/>
              <w:marRight w:val="0"/>
              <w:marTop w:val="0"/>
              <w:marBottom w:val="0"/>
              <w:divBdr>
                <w:top w:val="none" w:sz="0" w:space="0" w:color="auto"/>
                <w:left w:val="none" w:sz="0" w:space="0" w:color="auto"/>
                <w:bottom w:val="none" w:sz="0" w:space="0" w:color="auto"/>
                <w:right w:val="none" w:sz="0" w:space="0" w:color="auto"/>
              </w:divBdr>
              <w:divsChild>
                <w:div w:id="50732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2</Pages>
  <Words>498</Words>
  <Characters>2841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Mihaela Faur</cp:lastModifiedBy>
  <cp:revision>32</cp:revision>
  <cp:lastPrinted>2024-07-10T05:02:00Z</cp:lastPrinted>
  <dcterms:created xsi:type="dcterms:W3CDTF">2022-01-20T12:55:00Z</dcterms:created>
  <dcterms:modified xsi:type="dcterms:W3CDTF">2024-07-10T05:02:00Z</dcterms:modified>
</cp:coreProperties>
</file>