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84692C" w:rsidRDefault="00A15CEB" w:rsidP="00A15CEB">
      <w:pPr>
        <w:pStyle w:val="PlainText"/>
        <w:rPr>
          <w:rFonts w:ascii="Times New Roman" w:eastAsia="Calibri" w:hAnsi="Times New Roman" w:cs="Times New Roman"/>
          <w:sz w:val="24"/>
          <w:szCs w:val="24"/>
          <w:lang w:val="ro-RO"/>
        </w:rPr>
      </w:pPr>
      <w:r w:rsidRPr="0084692C">
        <w:rPr>
          <w:rFonts w:ascii="Times New Roman" w:eastAsia="Calibri" w:hAnsi="Times New Roman" w:cs="Times New Roman"/>
          <w:sz w:val="24"/>
          <w:szCs w:val="24"/>
          <w:lang w:val="ro-RO"/>
        </w:rPr>
        <w:t>DIRECŢIA ECONOMICĂ</w:t>
      </w:r>
    </w:p>
    <w:p w14:paraId="58B6794C" w14:textId="5D1AEA14" w:rsidR="00A15CEB" w:rsidRPr="00A15CEB" w:rsidRDefault="00A15CEB" w:rsidP="00A15CEB">
      <w:pPr>
        <w:pStyle w:val="PlainText"/>
        <w:rPr>
          <w:rFonts w:ascii="Times New Roman" w:eastAsia="Calibri" w:hAnsi="Times New Roman" w:cs="Times New Roman"/>
          <w:sz w:val="24"/>
          <w:szCs w:val="24"/>
          <w:lang w:val="ro-RO"/>
        </w:rPr>
      </w:pPr>
      <w:r w:rsidRPr="0031584B">
        <w:rPr>
          <w:rFonts w:ascii="Times New Roman" w:eastAsia="Calibri" w:hAnsi="Times New Roman" w:cs="Times New Roman"/>
          <w:sz w:val="24"/>
          <w:szCs w:val="24"/>
          <w:lang w:val="ro-RO"/>
        </w:rPr>
        <w:t xml:space="preserve">Nr. </w:t>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2E698C" w:rsidRPr="0031584B">
        <w:rPr>
          <w:rFonts w:ascii="Times New Roman" w:eastAsia="Calibri" w:hAnsi="Times New Roman" w:cs="Times New Roman"/>
          <w:sz w:val="24"/>
          <w:szCs w:val="24"/>
          <w:lang w:val="ro-RO"/>
        </w:rPr>
        <w:softHyphen/>
      </w:r>
      <w:r w:rsidR="0084692C" w:rsidRPr="0031584B">
        <w:rPr>
          <w:rFonts w:ascii="Times New Roman" w:eastAsia="Calibri" w:hAnsi="Times New Roman" w:cs="Times New Roman"/>
          <w:sz w:val="24"/>
          <w:szCs w:val="24"/>
          <w:lang w:val="ro-RO"/>
        </w:rPr>
        <w:t>3</w:t>
      </w:r>
      <w:r w:rsidR="0031584B" w:rsidRPr="0031584B">
        <w:rPr>
          <w:rFonts w:ascii="Times New Roman" w:eastAsia="Calibri" w:hAnsi="Times New Roman" w:cs="Times New Roman"/>
          <w:sz w:val="24"/>
          <w:szCs w:val="24"/>
          <w:lang w:val="ro-RO"/>
        </w:rPr>
        <w:t>4651</w:t>
      </w:r>
      <w:r w:rsidR="00DB3A2A" w:rsidRPr="0031584B">
        <w:rPr>
          <w:rFonts w:ascii="Times New Roman" w:eastAsia="Calibri" w:hAnsi="Times New Roman" w:cs="Times New Roman"/>
          <w:sz w:val="24"/>
          <w:szCs w:val="24"/>
          <w:lang w:val="ro-RO"/>
        </w:rPr>
        <w:t>/</w:t>
      </w:r>
      <w:r w:rsidR="0031584B" w:rsidRPr="0031584B">
        <w:rPr>
          <w:rFonts w:ascii="Times New Roman" w:eastAsia="Calibri" w:hAnsi="Times New Roman" w:cs="Times New Roman"/>
          <w:sz w:val="24"/>
          <w:szCs w:val="24"/>
          <w:lang w:val="ro-RO"/>
        </w:rPr>
        <w:t>06</w:t>
      </w:r>
      <w:r w:rsidR="00DB3A2A" w:rsidRPr="0031584B">
        <w:rPr>
          <w:rFonts w:ascii="Times New Roman" w:eastAsia="Calibri" w:hAnsi="Times New Roman" w:cs="Times New Roman"/>
          <w:sz w:val="24"/>
          <w:szCs w:val="24"/>
          <w:lang w:val="ro-RO"/>
        </w:rPr>
        <w:t>.</w:t>
      </w:r>
      <w:r w:rsidR="00AF415C" w:rsidRPr="0031584B">
        <w:rPr>
          <w:rFonts w:ascii="Times New Roman" w:eastAsia="Calibri" w:hAnsi="Times New Roman" w:cs="Times New Roman"/>
          <w:sz w:val="24"/>
          <w:szCs w:val="24"/>
          <w:lang w:val="ro-RO"/>
        </w:rPr>
        <w:t>0</w:t>
      </w:r>
      <w:r w:rsidR="0031584B" w:rsidRPr="0031584B">
        <w:rPr>
          <w:rFonts w:ascii="Times New Roman" w:eastAsia="Calibri" w:hAnsi="Times New Roman" w:cs="Times New Roman"/>
          <w:sz w:val="24"/>
          <w:szCs w:val="24"/>
          <w:lang w:val="ro-RO"/>
        </w:rPr>
        <w:t>6</w:t>
      </w:r>
      <w:r w:rsidR="00DB3A2A" w:rsidRPr="0031584B">
        <w:rPr>
          <w:rFonts w:ascii="Times New Roman" w:eastAsia="Calibri" w:hAnsi="Times New Roman" w:cs="Times New Roman"/>
          <w:sz w:val="24"/>
          <w:szCs w:val="24"/>
          <w:lang w:val="ro-RO"/>
        </w:rPr>
        <w:t>.202</w:t>
      </w:r>
      <w:r w:rsidR="00AF415C" w:rsidRPr="0031584B">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082DAF98"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827277" w:rsidRPr="00827277">
        <w:rPr>
          <w:b/>
          <w:bCs/>
          <w:sz w:val="28"/>
          <w:szCs w:val="28"/>
          <w:lang w:val="ro-RO"/>
        </w:rPr>
        <w:t>Pasarelă pietonală şi velo intersecţia Crinul</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2C40C3">
      <w:pPr>
        <w:spacing w:after="0"/>
        <w:rPr>
          <w:sz w:val="28"/>
          <w:szCs w:val="28"/>
          <w:lang w:val="ro-RO"/>
        </w:rPr>
      </w:pPr>
    </w:p>
    <w:p w14:paraId="098BEF34" w14:textId="1371BC26" w:rsidR="00827277" w:rsidRDefault="002C40C3" w:rsidP="008A430E">
      <w:pPr>
        <w:spacing w:after="0" w:line="240" w:lineRule="auto"/>
        <w:ind w:firstLine="720"/>
        <w:jc w:val="both"/>
        <w:rPr>
          <w:color w:val="222222"/>
          <w:sz w:val="28"/>
          <w:szCs w:val="28"/>
          <w:shd w:val="clear" w:color="auto" w:fill="FFFFFF"/>
          <w:lang w:val="ro-RO"/>
        </w:rPr>
      </w:pPr>
      <w:r w:rsidRPr="002C40C3">
        <w:rPr>
          <w:sz w:val="28"/>
          <w:szCs w:val="28"/>
          <w:lang w:val="ro-RO"/>
        </w:rPr>
        <w:t xml:space="preserve">Primăria Municipiului Satu Mare </w:t>
      </w:r>
      <w:r w:rsidR="00AF4521">
        <w:rPr>
          <w:sz w:val="28"/>
          <w:szCs w:val="28"/>
          <w:lang w:val="ro-RO"/>
        </w:rPr>
        <w:t>a depus</w:t>
      </w:r>
      <w:r w:rsidRPr="002C40C3">
        <w:rPr>
          <w:sz w:val="28"/>
          <w:szCs w:val="28"/>
          <w:lang w:val="ro-RO"/>
        </w:rPr>
        <w:t xml:space="preserve"> la finanţare proiectul </w:t>
      </w:r>
      <w:r w:rsidRPr="002C40C3">
        <w:rPr>
          <w:bCs/>
          <w:sz w:val="28"/>
          <w:szCs w:val="28"/>
          <w:lang w:val="ro-RO"/>
        </w:rPr>
        <w:t>„</w:t>
      </w:r>
      <w:r w:rsidR="00827277" w:rsidRPr="00827277">
        <w:rPr>
          <w:bCs/>
          <w:sz w:val="28"/>
          <w:szCs w:val="28"/>
          <w:lang w:val="ro-RO"/>
        </w:rPr>
        <w:t>Pasarelă pietonală şi velo intersecţia Crinul</w:t>
      </w:r>
      <w:r w:rsidRPr="002C40C3">
        <w:rPr>
          <w:bCs/>
          <w:sz w:val="28"/>
          <w:szCs w:val="28"/>
          <w:lang w:val="ro-RO"/>
        </w:rPr>
        <w:t>” în cadrul Programului Regional Nord-Vest 2021-2027</w:t>
      </w:r>
      <w:r w:rsidRPr="002C40C3">
        <w:rPr>
          <w:color w:val="222222"/>
          <w:sz w:val="28"/>
          <w:szCs w:val="28"/>
          <w:shd w:val="clear" w:color="auto" w:fill="FFFFFF"/>
          <w:lang w:val="ro-RO"/>
        </w:rPr>
        <w:t xml:space="preserve">, </w:t>
      </w:r>
      <w:r w:rsidR="00827277" w:rsidRPr="00827277">
        <w:rPr>
          <w:color w:val="222222"/>
          <w:sz w:val="28"/>
          <w:szCs w:val="28"/>
          <w:shd w:val="clear" w:color="auto" w:fill="FFFFFF"/>
          <w:lang w:val="ro-RO"/>
        </w:rPr>
        <w:t>Obiectivul de politică 2: O Europă mai verde, rezilientă, cu emisii reduse de dioxid de carbon, care se îndreaptă către o economie cu zero emisii de dioxid de carbon, prin promovarea tranziției către o energie curată și echitabilă, a investițiilor verzi și albastre, a economiei circulare, a atenuării schimbărilor climatice și a adaptării la acestea, a prevenirii și gestionării riscurilor, precum și a unei mobilități urbane durabile, Prioritatea 4: O regiune cu mobilitate urbană multimodală durabilă, Obiectiv specific 2.8: Promovarea mobilităţii urbane multimodale durabile, ca parte a tranziţiei către o economie cu zero emisii de dioxid de carbon</w:t>
      </w:r>
      <w:r>
        <w:rPr>
          <w:color w:val="222222"/>
          <w:sz w:val="28"/>
          <w:szCs w:val="28"/>
          <w:shd w:val="clear" w:color="auto" w:fill="FFFFFF"/>
          <w:lang w:val="ro-RO"/>
        </w:rPr>
        <w:t>, Apel de proiecte nr. PRNV/2023/</w:t>
      </w:r>
      <w:r w:rsidR="00827277">
        <w:rPr>
          <w:color w:val="222222"/>
          <w:sz w:val="28"/>
          <w:szCs w:val="28"/>
          <w:shd w:val="clear" w:color="auto" w:fill="FFFFFF"/>
          <w:lang w:val="ro-RO"/>
        </w:rPr>
        <w:t>481</w:t>
      </w:r>
      <w:r>
        <w:rPr>
          <w:color w:val="222222"/>
          <w:sz w:val="28"/>
          <w:szCs w:val="28"/>
          <w:shd w:val="clear" w:color="auto" w:fill="FFFFFF"/>
          <w:lang w:val="ro-RO"/>
        </w:rPr>
        <w:t>.A/1.</w:t>
      </w:r>
    </w:p>
    <w:p w14:paraId="19816C9E" w14:textId="1C26C457" w:rsidR="00827277" w:rsidRDefault="008A430E" w:rsidP="002C40C3">
      <w:pPr>
        <w:ind w:firstLine="567"/>
        <w:jc w:val="both"/>
        <w:rPr>
          <w:color w:val="222222"/>
          <w:sz w:val="28"/>
          <w:szCs w:val="28"/>
          <w:shd w:val="clear" w:color="auto" w:fill="FFFFFF"/>
          <w:lang w:val="ro-RO"/>
        </w:rPr>
      </w:pPr>
      <w:r>
        <w:rPr>
          <w:color w:val="222222"/>
          <w:sz w:val="28"/>
          <w:szCs w:val="28"/>
          <w:shd w:val="clear" w:color="auto" w:fill="FFFFFF"/>
          <w:lang w:val="ro-RO"/>
        </w:rPr>
        <w:t>Prin realizarea proiectului,</w:t>
      </w:r>
      <w:r w:rsidR="00827277" w:rsidRPr="00827277">
        <w:rPr>
          <w:color w:val="222222"/>
          <w:sz w:val="28"/>
          <w:szCs w:val="28"/>
          <w:shd w:val="clear" w:color="auto" w:fill="FFFFFF"/>
          <w:lang w:val="ro-RO"/>
        </w:rPr>
        <w:t xml:space="preserve"> în arealul studiat siguranța rutieră pentru participanții la trafic va fi mult sporită iar prin tehnologiile moderne ecologice folosite (iluminat) obiectivul de investiție își aduce aportul la protejarea mediului și dezvoltarea mobilității durabile în municipiu.</w:t>
      </w:r>
    </w:p>
    <w:p w14:paraId="604AAFDB" w14:textId="69FC1282" w:rsidR="008A430E" w:rsidRDefault="008A430E" w:rsidP="002C40C3">
      <w:pPr>
        <w:ind w:firstLine="567"/>
        <w:jc w:val="both"/>
        <w:rPr>
          <w:color w:val="222222"/>
          <w:sz w:val="28"/>
          <w:szCs w:val="28"/>
          <w:shd w:val="clear" w:color="auto" w:fill="FFFFFF"/>
          <w:lang w:val="ro-RO"/>
        </w:rPr>
      </w:pPr>
      <w:r>
        <w:rPr>
          <w:color w:val="222222"/>
          <w:sz w:val="28"/>
          <w:szCs w:val="28"/>
          <w:shd w:val="clear" w:color="auto" w:fill="FFFFFF"/>
          <w:lang w:val="ro-RO"/>
        </w:rPr>
        <w:t>Ȋn cadrul investiţiei s</w:t>
      </w:r>
      <w:r w:rsidRPr="008A430E">
        <w:rPr>
          <w:color w:val="222222"/>
          <w:sz w:val="28"/>
          <w:szCs w:val="28"/>
          <w:shd w:val="clear" w:color="auto" w:fill="FFFFFF"/>
          <w:lang w:val="ro-RO"/>
        </w:rPr>
        <w:t>e propune inser</w:t>
      </w:r>
      <w:r>
        <w:rPr>
          <w:color w:val="222222"/>
          <w:sz w:val="28"/>
          <w:szCs w:val="28"/>
          <w:shd w:val="clear" w:color="auto" w:fill="FFFFFF"/>
          <w:lang w:val="ro-RO"/>
        </w:rPr>
        <w:t>ţ</w:t>
      </w:r>
      <w:r w:rsidRPr="008A430E">
        <w:rPr>
          <w:color w:val="222222"/>
          <w:sz w:val="28"/>
          <w:szCs w:val="28"/>
          <w:shd w:val="clear" w:color="auto" w:fill="FFFFFF"/>
          <w:lang w:val="ro-RO"/>
        </w:rPr>
        <w:t>ia spa</w:t>
      </w:r>
      <w:r>
        <w:rPr>
          <w:color w:val="222222"/>
          <w:sz w:val="28"/>
          <w:szCs w:val="28"/>
          <w:shd w:val="clear" w:color="auto" w:fill="FFFFFF"/>
          <w:lang w:val="ro-RO"/>
        </w:rPr>
        <w:t>ţ</w:t>
      </w:r>
      <w:r w:rsidRPr="008A430E">
        <w:rPr>
          <w:color w:val="222222"/>
          <w:sz w:val="28"/>
          <w:szCs w:val="28"/>
          <w:shd w:val="clear" w:color="auto" w:fill="FFFFFF"/>
          <w:lang w:val="ro-RO"/>
        </w:rPr>
        <w:t xml:space="preserve">iilor inverzite </w:t>
      </w:r>
      <w:r>
        <w:rPr>
          <w:color w:val="222222"/>
          <w:sz w:val="28"/>
          <w:szCs w:val="28"/>
          <w:shd w:val="clear" w:color="auto" w:fill="FFFFFF"/>
          <w:lang w:val="ro-RO"/>
        </w:rPr>
        <w:t>î</w:t>
      </w:r>
      <w:r w:rsidRPr="008A430E">
        <w:rPr>
          <w:color w:val="222222"/>
          <w:sz w:val="28"/>
          <w:szCs w:val="28"/>
          <w:shd w:val="clear" w:color="auto" w:fill="FFFFFF"/>
          <w:lang w:val="ro-RO"/>
        </w:rPr>
        <w:t>ntr-un procent ridicat de ocupare, cu vege</w:t>
      </w:r>
      <w:r>
        <w:rPr>
          <w:color w:val="222222"/>
          <w:sz w:val="28"/>
          <w:szCs w:val="28"/>
          <w:shd w:val="clear" w:color="auto" w:fill="FFFFFF"/>
          <w:lang w:val="ro-RO"/>
        </w:rPr>
        <w:t>taţ</w:t>
      </w:r>
      <w:r w:rsidRPr="008A430E">
        <w:rPr>
          <w:color w:val="222222"/>
          <w:sz w:val="28"/>
          <w:szCs w:val="28"/>
          <w:shd w:val="clear" w:color="auto" w:fill="FFFFFF"/>
          <w:lang w:val="ro-RO"/>
        </w:rPr>
        <w:t>ie adaptat</w:t>
      </w:r>
      <w:r>
        <w:rPr>
          <w:color w:val="222222"/>
          <w:sz w:val="28"/>
          <w:szCs w:val="28"/>
          <w:shd w:val="clear" w:color="auto" w:fill="FFFFFF"/>
          <w:lang w:val="ro-RO"/>
        </w:rPr>
        <w:t>ă</w:t>
      </w:r>
      <w:r w:rsidRPr="008A430E">
        <w:rPr>
          <w:color w:val="222222"/>
          <w:sz w:val="28"/>
          <w:szCs w:val="28"/>
          <w:shd w:val="clear" w:color="auto" w:fill="FFFFFF"/>
          <w:lang w:val="ro-RO"/>
        </w:rPr>
        <w:t xml:space="preserve"> condi</w:t>
      </w:r>
      <w:r>
        <w:rPr>
          <w:color w:val="222222"/>
          <w:sz w:val="28"/>
          <w:szCs w:val="28"/>
          <w:shd w:val="clear" w:color="auto" w:fill="FFFFFF"/>
          <w:lang w:val="ro-RO"/>
        </w:rPr>
        <w:t>ţ</w:t>
      </w:r>
      <w:r w:rsidRPr="008A430E">
        <w:rPr>
          <w:color w:val="222222"/>
          <w:sz w:val="28"/>
          <w:szCs w:val="28"/>
          <w:shd w:val="clear" w:color="auto" w:fill="FFFFFF"/>
          <w:lang w:val="ro-RO"/>
        </w:rPr>
        <w:t xml:space="preserve">iilor climatice specifice zonei </w:t>
      </w:r>
      <w:r>
        <w:rPr>
          <w:color w:val="222222"/>
          <w:sz w:val="28"/>
          <w:szCs w:val="28"/>
          <w:shd w:val="clear" w:color="auto" w:fill="FFFFFF"/>
          <w:lang w:val="ro-RO"/>
        </w:rPr>
        <w:t>î</w:t>
      </w:r>
      <w:r w:rsidRPr="008A430E">
        <w:rPr>
          <w:color w:val="222222"/>
          <w:sz w:val="28"/>
          <w:szCs w:val="28"/>
          <w:shd w:val="clear" w:color="auto" w:fill="FFFFFF"/>
          <w:lang w:val="ro-RO"/>
        </w:rPr>
        <w:t>n vederea oxigen</w:t>
      </w:r>
      <w:r>
        <w:rPr>
          <w:color w:val="222222"/>
          <w:sz w:val="28"/>
          <w:szCs w:val="28"/>
          <w:shd w:val="clear" w:color="auto" w:fill="FFFFFF"/>
          <w:lang w:val="ro-RO"/>
        </w:rPr>
        <w:t>ă</w:t>
      </w:r>
      <w:r w:rsidRPr="008A430E">
        <w:rPr>
          <w:color w:val="222222"/>
          <w:sz w:val="28"/>
          <w:szCs w:val="28"/>
          <w:shd w:val="clear" w:color="auto" w:fill="FFFFFF"/>
          <w:lang w:val="ro-RO"/>
        </w:rPr>
        <w:t xml:space="preserve">rii mediului </w:t>
      </w:r>
      <w:r>
        <w:rPr>
          <w:color w:val="222222"/>
          <w:sz w:val="28"/>
          <w:szCs w:val="28"/>
          <w:shd w:val="clear" w:color="auto" w:fill="FFFFFF"/>
          <w:lang w:val="ro-RO"/>
        </w:rPr>
        <w:t>î</w:t>
      </w:r>
      <w:r w:rsidRPr="008A430E">
        <w:rPr>
          <w:color w:val="222222"/>
          <w:sz w:val="28"/>
          <w:szCs w:val="28"/>
          <w:shd w:val="clear" w:color="auto" w:fill="FFFFFF"/>
          <w:lang w:val="ro-RO"/>
        </w:rPr>
        <w:t>nconjur</w:t>
      </w:r>
      <w:r>
        <w:rPr>
          <w:color w:val="222222"/>
          <w:sz w:val="28"/>
          <w:szCs w:val="28"/>
          <w:shd w:val="clear" w:color="auto" w:fill="FFFFFF"/>
          <w:lang w:val="ro-RO"/>
        </w:rPr>
        <w:t>ă</w:t>
      </w:r>
      <w:r w:rsidRPr="008A430E">
        <w:rPr>
          <w:color w:val="222222"/>
          <w:sz w:val="28"/>
          <w:szCs w:val="28"/>
          <w:shd w:val="clear" w:color="auto" w:fill="FFFFFF"/>
          <w:lang w:val="ro-RO"/>
        </w:rPr>
        <w:t xml:space="preserve">tor, </w:t>
      </w:r>
      <w:r>
        <w:rPr>
          <w:color w:val="222222"/>
          <w:sz w:val="28"/>
          <w:szCs w:val="28"/>
          <w:shd w:val="clear" w:color="auto" w:fill="FFFFFF"/>
          <w:lang w:val="ro-RO"/>
        </w:rPr>
        <w:t>ţ</w:t>
      </w:r>
      <w:r w:rsidRPr="008A430E">
        <w:rPr>
          <w:color w:val="222222"/>
          <w:sz w:val="28"/>
          <w:szCs w:val="28"/>
          <w:shd w:val="clear" w:color="auto" w:fill="FFFFFF"/>
          <w:lang w:val="ro-RO"/>
        </w:rPr>
        <w:t>in</w:t>
      </w:r>
      <w:r>
        <w:rPr>
          <w:color w:val="222222"/>
          <w:sz w:val="28"/>
          <w:szCs w:val="28"/>
          <w:shd w:val="clear" w:color="auto" w:fill="FFFFFF"/>
          <w:lang w:val="ro-RO"/>
        </w:rPr>
        <w:t>â</w:t>
      </w:r>
      <w:r w:rsidRPr="008A430E">
        <w:rPr>
          <w:color w:val="222222"/>
          <w:sz w:val="28"/>
          <w:szCs w:val="28"/>
          <w:shd w:val="clear" w:color="auto" w:fill="FFFFFF"/>
          <w:lang w:val="ro-RO"/>
        </w:rPr>
        <w:t>nd cont de parametri</w:t>
      </w:r>
      <w:r>
        <w:rPr>
          <w:color w:val="222222"/>
          <w:sz w:val="28"/>
          <w:szCs w:val="28"/>
          <w:shd w:val="clear" w:color="auto" w:fill="FFFFFF"/>
          <w:lang w:val="ro-RO"/>
        </w:rPr>
        <w:t>i</w:t>
      </w:r>
      <w:r w:rsidRPr="008A430E">
        <w:rPr>
          <w:color w:val="222222"/>
          <w:sz w:val="28"/>
          <w:szCs w:val="28"/>
          <w:shd w:val="clear" w:color="auto" w:fill="FFFFFF"/>
          <w:lang w:val="ro-RO"/>
        </w:rPr>
        <w:t xml:space="preserve"> ridica</w:t>
      </w:r>
      <w:r>
        <w:rPr>
          <w:color w:val="222222"/>
          <w:sz w:val="28"/>
          <w:szCs w:val="28"/>
          <w:shd w:val="clear" w:color="auto" w:fill="FFFFFF"/>
          <w:lang w:val="ro-RO"/>
        </w:rPr>
        <w:t>ţ</w:t>
      </w:r>
      <w:r w:rsidRPr="008A430E">
        <w:rPr>
          <w:color w:val="222222"/>
          <w:sz w:val="28"/>
          <w:szCs w:val="28"/>
          <w:shd w:val="clear" w:color="auto" w:fill="FFFFFF"/>
          <w:lang w:val="ro-RO"/>
        </w:rPr>
        <w:t xml:space="preserve">i de poluare </w:t>
      </w:r>
      <w:r>
        <w:rPr>
          <w:color w:val="222222"/>
          <w:sz w:val="28"/>
          <w:szCs w:val="28"/>
          <w:shd w:val="clear" w:color="auto" w:fill="FFFFFF"/>
          <w:lang w:val="ro-RO"/>
        </w:rPr>
        <w:t>î</w:t>
      </w:r>
      <w:r w:rsidRPr="008A430E">
        <w:rPr>
          <w:color w:val="222222"/>
          <w:sz w:val="28"/>
          <w:szCs w:val="28"/>
          <w:shd w:val="clear" w:color="auto" w:fill="FFFFFF"/>
          <w:lang w:val="ro-RO"/>
        </w:rPr>
        <w:t>n zon</w:t>
      </w:r>
      <w:r>
        <w:rPr>
          <w:color w:val="222222"/>
          <w:sz w:val="28"/>
          <w:szCs w:val="28"/>
          <w:shd w:val="clear" w:color="auto" w:fill="FFFFFF"/>
          <w:lang w:val="ro-RO"/>
        </w:rPr>
        <w:t>ă</w:t>
      </w:r>
      <w:r w:rsidRPr="008A430E">
        <w:rPr>
          <w:color w:val="222222"/>
          <w:sz w:val="28"/>
          <w:szCs w:val="28"/>
          <w:shd w:val="clear" w:color="auto" w:fill="FFFFFF"/>
          <w:lang w:val="ro-RO"/>
        </w:rPr>
        <w:t>, cu flux intens de trafic auto</w:t>
      </w:r>
      <w:r>
        <w:rPr>
          <w:color w:val="222222"/>
          <w:sz w:val="28"/>
          <w:szCs w:val="28"/>
          <w:shd w:val="clear" w:color="auto" w:fill="FFFFFF"/>
          <w:lang w:val="ro-RO"/>
        </w:rPr>
        <w:t>.</w:t>
      </w:r>
    </w:p>
    <w:p w14:paraId="14163C42" w14:textId="77777777" w:rsidR="008A430E" w:rsidRDefault="008A430E" w:rsidP="002C40C3">
      <w:pPr>
        <w:ind w:firstLine="567"/>
        <w:jc w:val="both"/>
        <w:rPr>
          <w:color w:val="222222"/>
          <w:sz w:val="28"/>
          <w:szCs w:val="28"/>
          <w:shd w:val="clear" w:color="auto" w:fill="FFFFFF"/>
          <w:lang w:val="ro-RO"/>
        </w:rPr>
      </w:pPr>
    </w:p>
    <w:p w14:paraId="1FF27D3C" w14:textId="469FA634" w:rsidR="008A430E" w:rsidRDefault="008A430E" w:rsidP="008A430E">
      <w:pPr>
        <w:ind w:firstLine="567"/>
        <w:jc w:val="both"/>
        <w:rPr>
          <w:color w:val="222222"/>
          <w:sz w:val="28"/>
          <w:szCs w:val="28"/>
          <w:shd w:val="clear" w:color="auto" w:fill="FFFFFF"/>
          <w:lang w:val="ro-RO"/>
        </w:rPr>
      </w:pPr>
      <w:r>
        <w:rPr>
          <w:color w:val="222222"/>
          <w:sz w:val="28"/>
          <w:szCs w:val="28"/>
          <w:shd w:val="clear" w:color="auto" w:fill="FFFFFF"/>
          <w:lang w:val="ro-RO"/>
        </w:rPr>
        <w:lastRenderedPageBreak/>
        <w:t>Rezultatul aşteptat al proiectului constă în</w:t>
      </w:r>
      <w:r w:rsidRPr="008A430E">
        <w:rPr>
          <w:color w:val="222222"/>
          <w:sz w:val="28"/>
          <w:szCs w:val="28"/>
          <w:shd w:val="clear" w:color="auto" w:fill="FFFFFF"/>
          <w:lang w:val="ro-RO"/>
        </w:rPr>
        <w:t xml:space="preserve"> reduce</w:t>
      </w:r>
      <w:r>
        <w:rPr>
          <w:color w:val="222222"/>
          <w:sz w:val="28"/>
          <w:szCs w:val="28"/>
          <w:shd w:val="clear" w:color="auto" w:fill="FFFFFF"/>
          <w:lang w:val="ro-RO"/>
        </w:rPr>
        <w:t>rea</w:t>
      </w:r>
      <w:r w:rsidRPr="008A430E">
        <w:rPr>
          <w:color w:val="222222"/>
          <w:sz w:val="28"/>
          <w:szCs w:val="28"/>
          <w:shd w:val="clear" w:color="auto" w:fill="FFFFFF"/>
          <w:lang w:val="ro-RO"/>
        </w:rPr>
        <w:t xml:space="preserve"> tr</w:t>
      </w:r>
      <w:r>
        <w:rPr>
          <w:color w:val="222222"/>
          <w:sz w:val="28"/>
          <w:szCs w:val="28"/>
          <w:shd w:val="clear" w:color="auto" w:fill="FFFFFF"/>
          <w:lang w:val="ro-RO"/>
        </w:rPr>
        <w:t>a</w:t>
      </w:r>
      <w:r w:rsidRPr="008A430E">
        <w:rPr>
          <w:color w:val="222222"/>
          <w:sz w:val="28"/>
          <w:szCs w:val="28"/>
          <w:shd w:val="clear" w:color="auto" w:fill="FFFFFF"/>
          <w:lang w:val="ro-RO"/>
        </w:rPr>
        <w:t>ficul</w:t>
      </w:r>
      <w:r>
        <w:rPr>
          <w:color w:val="222222"/>
          <w:sz w:val="28"/>
          <w:szCs w:val="28"/>
          <w:shd w:val="clear" w:color="auto" w:fill="FFFFFF"/>
          <w:lang w:val="ro-RO"/>
        </w:rPr>
        <w:t>ui</w:t>
      </w:r>
      <w:r w:rsidRPr="008A430E">
        <w:rPr>
          <w:color w:val="222222"/>
          <w:sz w:val="28"/>
          <w:szCs w:val="28"/>
          <w:shd w:val="clear" w:color="auto" w:fill="FFFFFF"/>
          <w:lang w:val="ro-RO"/>
        </w:rPr>
        <w:t xml:space="preserve"> </w:t>
      </w:r>
      <w:r>
        <w:rPr>
          <w:color w:val="222222"/>
          <w:sz w:val="28"/>
          <w:szCs w:val="28"/>
          <w:shd w:val="clear" w:color="auto" w:fill="FFFFFF"/>
          <w:lang w:val="ro-RO"/>
        </w:rPr>
        <w:t>a</w:t>
      </w:r>
      <w:r w:rsidRPr="008A430E">
        <w:rPr>
          <w:color w:val="222222"/>
          <w:sz w:val="28"/>
          <w:szCs w:val="28"/>
          <w:shd w:val="clear" w:color="auto" w:fill="FFFFFF"/>
          <w:lang w:val="ro-RO"/>
        </w:rPr>
        <w:t>uto în intersecți</w:t>
      </w:r>
      <w:r>
        <w:rPr>
          <w:color w:val="222222"/>
          <w:sz w:val="28"/>
          <w:szCs w:val="28"/>
          <w:shd w:val="clear" w:color="auto" w:fill="FFFFFF"/>
          <w:lang w:val="ro-RO"/>
        </w:rPr>
        <w:t>a</w:t>
      </w:r>
      <w:r w:rsidRPr="008A430E">
        <w:rPr>
          <w:color w:val="222222"/>
          <w:sz w:val="28"/>
          <w:szCs w:val="28"/>
          <w:shd w:val="clear" w:color="auto" w:fill="FFFFFF"/>
          <w:lang w:val="ro-RO"/>
        </w:rPr>
        <w:t xml:space="preserve"> Crinul, prin timp</w:t>
      </w:r>
      <w:r w:rsidR="00CF5C42">
        <w:rPr>
          <w:color w:val="222222"/>
          <w:sz w:val="28"/>
          <w:szCs w:val="28"/>
          <w:shd w:val="clear" w:color="auto" w:fill="FFFFFF"/>
          <w:lang w:val="ro-RO"/>
        </w:rPr>
        <w:t>i</w:t>
      </w:r>
      <w:r w:rsidRPr="008A430E">
        <w:rPr>
          <w:color w:val="222222"/>
          <w:sz w:val="28"/>
          <w:szCs w:val="28"/>
          <w:shd w:val="clear" w:color="auto" w:fill="FFFFFF"/>
          <w:lang w:val="ro-RO"/>
        </w:rPr>
        <w:t xml:space="preserve"> de </w:t>
      </w:r>
      <w:r>
        <w:rPr>
          <w:color w:val="222222"/>
          <w:sz w:val="28"/>
          <w:szCs w:val="28"/>
          <w:shd w:val="clear" w:color="auto" w:fill="FFFFFF"/>
          <w:lang w:val="ro-RO"/>
        </w:rPr>
        <w:t>a</w:t>
      </w:r>
      <w:r w:rsidRPr="008A430E">
        <w:rPr>
          <w:color w:val="222222"/>
          <w:sz w:val="28"/>
          <w:szCs w:val="28"/>
          <w:shd w:val="clear" w:color="auto" w:fill="FFFFFF"/>
          <w:lang w:val="ro-RO"/>
        </w:rPr>
        <w:t>ștept</w:t>
      </w:r>
      <w:r>
        <w:rPr>
          <w:color w:val="222222"/>
          <w:sz w:val="28"/>
          <w:szCs w:val="28"/>
          <w:shd w:val="clear" w:color="auto" w:fill="FFFFFF"/>
          <w:lang w:val="ro-RO"/>
        </w:rPr>
        <w:t>a</w:t>
      </w:r>
      <w:r w:rsidRPr="008A430E">
        <w:rPr>
          <w:color w:val="222222"/>
          <w:sz w:val="28"/>
          <w:szCs w:val="28"/>
          <w:shd w:val="clear" w:color="auto" w:fill="FFFFFF"/>
          <w:lang w:val="ro-RO"/>
        </w:rPr>
        <w:t>re în intersecție dr</w:t>
      </w:r>
      <w:r>
        <w:rPr>
          <w:color w:val="222222"/>
          <w:sz w:val="28"/>
          <w:szCs w:val="28"/>
          <w:shd w:val="clear" w:color="auto" w:fill="FFFFFF"/>
          <w:lang w:val="ro-RO"/>
        </w:rPr>
        <w:t>a</w:t>
      </w:r>
      <w:r w:rsidRPr="008A430E">
        <w:rPr>
          <w:color w:val="222222"/>
          <w:sz w:val="28"/>
          <w:szCs w:val="28"/>
          <w:shd w:val="clear" w:color="auto" w:fill="FFFFFF"/>
          <w:lang w:val="ro-RO"/>
        </w:rPr>
        <w:t xml:space="preserve">stic reduși pentru conducătorii </w:t>
      </w:r>
      <w:r>
        <w:rPr>
          <w:color w:val="222222"/>
          <w:sz w:val="28"/>
          <w:szCs w:val="28"/>
          <w:shd w:val="clear" w:color="auto" w:fill="FFFFFF"/>
          <w:lang w:val="ro-RO"/>
        </w:rPr>
        <w:t>a</w:t>
      </w:r>
      <w:r w:rsidRPr="008A430E">
        <w:rPr>
          <w:color w:val="222222"/>
          <w:sz w:val="28"/>
          <w:szCs w:val="28"/>
          <w:shd w:val="clear" w:color="auto" w:fill="FFFFFF"/>
          <w:lang w:val="ro-RO"/>
        </w:rPr>
        <w:t>uto</w:t>
      </w:r>
      <w:r>
        <w:rPr>
          <w:color w:val="222222"/>
          <w:sz w:val="28"/>
          <w:szCs w:val="28"/>
          <w:shd w:val="clear" w:color="auto" w:fill="FFFFFF"/>
          <w:lang w:val="ro-RO"/>
        </w:rPr>
        <w:t xml:space="preserve">, </w:t>
      </w:r>
      <w:r w:rsidR="00CF5C42">
        <w:rPr>
          <w:color w:val="222222"/>
          <w:sz w:val="28"/>
          <w:szCs w:val="28"/>
          <w:shd w:val="clear" w:color="auto" w:fill="FFFFFF"/>
          <w:lang w:val="ro-RO"/>
        </w:rPr>
        <w:t>iar</w:t>
      </w:r>
      <w:r>
        <w:rPr>
          <w:color w:val="222222"/>
          <w:sz w:val="28"/>
          <w:szCs w:val="28"/>
          <w:shd w:val="clear" w:color="auto" w:fill="FFFFFF"/>
          <w:lang w:val="ro-RO"/>
        </w:rPr>
        <w:t xml:space="preserve"> p</w:t>
      </w:r>
      <w:r w:rsidRPr="008A430E">
        <w:rPr>
          <w:color w:val="222222"/>
          <w:sz w:val="28"/>
          <w:szCs w:val="28"/>
          <w:shd w:val="clear" w:color="auto" w:fill="FFFFFF"/>
          <w:lang w:val="ro-RO"/>
        </w:rPr>
        <w:t>ietonii și bicicliștii vor pute</w:t>
      </w:r>
      <w:r>
        <w:rPr>
          <w:color w:val="222222"/>
          <w:sz w:val="28"/>
          <w:szCs w:val="28"/>
          <w:shd w:val="clear" w:color="auto" w:fill="FFFFFF"/>
          <w:lang w:val="ro-RO"/>
        </w:rPr>
        <w:t>a</w:t>
      </w:r>
      <w:r w:rsidRPr="008A430E">
        <w:rPr>
          <w:color w:val="222222"/>
          <w:sz w:val="28"/>
          <w:szCs w:val="28"/>
          <w:shd w:val="clear" w:color="auto" w:fill="FFFFFF"/>
          <w:lang w:val="ro-RO"/>
        </w:rPr>
        <w:t xml:space="preserve"> </w:t>
      </w:r>
      <w:r>
        <w:rPr>
          <w:color w:val="222222"/>
          <w:sz w:val="28"/>
          <w:szCs w:val="28"/>
          <w:shd w:val="clear" w:color="auto" w:fill="FFFFFF"/>
          <w:lang w:val="ro-RO"/>
        </w:rPr>
        <w:t>a</w:t>
      </w:r>
      <w:r w:rsidRPr="008A430E">
        <w:rPr>
          <w:color w:val="222222"/>
          <w:sz w:val="28"/>
          <w:szCs w:val="28"/>
          <w:shd w:val="clear" w:color="auto" w:fill="FFFFFF"/>
          <w:lang w:val="ro-RO"/>
        </w:rPr>
        <w:t>ve</w:t>
      </w:r>
      <w:r>
        <w:rPr>
          <w:color w:val="222222"/>
          <w:sz w:val="28"/>
          <w:szCs w:val="28"/>
          <w:shd w:val="clear" w:color="auto" w:fill="FFFFFF"/>
          <w:lang w:val="ro-RO"/>
        </w:rPr>
        <w:t xml:space="preserve">a </w:t>
      </w:r>
      <w:r w:rsidRPr="008A430E">
        <w:rPr>
          <w:color w:val="222222"/>
          <w:sz w:val="28"/>
          <w:szCs w:val="28"/>
          <w:shd w:val="clear" w:color="auto" w:fill="FFFFFF"/>
          <w:lang w:val="ro-RO"/>
        </w:rPr>
        <w:t>flux continuu în condiții de sigur</w:t>
      </w:r>
      <w:r w:rsidR="00CF5C42">
        <w:rPr>
          <w:color w:val="222222"/>
          <w:sz w:val="28"/>
          <w:szCs w:val="28"/>
          <w:shd w:val="clear" w:color="auto" w:fill="FFFFFF"/>
          <w:lang w:val="ro-RO"/>
        </w:rPr>
        <w:t>a</w:t>
      </w:r>
      <w:r w:rsidRPr="008A430E">
        <w:rPr>
          <w:color w:val="222222"/>
          <w:sz w:val="28"/>
          <w:szCs w:val="28"/>
          <w:shd w:val="clear" w:color="auto" w:fill="FFFFFF"/>
          <w:lang w:val="ro-RO"/>
        </w:rPr>
        <w:t>nță.</w:t>
      </w:r>
    </w:p>
    <w:p w14:paraId="1C27AB14" w14:textId="03422FAD" w:rsidR="00725614" w:rsidRPr="00725614" w:rsidRDefault="002C40C3" w:rsidP="008A430E">
      <w:pPr>
        <w:ind w:firstLine="567"/>
        <w:jc w:val="both"/>
        <w:rPr>
          <w:color w:val="222222"/>
          <w:sz w:val="28"/>
          <w:szCs w:val="28"/>
          <w:shd w:val="clear" w:color="auto" w:fill="FFFFFF"/>
          <w:lang w:val="ro-RO"/>
        </w:rPr>
      </w:pPr>
      <w:r w:rsidRPr="00725614">
        <w:rPr>
          <w:color w:val="222222"/>
          <w:sz w:val="28"/>
          <w:szCs w:val="28"/>
          <w:shd w:val="clear" w:color="auto" w:fill="FFFFFF"/>
          <w:lang w:val="ro-RO"/>
        </w:rPr>
        <w:t xml:space="preserve">Obiectivul proiectului </w:t>
      </w:r>
      <w:r w:rsidR="00827277" w:rsidRPr="00827277">
        <w:rPr>
          <w:color w:val="222222"/>
          <w:sz w:val="28"/>
          <w:szCs w:val="28"/>
          <w:shd w:val="clear" w:color="auto" w:fill="FFFFFF"/>
          <w:lang w:val="ro-RO"/>
        </w:rPr>
        <w:t>este reducerea emisiilor de carbon prin îmbunătățirea mobilității urbane, a mediului urban și cre</w:t>
      </w:r>
      <w:r w:rsidR="008A430E">
        <w:rPr>
          <w:color w:val="222222"/>
          <w:sz w:val="28"/>
          <w:szCs w:val="28"/>
          <w:shd w:val="clear" w:color="auto" w:fill="FFFFFF"/>
          <w:lang w:val="ro-RO"/>
        </w:rPr>
        <w:t>s</w:t>
      </w:r>
      <w:r w:rsidR="00827277" w:rsidRPr="00827277">
        <w:rPr>
          <w:color w:val="222222"/>
          <w:sz w:val="28"/>
          <w:szCs w:val="28"/>
          <w:shd w:val="clear" w:color="auto" w:fill="FFFFFF"/>
          <w:lang w:val="ro-RO"/>
        </w:rPr>
        <w:t xml:space="preserve">terea calității vieții în </w:t>
      </w:r>
      <w:r w:rsidR="00210838">
        <w:rPr>
          <w:color w:val="222222"/>
          <w:sz w:val="28"/>
          <w:szCs w:val="28"/>
          <w:shd w:val="clear" w:color="auto" w:fill="FFFFFF"/>
          <w:lang w:val="ro-RO"/>
        </w:rPr>
        <w:t>M</w:t>
      </w:r>
      <w:bookmarkStart w:id="1" w:name="_GoBack"/>
      <w:bookmarkEnd w:id="1"/>
      <w:r w:rsidR="00827277" w:rsidRPr="00827277">
        <w:rPr>
          <w:color w:val="222222"/>
          <w:sz w:val="28"/>
          <w:szCs w:val="28"/>
          <w:shd w:val="clear" w:color="auto" w:fill="FFFFFF"/>
          <w:lang w:val="ro-RO"/>
        </w:rPr>
        <w:t>unicipiul Satu Mare</w:t>
      </w:r>
      <w:r w:rsidR="008A28FF">
        <w:rPr>
          <w:color w:val="222222"/>
          <w:sz w:val="28"/>
          <w:szCs w:val="28"/>
          <w:shd w:val="clear" w:color="auto" w:fill="FFFFFF"/>
          <w:lang w:val="ro-RO"/>
        </w:rPr>
        <w:t>.</w:t>
      </w:r>
    </w:p>
    <w:p w14:paraId="63075B96" w14:textId="57BCFDAE" w:rsidR="002C40C3" w:rsidRDefault="002C40C3" w:rsidP="002C40C3">
      <w:pPr>
        <w:ind w:firstLine="567"/>
        <w:jc w:val="both"/>
        <w:rPr>
          <w:sz w:val="28"/>
          <w:szCs w:val="28"/>
          <w:lang w:val="ro-RO"/>
        </w:rPr>
      </w:pPr>
      <w:r>
        <w:rPr>
          <w:sz w:val="28"/>
          <w:szCs w:val="28"/>
          <w:lang w:val="ro-RO"/>
        </w:rPr>
        <w:t>Obiectivele specifice al</w:t>
      </w:r>
      <w:r w:rsidR="008A28FF">
        <w:rPr>
          <w:sz w:val="28"/>
          <w:szCs w:val="28"/>
          <w:lang w:val="ro-RO"/>
        </w:rPr>
        <w:t>e</w:t>
      </w:r>
      <w:r>
        <w:rPr>
          <w:sz w:val="28"/>
          <w:szCs w:val="28"/>
          <w:lang w:val="ro-RO"/>
        </w:rPr>
        <w:t xml:space="preserve"> proiectului sunt:</w:t>
      </w:r>
    </w:p>
    <w:p w14:paraId="48CDF31C" w14:textId="75336B9E" w:rsidR="00827277" w:rsidRDefault="00827277" w:rsidP="00827277">
      <w:pPr>
        <w:pStyle w:val="ListParagraph"/>
        <w:numPr>
          <w:ilvl w:val="0"/>
          <w:numId w:val="11"/>
        </w:numPr>
        <w:jc w:val="both"/>
        <w:rPr>
          <w:sz w:val="28"/>
          <w:szCs w:val="28"/>
          <w:lang w:val="ro-RO"/>
        </w:rPr>
      </w:pPr>
      <w:r w:rsidRPr="00827277">
        <w:rPr>
          <w:sz w:val="28"/>
          <w:szCs w:val="28"/>
          <w:lang w:val="ro-RO"/>
        </w:rPr>
        <w:t>Construirea pasajului pietonal și velo suprateran în intersecția Crinul</w:t>
      </w:r>
    </w:p>
    <w:p w14:paraId="5FE8386E" w14:textId="085CDA8D" w:rsidR="00827277" w:rsidRDefault="00827277" w:rsidP="008A430E">
      <w:pPr>
        <w:pStyle w:val="ListParagraph"/>
        <w:numPr>
          <w:ilvl w:val="0"/>
          <w:numId w:val="11"/>
        </w:numPr>
        <w:jc w:val="both"/>
        <w:rPr>
          <w:sz w:val="28"/>
          <w:szCs w:val="28"/>
          <w:lang w:val="ro-RO"/>
        </w:rPr>
      </w:pPr>
      <w:r w:rsidRPr="00827277">
        <w:rPr>
          <w:sz w:val="28"/>
          <w:szCs w:val="28"/>
          <w:lang w:val="ro-RO"/>
        </w:rPr>
        <w:t>Modernizarea traseului velo Podul Golescu</w:t>
      </w:r>
      <w:r w:rsidR="008A28FF">
        <w:rPr>
          <w:sz w:val="28"/>
          <w:szCs w:val="28"/>
          <w:lang w:val="ro-RO"/>
        </w:rPr>
        <w:t>.</w:t>
      </w:r>
    </w:p>
    <w:p w14:paraId="6EFC2076" w14:textId="77777777" w:rsidR="00AF4521" w:rsidRPr="00AF4521" w:rsidRDefault="00AF4521" w:rsidP="00AF4521">
      <w:pPr>
        <w:ind w:firstLine="567"/>
        <w:jc w:val="both"/>
        <w:rPr>
          <w:sz w:val="28"/>
          <w:szCs w:val="28"/>
          <w:lang w:val="ro-RO"/>
        </w:rPr>
      </w:pPr>
      <w:r w:rsidRPr="00AF4521">
        <w:rPr>
          <w:sz w:val="28"/>
          <w:szCs w:val="28"/>
          <w:lang w:val="ro-RO"/>
        </w:rPr>
        <w:t xml:space="preserve">Prin HCL nr. 160/23.05.2024 s-a aprobat proiectul şi cheltuielile aferente. </w:t>
      </w:r>
    </w:p>
    <w:p w14:paraId="699FAE38" w14:textId="0D4BCBA9" w:rsidR="00AF4521" w:rsidRPr="00AF4521" w:rsidRDefault="00AF4521" w:rsidP="00AF4521">
      <w:pPr>
        <w:ind w:firstLine="567"/>
        <w:jc w:val="both"/>
        <w:rPr>
          <w:sz w:val="28"/>
          <w:szCs w:val="28"/>
          <w:lang w:val="ro-RO"/>
        </w:rPr>
      </w:pPr>
      <w:r w:rsidRPr="00AF4521">
        <w:rPr>
          <w:sz w:val="28"/>
          <w:szCs w:val="28"/>
          <w:lang w:val="ro-RO"/>
        </w:rPr>
        <w:t>Ȋn urma solicitărilor de clarificări din partea OI Nord-Vest documentaţia tehnică aferentă proiectului fost modificată, în consecinţă bugetul proiectului s-a actualizat.</w:t>
      </w:r>
    </w:p>
    <w:p w14:paraId="67F0B3EC" w14:textId="118D04F7" w:rsidR="00ED2DFE" w:rsidRPr="00725614" w:rsidRDefault="00725614" w:rsidP="00725614">
      <w:pPr>
        <w:spacing w:after="0"/>
        <w:ind w:firstLine="567"/>
        <w:jc w:val="both"/>
        <w:rPr>
          <w:sz w:val="28"/>
          <w:szCs w:val="28"/>
          <w:lang w:val="ro-RO"/>
        </w:rPr>
      </w:pPr>
      <w:r>
        <w:rPr>
          <w:sz w:val="28"/>
          <w:szCs w:val="28"/>
          <w:lang w:val="ro-RO"/>
        </w:rPr>
        <w:t>V</w:t>
      </w:r>
      <w:r w:rsidR="00ED2DFE" w:rsidRPr="00725614">
        <w:rPr>
          <w:sz w:val="28"/>
          <w:szCs w:val="28"/>
          <w:lang w:val="ro-RO"/>
        </w:rPr>
        <w:t>aloarea totală a pro</w:t>
      </w:r>
      <w:r w:rsidR="00022E6A" w:rsidRPr="00725614">
        <w:rPr>
          <w:sz w:val="28"/>
          <w:szCs w:val="28"/>
          <w:lang w:val="ro-RO"/>
        </w:rPr>
        <w:t>i</w:t>
      </w:r>
      <w:r w:rsidR="00ED2DFE" w:rsidRPr="00725614">
        <w:rPr>
          <w:sz w:val="28"/>
          <w:szCs w:val="28"/>
          <w:lang w:val="ro-RO"/>
        </w:rPr>
        <w:t xml:space="preserve">ectului este de </w:t>
      </w:r>
      <w:r w:rsidR="00AF4521">
        <w:rPr>
          <w:sz w:val="28"/>
          <w:szCs w:val="28"/>
          <w:lang w:val="ro-RO"/>
        </w:rPr>
        <w:t>74.854.233,37</w:t>
      </w:r>
      <w:r w:rsidR="00A248E4" w:rsidRPr="00725614">
        <w:rPr>
          <w:sz w:val="28"/>
          <w:szCs w:val="28"/>
          <w:lang w:val="ro-RO"/>
        </w:rPr>
        <w:t xml:space="preserve"> </w:t>
      </w:r>
      <w:r w:rsidR="00ED2DFE" w:rsidRPr="00725614">
        <w:rPr>
          <w:sz w:val="28"/>
          <w:szCs w:val="28"/>
          <w:lang w:val="ro-RO"/>
        </w:rPr>
        <w:t xml:space="preserve">lei inclusiv TVA din care contribuţia proprie </w:t>
      </w:r>
      <w:bookmarkStart w:id="2" w:name="_Hlk6386616"/>
      <w:r w:rsidR="00ED2DFE" w:rsidRPr="00725614">
        <w:rPr>
          <w:sz w:val="28"/>
          <w:szCs w:val="28"/>
          <w:lang w:val="ro-RO"/>
        </w:rPr>
        <w:t>ce revine autorităţii administraţiei publice locale a Municipiului Satu Mare</w:t>
      </w:r>
      <w:bookmarkEnd w:id="2"/>
      <w:r w:rsidR="00ED2DFE" w:rsidRPr="00725614">
        <w:rPr>
          <w:sz w:val="28"/>
          <w:szCs w:val="28"/>
          <w:lang w:val="ro-RO"/>
        </w:rPr>
        <w:t xml:space="preserve"> </w:t>
      </w:r>
      <w:r w:rsidR="00022E6A" w:rsidRPr="00725614">
        <w:rPr>
          <w:sz w:val="28"/>
          <w:szCs w:val="28"/>
          <w:lang w:val="ro-RO"/>
        </w:rPr>
        <w:t xml:space="preserve">este </w:t>
      </w:r>
      <w:r w:rsidR="00ED2DFE" w:rsidRPr="00725614">
        <w:rPr>
          <w:sz w:val="28"/>
          <w:szCs w:val="28"/>
          <w:lang w:val="ro-RO"/>
        </w:rPr>
        <w:t>în valoare de</w:t>
      </w:r>
      <w:r w:rsidR="00AF4521">
        <w:rPr>
          <w:sz w:val="28"/>
          <w:szCs w:val="28"/>
          <w:lang w:val="ro-RO"/>
        </w:rPr>
        <w:t xml:space="preserve"> 1.234.660.60</w:t>
      </w:r>
      <w:r w:rsidR="00A248E4" w:rsidRPr="00690A29">
        <w:rPr>
          <w:sz w:val="28"/>
          <w:szCs w:val="28"/>
          <w:lang w:val="ro-RO"/>
        </w:rPr>
        <w:t xml:space="preserve"> </w:t>
      </w:r>
      <w:r w:rsidR="00ED2DFE" w:rsidRPr="00690A29">
        <w:rPr>
          <w:sz w:val="28"/>
          <w:szCs w:val="28"/>
          <w:lang w:val="ro-RO"/>
        </w:rPr>
        <w:t>lei</w:t>
      </w:r>
      <w:r w:rsidR="00ED2DFE" w:rsidRPr="00725614">
        <w:rPr>
          <w:sz w:val="28"/>
          <w:szCs w:val="28"/>
          <w:lang w:val="ro-RO"/>
        </w:rPr>
        <w:t xml:space="preserve"> reprezentând 2% din valoarea totală eligibilă a proiectului iar valoarea cheltuielilor neeligibile e</w:t>
      </w:r>
      <w:r w:rsidR="00022E6A" w:rsidRPr="00725614">
        <w:rPr>
          <w:sz w:val="28"/>
          <w:szCs w:val="28"/>
          <w:lang w:val="ro-RO"/>
        </w:rPr>
        <w:t>s</w:t>
      </w:r>
      <w:r w:rsidR="00ED2DFE" w:rsidRPr="00725614">
        <w:rPr>
          <w:sz w:val="28"/>
          <w:szCs w:val="28"/>
          <w:lang w:val="ro-RO"/>
        </w:rPr>
        <w:t xml:space="preserve">te de </w:t>
      </w:r>
      <w:r w:rsidR="00AF4521">
        <w:rPr>
          <w:sz w:val="28"/>
          <w:szCs w:val="28"/>
          <w:lang w:val="ro-RO"/>
        </w:rPr>
        <w:t>13.121.204,13</w:t>
      </w:r>
      <w:r w:rsidR="00ED2DFE" w:rsidRPr="00725614">
        <w:rPr>
          <w:sz w:val="28"/>
          <w:szCs w:val="28"/>
          <w:lang w:val="ro-RO"/>
        </w:rPr>
        <w:t xml:space="preserve"> lei. </w:t>
      </w:r>
    </w:p>
    <w:p w14:paraId="744DFFAB" w14:textId="77777777" w:rsidR="00327943" w:rsidRPr="00327943" w:rsidRDefault="0089058D" w:rsidP="00327943">
      <w:pPr>
        <w:spacing w:after="0"/>
        <w:jc w:val="both"/>
        <w:rPr>
          <w:szCs w:val="24"/>
          <w:lang w:val="ro-RO"/>
        </w:rPr>
      </w:pPr>
      <w:r>
        <w:rPr>
          <w:szCs w:val="24"/>
          <w:lang w:val="ro-RO"/>
        </w:rPr>
        <w:t xml:space="preserve">           </w:t>
      </w:r>
      <w:r w:rsidR="00327943" w:rsidRPr="00327943">
        <w:rPr>
          <w:szCs w:val="24"/>
          <w:lang w:val="ro-RO"/>
        </w:rPr>
        <w:t xml:space="preserve">           </w:t>
      </w:r>
    </w:p>
    <w:p w14:paraId="71AF9823" w14:textId="50F979F7" w:rsidR="00327943" w:rsidRDefault="004753E0" w:rsidP="004753E0">
      <w:pPr>
        <w:spacing w:after="0"/>
        <w:ind w:firstLine="567"/>
        <w:jc w:val="both"/>
        <w:rPr>
          <w:sz w:val="28"/>
          <w:szCs w:val="28"/>
          <w:lang w:val="ro-RO"/>
        </w:rPr>
      </w:pPr>
      <w:r w:rsidRPr="00690A29">
        <w:rPr>
          <w:sz w:val="28"/>
          <w:szCs w:val="28"/>
          <w:lang w:val="ro-RO"/>
        </w:rPr>
        <w:t xml:space="preserve">Sumele vor fi asigurate în Secţiunea de dezvoltare a bugetului local la Capitolul Cap. </w:t>
      </w:r>
      <w:r w:rsidR="00DF7A82">
        <w:rPr>
          <w:sz w:val="28"/>
          <w:szCs w:val="28"/>
          <w:lang w:val="ro-RO"/>
        </w:rPr>
        <w:t>84</w:t>
      </w:r>
      <w:r w:rsidRPr="00690A29">
        <w:rPr>
          <w:sz w:val="28"/>
          <w:szCs w:val="28"/>
          <w:lang w:val="ro-RO"/>
        </w:rPr>
        <w:t>.02 "</w:t>
      </w:r>
      <w:r w:rsidR="00DF7A82">
        <w:rPr>
          <w:sz w:val="28"/>
          <w:szCs w:val="28"/>
          <w:lang w:val="ro-RO"/>
        </w:rPr>
        <w:t>Transporturi</w:t>
      </w:r>
      <w:r w:rsidRPr="00690A29">
        <w:rPr>
          <w:sz w:val="28"/>
          <w:szCs w:val="28"/>
          <w:lang w:val="ro-RO"/>
        </w:rPr>
        <w:t xml:space="preserve">", paragraf </w:t>
      </w:r>
      <w:r w:rsidR="00DF7A82">
        <w:rPr>
          <w:sz w:val="28"/>
          <w:szCs w:val="28"/>
          <w:lang w:val="ro-RO"/>
        </w:rPr>
        <w:t>84</w:t>
      </w:r>
      <w:r w:rsidRPr="00690A29">
        <w:rPr>
          <w:sz w:val="28"/>
          <w:szCs w:val="28"/>
          <w:lang w:val="ro-RO"/>
        </w:rPr>
        <w:t>.0</w:t>
      </w:r>
      <w:r w:rsidR="00DF7A82">
        <w:rPr>
          <w:sz w:val="28"/>
          <w:szCs w:val="28"/>
          <w:lang w:val="ro-RO"/>
        </w:rPr>
        <w:t>3</w:t>
      </w:r>
      <w:r w:rsidRPr="00690A29">
        <w:rPr>
          <w:sz w:val="28"/>
          <w:szCs w:val="28"/>
          <w:lang w:val="ro-RO"/>
        </w:rPr>
        <w:t>.0</w:t>
      </w:r>
      <w:r w:rsidR="00DF7A82">
        <w:rPr>
          <w:sz w:val="28"/>
          <w:szCs w:val="28"/>
          <w:lang w:val="ro-RO"/>
        </w:rPr>
        <w:t>1</w:t>
      </w:r>
      <w:r w:rsidRPr="00690A29">
        <w:rPr>
          <w:sz w:val="28"/>
          <w:szCs w:val="28"/>
          <w:lang w:val="ro-RO"/>
        </w:rPr>
        <w:t xml:space="preserve"> </w:t>
      </w:r>
      <w:r w:rsidR="00DF7A82">
        <w:rPr>
          <w:sz w:val="28"/>
          <w:szCs w:val="28"/>
          <w:lang w:val="ro-RO"/>
        </w:rPr>
        <w:t>– Drumuri şi poduri</w:t>
      </w:r>
      <w:r w:rsidRPr="00690A29">
        <w:rPr>
          <w:sz w:val="28"/>
          <w:szCs w:val="28"/>
          <w:lang w:val="ro-RO"/>
        </w:rPr>
        <w:t>, Titlul VIII „Proiecte cu finanţare din  Fonduri externe nerambursabile (FEN)  - Programe finanţate din Fondul European de Dezvoltare Regionala (FEDR), aferente cadrului financiar 2021 - 2027”, urmând a fi recuperate în baza cererilor de rambursare întocmite de către Primăria Municipiului Satu Mare.</w:t>
      </w:r>
    </w:p>
    <w:p w14:paraId="516D2E41" w14:textId="77777777" w:rsidR="004753E0" w:rsidRPr="00D21BCC" w:rsidRDefault="004753E0" w:rsidP="004753E0">
      <w:pPr>
        <w:spacing w:after="0"/>
        <w:ind w:firstLine="567"/>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0893E00E" w14:textId="77777777" w:rsidR="00CB6780" w:rsidRPr="00725614" w:rsidRDefault="00CB6780" w:rsidP="00072E2A">
      <w:pPr>
        <w:spacing w:after="0"/>
        <w:jc w:val="both"/>
        <w:rPr>
          <w:sz w:val="28"/>
          <w:szCs w:val="28"/>
          <w:lang w:val="ro-RO"/>
        </w:rPr>
      </w:pPr>
    </w:p>
    <w:p w14:paraId="5F76EDA1" w14:textId="6CAFF956" w:rsidR="00A73A74" w:rsidRPr="00725614" w:rsidRDefault="00A73A74">
      <w:pPr>
        <w:spacing w:after="0"/>
        <w:jc w:val="center"/>
        <w:rPr>
          <w:sz w:val="28"/>
          <w:szCs w:val="28"/>
          <w:lang w:val="ro-RO"/>
        </w:rPr>
      </w:pPr>
    </w:p>
    <w:p w14:paraId="35FD42F1" w14:textId="77777777" w:rsidR="006751EF" w:rsidRPr="00725614" w:rsidRDefault="006751EF">
      <w:pPr>
        <w:spacing w:after="0"/>
        <w:jc w:val="center"/>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43A13" w14:textId="77777777" w:rsidR="00897325" w:rsidRDefault="00897325" w:rsidP="0011506A">
      <w:pPr>
        <w:spacing w:after="0" w:line="240" w:lineRule="auto"/>
      </w:pPr>
      <w:r>
        <w:separator/>
      </w:r>
    </w:p>
  </w:endnote>
  <w:endnote w:type="continuationSeparator" w:id="0">
    <w:p w14:paraId="01B8764F" w14:textId="77777777" w:rsidR="00897325" w:rsidRDefault="0089732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95706" w14:textId="77777777" w:rsidR="00897325" w:rsidRDefault="00897325" w:rsidP="0011506A">
      <w:pPr>
        <w:spacing w:after="0" w:line="240" w:lineRule="auto"/>
      </w:pPr>
      <w:r>
        <w:separator/>
      </w:r>
    </w:p>
  </w:footnote>
  <w:footnote w:type="continuationSeparator" w:id="0">
    <w:p w14:paraId="4D90EB18" w14:textId="77777777" w:rsidR="00897325" w:rsidRDefault="00897325"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A6760"/>
    <w:multiLevelType w:val="hybridMultilevel"/>
    <w:tmpl w:val="2ED04392"/>
    <w:lvl w:ilvl="0" w:tplc="89309B0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2"/>
  </w:num>
  <w:num w:numId="5">
    <w:abstractNumId w:val="3"/>
  </w:num>
  <w:num w:numId="6">
    <w:abstractNumId w:val="5"/>
  </w:num>
  <w:num w:numId="7">
    <w:abstractNumId w:val="10"/>
  </w:num>
  <w:num w:numId="8">
    <w:abstractNumId w:val="7"/>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57F"/>
    <w:rsid w:val="00072889"/>
    <w:rsid w:val="00072E2A"/>
    <w:rsid w:val="00077F9E"/>
    <w:rsid w:val="00084DB2"/>
    <w:rsid w:val="00084E40"/>
    <w:rsid w:val="00087A95"/>
    <w:rsid w:val="00094A7C"/>
    <w:rsid w:val="000C4A06"/>
    <w:rsid w:val="000C5822"/>
    <w:rsid w:val="000E00C1"/>
    <w:rsid w:val="000E2DD6"/>
    <w:rsid w:val="000F3B57"/>
    <w:rsid w:val="000F50EB"/>
    <w:rsid w:val="001070AD"/>
    <w:rsid w:val="0011260D"/>
    <w:rsid w:val="0011440E"/>
    <w:rsid w:val="0011506A"/>
    <w:rsid w:val="00115326"/>
    <w:rsid w:val="00121F18"/>
    <w:rsid w:val="0012469E"/>
    <w:rsid w:val="00130A9C"/>
    <w:rsid w:val="001445F6"/>
    <w:rsid w:val="00144A21"/>
    <w:rsid w:val="00147082"/>
    <w:rsid w:val="00156808"/>
    <w:rsid w:val="001612BB"/>
    <w:rsid w:val="00163B66"/>
    <w:rsid w:val="00165CF5"/>
    <w:rsid w:val="00181BAB"/>
    <w:rsid w:val="001867A8"/>
    <w:rsid w:val="00197734"/>
    <w:rsid w:val="001A20BE"/>
    <w:rsid w:val="001D6D04"/>
    <w:rsid w:val="001E7F66"/>
    <w:rsid w:val="00206597"/>
    <w:rsid w:val="00210838"/>
    <w:rsid w:val="00227555"/>
    <w:rsid w:val="00231A83"/>
    <w:rsid w:val="00234A4A"/>
    <w:rsid w:val="00251BF0"/>
    <w:rsid w:val="00260042"/>
    <w:rsid w:val="002831E4"/>
    <w:rsid w:val="00287826"/>
    <w:rsid w:val="00287A86"/>
    <w:rsid w:val="0029288D"/>
    <w:rsid w:val="002A13CC"/>
    <w:rsid w:val="002B1ED4"/>
    <w:rsid w:val="002C40C3"/>
    <w:rsid w:val="002C4987"/>
    <w:rsid w:val="002E512B"/>
    <w:rsid w:val="002E698C"/>
    <w:rsid w:val="002F1B72"/>
    <w:rsid w:val="003142A6"/>
    <w:rsid w:val="0031584B"/>
    <w:rsid w:val="00327943"/>
    <w:rsid w:val="00335986"/>
    <w:rsid w:val="00347E2B"/>
    <w:rsid w:val="0035474F"/>
    <w:rsid w:val="0036061F"/>
    <w:rsid w:val="00360E68"/>
    <w:rsid w:val="00367728"/>
    <w:rsid w:val="00387ABE"/>
    <w:rsid w:val="003943B9"/>
    <w:rsid w:val="003C6D03"/>
    <w:rsid w:val="003D1974"/>
    <w:rsid w:val="003F50D1"/>
    <w:rsid w:val="0041269B"/>
    <w:rsid w:val="00432359"/>
    <w:rsid w:val="004456A1"/>
    <w:rsid w:val="004546D9"/>
    <w:rsid w:val="00467624"/>
    <w:rsid w:val="004703C5"/>
    <w:rsid w:val="004714E2"/>
    <w:rsid w:val="004753E0"/>
    <w:rsid w:val="004C10D4"/>
    <w:rsid w:val="004C29AD"/>
    <w:rsid w:val="004C410C"/>
    <w:rsid w:val="004D5736"/>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2657C"/>
    <w:rsid w:val="006559B4"/>
    <w:rsid w:val="006751EF"/>
    <w:rsid w:val="00681BC6"/>
    <w:rsid w:val="00690A29"/>
    <w:rsid w:val="006D7809"/>
    <w:rsid w:val="006D7D47"/>
    <w:rsid w:val="006F102D"/>
    <w:rsid w:val="007112AF"/>
    <w:rsid w:val="00725614"/>
    <w:rsid w:val="00726E12"/>
    <w:rsid w:val="00730E11"/>
    <w:rsid w:val="0073436E"/>
    <w:rsid w:val="00734A46"/>
    <w:rsid w:val="0073535D"/>
    <w:rsid w:val="007653F5"/>
    <w:rsid w:val="00780DA8"/>
    <w:rsid w:val="007C05CA"/>
    <w:rsid w:val="007C23BA"/>
    <w:rsid w:val="007D28D6"/>
    <w:rsid w:val="007E3705"/>
    <w:rsid w:val="007F196D"/>
    <w:rsid w:val="0080027E"/>
    <w:rsid w:val="00812A7D"/>
    <w:rsid w:val="00824522"/>
    <w:rsid w:val="00827277"/>
    <w:rsid w:val="0083133C"/>
    <w:rsid w:val="00837AE1"/>
    <w:rsid w:val="00837D2E"/>
    <w:rsid w:val="008401C2"/>
    <w:rsid w:val="0084156D"/>
    <w:rsid w:val="00841C6F"/>
    <w:rsid w:val="0084692C"/>
    <w:rsid w:val="008644BE"/>
    <w:rsid w:val="00873665"/>
    <w:rsid w:val="008745ED"/>
    <w:rsid w:val="00874F13"/>
    <w:rsid w:val="0089058D"/>
    <w:rsid w:val="00897325"/>
    <w:rsid w:val="008A28FF"/>
    <w:rsid w:val="008A430E"/>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5157B"/>
    <w:rsid w:val="00A529C1"/>
    <w:rsid w:val="00A66FA1"/>
    <w:rsid w:val="00A73A74"/>
    <w:rsid w:val="00A809ED"/>
    <w:rsid w:val="00AA0499"/>
    <w:rsid w:val="00AA3864"/>
    <w:rsid w:val="00AA6EBA"/>
    <w:rsid w:val="00AC64E9"/>
    <w:rsid w:val="00AD7C73"/>
    <w:rsid w:val="00AF415C"/>
    <w:rsid w:val="00AF4521"/>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5FCD"/>
    <w:rsid w:val="00BE1541"/>
    <w:rsid w:val="00BF17A5"/>
    <w:rsid w:val="00C35937"/>
    <w:rsid w:val="00C63603"/>
    <w:rsid w:val="00C928B1"/>
    <w:rsid w:val="00C93F6A"/>
    <w:rsid w:val="00CB6780"/>
    <w:rsid w:val="00CC59BA"/>
    <w:rsid w:val="00CD5851"/>
    <w:rsid w:val="00CD75BC"/>
    <w:rsid w:val="00CE6FF8"/>
    <w:rsid w:val="00CF09FA"/>
    <w:rsid w:val="00CF291A"/>
    <w:rsid w:val="00CF5C42"/>
    <w:rsid w:val="00D21BCC"/>
    <w:rsid w:val="00D23BFD"/>
    <w:rsid w:val="00D634CE"/>
    <w:rsid w:val="00D87AA2"/>
    <w:rsid w:val="00D93E45"/>
    <w:rsid w:val="00DA2D08"/>
    <w:rsid w:val="00DB03AF"/>
    <w:rsid w:val="00DB104A"/>
    <w:rsid w:val="00DB3A2A"/>
    <w:rsid w:val="00DB5ED5"/>
    <w:rsid w:val="00DB7E87"/>
    <w:rsid w:val="00DE6681"/>
    <w:rsid w:val="00DF7A82"/>
    <w:rsid w:val="00E01D85"/>
    <w:rsid w:val="00E0509D"/>
    <w:rsid w:val="00E24227"/>
    <w:rsid w:val="00E24F5B"/>
    <w:rsid w:val="00E3290A"/>
    <w:rsid w:val="00E526D2"/>
    <w:rsid w:val="00E56B19"/>
    <w:rsid w:val="00E76117"/>
    <w:rsid w:val="00E92278"/>
    <w:rsid w:val="00E92FCB"/>
    <w:rsid w:val="00EB19AF"/>
    <w:rsid w:val="00EC2D84"/>
    <w:rsid w:val="00ED2DFE"/>
    <w:rsid w:val="00F0044C"/>
    <w:rsid w:val="00F03E4F"/>
    <w:rsid w:val="00F13E95"/>
    <w:rsid w:val="00F14A2A"/>
    <w:rsid w:val="00F20BA7"/>
    <w:rsid w:val="00F30665"/>
    <w:rsid w:val="00F30716"/>
    <w:rsid w:val="00F66A49"/>
    <w:rsid w:val="00F67BA6"/>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95C0F-E65A-49B8-BFAE-5014E7A9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607</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3</cp:revision>
  <cp:lastPrinted>2024-05-15T10:21:00Z</cp:lastPrinted>
  <dcterms:created xsi:type="dcterms:W3CDTF">2024-06-06T08:19:00Z</dcterms:created>
  <dcterms:modified xsi:type="dcterms:W3CDTF">2024-06-11T07:38:00Z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