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0945C5" w:rsidRDefault="0097384E" w:rsidP="00D32F82">
      <w:pPr>
        <w:jc w:val="both"/>
        <w:rPr>
          <w:rFonts w:ascii="Times New Roman CE" w:hAnsi="Times New Roman CE"/>
          <w:szCs w:val="24"/>
          <w:lang w:val="ro-RO"/>
        </w:rPr>
      </w:pPr>
      <w:r w:rsidRPr="000945C5">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C91FC8A" w:rsidR="0052615E" w:rsidRPr="00695E75" w:rsidRDefault="0097384E">
                            <w:pPr>
                              <w:rPr>
                                <w:b/>
                                <w:bCs/>
                                <w:szCs w:val="24"/>
                              </w:rPr>
                            </w:pPr>
                            <w:r w:rsidRPr="00695E75">
                              <w:rPr>
                                <w:szCs w:val="24"/>
                              </w:rPr>
                              <w:t>NR.</w:t>
                            </w:r>
                            <w:r w:rsidR="00BA54FD" w:rsidRPr="00695E75">
                              <w:rPr>
                                <w:szCs w:val="24"/>
                              </w:rPr>
                              <w:t xml:space="preserve">   </w:t>
                            </w:r>
                            <w:r w:rsidR="00375714" w:rsidRPr="00695E75">
                              <w:rPr>
                                <w:b/>
                                <w:bCs/>
                                <w:szCs w:val="24"/>
                                <w:shd w:val="clear" w:color="auto" w:fill="FFFFFF"/>
                              </w:rPr>
                              <w:t>2</w:t>
                            </w:r>
                            <w:r w:rsidR="00695E75" w:rsidRPr="00695E75">
                              <w:rPr>
                                <w:b/>
                                <w:bCs/>
                                <w:szCs w:val="24"/>
                                <w:shd w:val="clear" w:color="auto" w:fill="FFFFFF"/>
                              </w:rPr>
                              <w:t>9</w:t>
                            </w:r>
                            <w:r w:rsidR="00375714" w:rsidRPr="00695E75">
                              <w:rPr>
                                <w:b/>
                                <w:bCs/>
                                <w:szCs w:val="24"/>
                                <w:shd w:val="clear" w:color="auto" w:fill="FFFFFF"/>
                              </w:rPr>
                              <w:t>.</w:t>
                            </w:r>
                            <w:r w:rsidR="00695E75" w:rsidRPr="00695E75">
                              <w:rPr>
                                <w:b/>
                                <w:bCs/>
                                <w:szCs w:val="24"/>
                                <w:shd w:val="clear" w:color="auto" w:fill="FFFFFF"/>
                              </w:rPr>
                              <w:t>558</w:t>
                            </w:r>
                            <w:r w:rsidR="006E7DFA" w:rsidRPr="00695E75">
                              <w:rPr>
                                <w:b/>
                                <w:bCs/>
                                <w:szCs w:val="24"/>
                              </w:rPr>
                              <w:t>/</w:t>
                            </w:r>
                            <w:r w:rsidR="00695E75" w:rsidRPr="00695E75">
                              <w:rPr>
                                <w:b/>
                                <w:bCs/>
                                <w:szCs w:val="24"/>
                              </w:rPr>
                              <w:t>1</w:t>
                            </w:r>
                            <w:r w:rsidR="009E1722" w:rsidRPr="00695E75">
                              <w:rPr>
                                <w:b/>
                                <w:bCs/>
                                <w:szCs w:val="24"/>
                              </w:rPr>
                              <w:t>3</w:t>
                            </w:r>
                            <w:r w:rsidR="00B93B95" w:rsidRPr="00695E75">
                              <w:rPr>
                                <w:b/>
                                <w:bCs/>
                                <w:szCs w:val="24"/>
                              </w:rPr>
                              <w:t>.0</w:t>
                            </w:r>
                            <w:r w:rsidR="00695E75" w:rsidRPr="00695E75">
                              <w:rPr>
                                <w:b/>
                                <w:bCs/>
                                <w:szCs w:val="24"/>
                              </w:rPr>
                              <w:t>5</w:t>
                            </w:r>
                            <w:r w:rsidR="006E7DFA" w:rsidRPr="00695E75">
                              <w:rPr>
                                <w:b/>
                                <w:bCs/>
                                <w:szCs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C91FC8A" w:rsidR="0052615E" w:rsidRPr="00695E75" w:rsidRDefault="0097384E">
                      <w:pPr>
                        <w:rPr>
                          <w:b/>
                          <w:bCs/>
                          <w:szCs w:val="24"/>
                        </w:rPr>
                      </w:pPr>
                      <w:r w:rsidRPr="00695E75">
                        <w:rPr>
                          <w:szCs w:val="24"/>
                        </w:rPr>
                        <w:t>NR.</w:t>
                      </w:r>
                      <w:r w:rsidR="00BA54FD" w:rsidRPr="00695E75">
                        <w:rPr>
                          <w:szCs w:val="24"/>
                        </w:rPr>
                        <w:t xml:space="preserve">   </w:t>
                      </w:r>
                      <w:r w:rsidR="00375714" w:rsidRPr="00695E75">
                        <w:rPr>
                          <w:b/>
                          <w:bCs/>
                          <w:szCs w:val="24"/>
                          <w:shd w:val="clear" w:color="auto" w:fill="FFFFFF"/>
                        </w:rPr>
                        <w:t>2</w:t>
                      </w:r>
                      <w:r w:rsidR="00695E75" w:rsidRPr="00695E75">
                        <w:rPr>
                          <w:b/>
                          <w:bCs/>
                          <w:szCs w:val="24"/>
                          <w:shd w:val="clear" w:color="auto" w:fill="FFFFFF"/>
                        </w:rPr>
                        <w:t>9</w:t>
                      </w:r>
                      <w:r w:rsidR="00375714" w:rsidRPr="00695E75">
                        <w:rPr>
                          <w:b/>
                          <w:bCs/>
                          <w:szCs w:val="24"/>
                          <w:shd w:val="clear" w:color="auto" w:fill="FFFFFF"/>
                        </w:rPr>
                        <w:t>.</w:t>
                      </w:r>
                      <w:r w:rsidR="00695E75" w:rsidRPr="00695E75">
                        <w:rPr>
                          <w:b/>
                          <w:bCs/>
                          <w:szCs w:val="24"/>
                          <w:shd w:val="clear" w:color="auto" w:fill="FFFFFF"/>
                        </w:rPr>
                        <w:t>558</w:t>
                      </w:r>
                      <w:r w:rsidR="006E7DFA" w:rsidRPr="00695E75">
                        <w:rPr>
                          <w:b/>
                          <w:bCs/>
                          <w:szCs w:val="24"/>
                        </w:rPr>
                        <w:t>/</w:t>
                      </w:r>
                      <w:r w:rsidR="00695E75" w:rsidRPr="00695E75">
                        <w:rPr>
                          <w:b/>
                          <w:bCs/>
                          <w:szCs w:val="24"/>
                        </w:rPr>
                        <w:t>1</w:t>
                      </w:r>
                      <w:r w:rsidR="009E1722" w:rsidRPr="00695E75">
                        <w:rPr>
                          <w:b/>
                          <w:bCs/>
                          <w:szCs w:val="24"/>
                        </w:rPr>
                        <w:t>3</w:t>
                      </w:r>
                      <w:r w:rsidR="00B93B95" w:rsidRPr="00695E75">
                        <w:rPr>
                          <w:b/>
                          <w:bCs/>
                          <w:szCs w:val="24"/>
                        </w:rPr>
                        <w:t>.0</w:t>
                      </w:r>
                      <w:r w:rsidR="00695E75" w:rsidRPr="00695E75">
                        <w:rPr>
                          <w:b/>
                          <w:bCs/>
                          <w:szCs w:val="24"/>
                        </w:rPr>
                        <w:t>5</w:t>
                      </w:r>
                      <w:r w:rsidR="006E7DFA" w:rsidRPr="00695E75">
                        <w:rPr>
                          <w:b/>
                          <w:bCs/>
                          <w:szCs w:val="24"/>
                        </w:rPr>
                        <w:t>.2024</w:t>
                      </w:r>
                    </w:p>
                  </w:txbxContent>
                </v:textbox>
                <w10:wrap type="square"/>
              </v:rect>
            </w:pict>
          </mc:Fallback>
        </mc:AlternateContent>
      </w:r>
      <w:r w:rsidRPr="000945C5">
        <w:rPr>
          <w:rFonts w:ascii="Times New Roman CE" w:hAnsi="Times New Roman CE"/>
          <w:noProof/>
          <w:szCs w:val="24"/>
          <w:lang w:val="ro-RO" w:eastAsia="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0945C5">
        <w:rPr>
          <w:b/>
          <w:szCs w:val="24"/>
          <w:lang w:val="ro-RO"/>
        </w:rPr>
        <w:tab/>
      </w:r>
    </w:p>
    <w:p w14:paraId="73475D0B" w14:textId="77777777" w:rsidR="002A43B5" w:rsidRPr="000945C5" w:rsidRDefault="002A43B5" w:rsidP="00D32F82">
      <w:pPr>
        <w:spacing w:after="0"/>
        <w:rPr>
          <w:bCs/>
          <w:szCs w:val="24"/>
          <w:lang w:val="ro-RO"/>
        </w:rPr>
      </w:pPr>
    </w:p>
    <w:p w14:paraId="7C62A93A" w14:textId="7C7017A0" w:rsidR="00282B25" w:rsidRPr="000945C5" w:rsidRDefault="00282B25" w:rsidP="00D32F82">
      <w:pPr>
        <w:spacing w:after="0"/>
        <w:rPr>
          <w:bCs/>
          <w:szCs w:val="24"/>
          <w:lang w:val="ro-RO"/>
        </w:rPr>
      </w:pPr>
      <w:r w:rsidRPr="000945C5">
        <w:rPr>
          <w:bCs/>
          <w:szCs w:val="24"/>
          <w:lang w:val="ro-RO"/>
        </w:rPr>
        <w:t>Kereskényi Gábor, primar al municipiului Satu Mare,</w:t>
      </w:r>
    </w:p>
    <w:p w14:paraId="01A1F7BE" w14:textId="77777777" w:rsidR="00282B25" w:rsidRPr="000945C5" w:rsidRDefault="00282B25" w:rsidP="00D32F82">
      <w:pPr>
        <w:spacing w:after="0"/>
        <w:rPr>
          <w:bCs/>
          <w:szCs w:val="24"/>
          <w:lang w:val="ro-RO"/>
        </w:rPr>
      </w:pPr>
    </w:p>
    <w:p w14:paraId="7B0CBAC0" w14:textId="50E0FA2D" w:rsidR="00282B25" w:rsidRPr="000945C5" w:rsidRDefault="00282B25" w:rsidP="002A43B5">
      <w:pPr>
        <w:spacing w:before="120" w:after="120" w:line="240" w:lineRule="auto"/>
        <w:ind w:firstLine="709"/>
        <w:contextualSpacing/>
        <w:jc w:val="both"/>
        <w:rPr>
          <w:b/>
          <w:bCs/>
          <w:szCs w:val="24"/>
          <w:lang w:val="ro-RO"/>
        </w:rPr>
      </w:pPr>
      <w:r w:rsidRPr="000945C5">
        <w:rPr>
          <w:bCs/>
          <w:szCs w:val="24"/>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sidRPr="000945C5">
        <w:rPr>
          <w:rFonts w:eastAsia="Times New Roman"/>
          <w:szCs w:val="24"/>
          <w:lang w:val="ro-RO"/>
        </w:rPr>
        <w:t xml:space="preserve">: </w:t>
      </w:r>
      <w:bookmarkStart w:id="0" w:name="_Hlk163580562"/>
      <w:r w:rsidRPr="000945C5">
        <w:rPr>
          <w:bCs/>
          <w:szCs w:val="24"/>
          <w:lang w:val="ro-RO"/>
        </w:rPr>
        <w:t xml:space="preserve">aprobarea </w:t>
      </w:r>
      <w:r w:rsidR="00B93B95" w:rsidRPr="000945C5">
        <w:rPr>
          <w:bCs/>
          <w:szCs w:val="24"/>
          <w:lang w:val="ro-RO"/>
        </w:rPr>
        <w:t xml:space="preserve">documentației </w:t>
      </w:r>
      <w:r w:rsidR="006E3305" w:rsidRPr="000945C5">
        <w:rPr>
          <w:bCs/>
          <w:szCs w:val="24"/>
          <w:lang w:val="ro-RO"/>
        </w:rPr>
        <w:t xml:space="preserve">de avizare a lucrărilor de intervenție </w:t>
      </w:r>
      <w:bookmarkEnd w:id="0"/>
      <w:r w:rsidRPr="000945C5">
        <w:rPr>
          <w:bCs/>
          <w:szCs w:val="24"/>
          <w:lang w:val="ro-RO"/>
        </w:rPr>
        <w:t xml:space="preserve">si a indicatorilor tehnico economici la obiectivul de investiţie: </w:t>
      </w:r>
      <w:r w:rsidR="00DB3A66" w:rsidRPr="000945C5">
        <w:rPr>
          <w:b/>
          <w:szCs w:val="24"/>
          <w:lang w:val="ro-RO"/>
        </w:rPr>
        <w:t>„</w:t>
      </w:r>
      <w:r w:rsidR="00EE7F51" w:rsidRPr="000945C5">
        <w:rPr>
          <w:b/>
          <w:bCs/>
          <w:i/>
          <w:iCs/>
          <w:szCs w:val="24"/>
          <w:lang w:val="ro-RO"/>
        </w:rPr>
        <w:t>REGENERARE URBANĂ ÎN ZONA MICRO 15, CVARTAL CUPRINS ÎNTRE STR. CAREIULUI, STR. ARINULUI, ALEEA OZANA ȘI ALEEA UNIVERSULUI</w:t>
      </w:r>
      <w:r w:rsidR="00DB3A66" w:rsidRPr="000945C5">
        <w:rPr>
          <w:b/>
          <w:szCs w:val="24"/>
          <w:lang w:val="ro-RO"/>
        </w:rPr>
        <w:t>”</w:t>
      </w:r>
      <w:r w:rsidR="00D32F82" w:rsidRPr="000945C5">
        <w:rPr>
          <w:b/>
          <w:bCs/>
          <w:szCs w:val="24"/>
          <w:lang w:val="ro-RO"/>
        </w:rPr>
        <w:t>,</w:t>
      </w:r>
      <w:r w:rsidRPr="000945C5">
        <w:rPr>
          <w:b/>
          <w:bCs/>
          <w:szCs w:val="24"/>
          <w:lang w:val="ro-RO"/>
        </w:rPr>
        <w:t xml:space="preserve"> </w:t>
      </w:r>
      <w:r w:rsidRPr="000945C5">
        <w:rPr>
          <w:szCs w:val="24"/>
          <w:lang w:val="ro-RO"/>
        </w:rPr>
        <w:t>în susținerea căruia formulez prezentul</w:t>
      </w:r>
      <w:r w:rsidR="006E7DFA" w:rsidRPr="000945C5">
        <w:rPr>
          <w:szCs w:val="24"/>
          <w:lang w:val="ro-RO"/>
        </w:rPr>
        <w:t>,</w:t>
      </w:r>
    </w:p>
    <w:p w14:paraId="037BFA9D" w14:textId="437803C1" w:rsidR="0052615E" w:rsidRPr="000945C5" w:rsidRDefault="00FB7AD0" w:rsidP="00CB092A">
      <w:pPr>
        <w:spacing w:before="240" w:after="0" w:line="240" w:lineRule="auto"/>
        <w:jc w:val="center"/>
        <w:rPr>
          <w:b/>
          <w:szCs w:val="24"/>
          <w:lang w:val="ro-RO"/>
        </w:rPr>
      </w:pPr>
      <w:r w:rsidRPr="000945C5">
        <w:rPr>
          <w:b/>
          <w:szCs w:val="24"/>
          <w:lang w:val="ro-RO"/>
        </w:rPr>
        <w:t>Referat de aprobare</w:t>
      </w:r>
    </w:p>
    <w:p w14:paraId="295A0877" w14:textId="77777777" w:rsidR="00DB3A66" w:rsidRPr="000945C5" w:rsidRDefault="00B93B95" w:rsidP="002A43B5">
      <w:pPr>
        <w:spacing w:before="240" w:after="120" w:line="240" w:lineRule="auto"/>
        <w:contextualSpacing/>
        <w:jc w:val="both"/>
        <w:rPr>
          <w:rFonts w:eastAsia="Times New Roman"/>
          <w:bCs/>
          <w:szCs w:val="24"/>
          <w:lang w:val="ro-RO"/>
        </w:rPr>
      </w:pPr>
      <w:r w:rsidRPr="000945C5">
        <w:rPr>
          <w:rFonts w:eastAsia="Times New Roman"/>
          <w:szCs w:val="24"/>
          <w:lang w:val="ro-RO"/>
        </w:rPr>
        <w:t>l</w:t>
      </w:r>
      <w:r w:rsidR="00282B25" w:rsidRPr="000945C5">
        <w:rPr>
          <w:rFonts w:eastAsia="Times New Roman"/>
          <w:szCs w:val="24"/>
          <w:lang w:val="ro-RO"/>
        </w:rPr>
        <w:t>a proiectul de hotărâr</w:t>
      </w:r>
      <w:r w:rsidR="009F7CD2" w:rsidRPr="000945C5">
        <w:rPr>
          <w:rFonts w:eastAsia="Times New Roman"/>
          <w:szCs w:val="24"/>
          <w:lang w:val="ro-RO"/>
        </w:rPr>
        <w:t>e privind</w:t>
      </w:r>
      <w:r w:rsidR="00282B25" w:rsidRPr="000945C5">
        <w:rPr>
          <w:rFonts w:eastAsia="Times New Roman"/>
          <w:szCs w:val="24"/>
          <w:lang w:val="ro-RO"/>
        </w:rPr>
        <w:t xml:space="preserve"> </w:t>
      </w:r>
      <w:r w:rsidRPr="000945C5">
        <w:rPr>
          <w:rFonts w:eastAsia="Times New Roman"/>
          <w:bCs/>
          <w:szCs w:val="24"/>
          <w:lang w:val="ro-RO"/>
        </w:rPr>
        <w:t xml:space="preserve">aprobarea documentației în faza DALI si a indicatorilor tehnico economici la obiectivul de investiţie: </w:t>
      </w:r>
    </w:p>
    <w:p w14:paraId="391DD40C" w14:textId="6EB5CC5A" w:rsidR="003467A0" w:rsidRPr="000945C5" w:rsidRDefault="00DB3A66" w:rsidP="002A43B5">
      <w:pPr>
        <w:spacing w:before="240" w:after="120" w:line="240" w:lineRule="auto"/>
        <w:contextualSpacing/>
        <w:jc w:val="both"/>
        <w:rPr>
          <w:szCs w:val="24"/>
          <w:lang w:val="ro-RO"/>
        </w:rPr>
      </w:pPr>
      <w:r w:rsidRPr="000945C5">
        <w:rPr>
          <w:b/>
          <w:szCs w:val="24"/>
          <w:lang w:val="ro-RO"/>
        </w:rPr>
        <w:t>„</w:t>
      </w:r>
      <w:r w:rsidR="00EE7F51" w:rsidRPr="000945C5">
        <w:rPr>
          <w:b/>
          <w:bCs/>
          <w:i/>
          <w:iCs/>
          <w:szCs w:val="24"/>
          <w:lang w:val="ro-RO"/>
        </w:rPr>
        <w:t>REGENERARE URBANĂ ÎN ZONA MICRO 15, CVARTAL CUPRINS ÎNTRE STR. CAREIULUI, STR. ARINULUI, ALEEA OZANA ȘI ALEEA UNIVERSULUI</w:t>
      </w:r>
      <w:r w:rsidRPr="000945C5">
        <w:rPr>
          <w:b/>
          <w:szCs w:val="24"/>
          <w:lang w:val="ro-RO"/>
        </w:rPr>
        <w:t>”</w:t>
      </w:r>
      <w:r w:rsidR="00B93B95" w:rsidRPr="000945C5">
        <w:rPr>
          <w:rFonts w:eastAsia="Times New Roman"/>
          <w:b/>
          <w:bCs/>
          <w:szCs w:val="24"/>
          <w:lang w:val="ro-RO"/>
        </w:rPr>
        <w:t>,</w:t>
      </w:r>
    </w:p>
    <w:p w14:paraId="1AF9E2EB" w14:textId="77777777" w:rsidR="00B93B95" w:rsidRPr="000945C5" w:rsidRDefault="00B93B95" w:rsidP="002A43B5">
      <w:pPr>
        <w:spacing w:before="120" w:after="120" w:line="240" w:lineRule="auto"/>
        <w:ind w:firstLine="720"/>
        <w:contextualSpacing/>
        <w:jc w:val="both"/>
        <w:rPr>
          <w:szCs w:val="24"/>
          <w:lang w:val="ro-RO"/>
        </w:rPr>
      </w:pPr>
    </w:p>
    <w:p w14:paraId="27FB473D" w14:textId="06D7F1C4" w:rsidR="00B93B95" w:rsidRPr="000945C5" w:rsidRDefault="00B93B95" w:rsidP="002A43B5">
      <w:pPr>
        <w:spacing w:after="0" w:line="240" w:lineRule="auto"/>
        <w:ind w:firstLine="720"/>
        <w:jc w:val="both"/>
        <w:rPr>
          <w:rFonts w:ascii="Cambria" w:eastAsia="SimSun" w:hAnsi="Cambria" w:cs="Tahoma"/>
          <w:szCs w:val="24"/>
          <w:lang w:val="ro-RO" w:eastAsia="zh-CN"/>
        </w:rPr>
      </w:pPr>
      <w:r w:rsidRPr="000945C5">
        <w:rPr>
          <w:rFonts w:ascii="Cambria" w:eastAsia="SimSun" w:hAnsi="Cambria" w:cs="Tahoma"/>
          <w:szCs w:val="24"/>
          <w:lang w:val="ro-RO" w:eastAsia="zh-CN"/>
        </w:rPr>
        <w:t xml:space="preserve">Primăria Municipiului Satu Mare intenționează să depună spre finanțare proiectul </w:t>
      </w:r>
      <w:r w:rsidR="00DB3A66" w:rsidRPr="000945C5">
        <w:rPr>
          <w:b/>
          <w:szCs w:val="24"/>
          <w:lang w:val="ro-RO"/>
        </w:rPr>
        <w:t>„</w:t>
      </w:r>
      <w:r w:rsidR="00EE7F51" w:rsidRPr="000945C5">
        <w:rPr>
          <w:b/>
          <w:bCs/>
          <w:i/>
          <w:iCs/>
          <w:szCs w:val="24"/>
          <w:lang w:val="ro-RO"/>
        </w:rPr>
        <w:t>REGENERARE URBANĂ ÎN ZONA MICRO 15, CVARTAL CUPRINS ÎNTRE STR. CAREIULUI, STR. ARINULUI, ALEEA OZANA ȘI ALEEA UNIVERSULUI</w:t>
      </w:r>
      <w:r w:rsidR="00DB3A66" w:rsidRPr="000945C5">
        <w:rPr>
          <w:b/>
          <w:szCs w:val="24"/>
          <w:lang w:val="ro-RO"/>
        </w:rPr>
        <w:t>”</w:t>
      </w:r>
      <w:r w:rsidRPr="000945C5">
        <w:rPr>
          <w:rFonts w:ascii="Cambria" w:eastAsia="SimSun" w:hAnsi="Cambria" w:cs="Tahoma"/>
          <w:b/>
          <w:bCs/>
          <w:szCs w:val="24"/>
          <w:lang w:val="ro-RO" w:eastAsia="zh-CN"/>
        </w:rPr>
        <w:t xml:space="preserve"> </w:t>
      </w:r>
      <w:r w:rsidRPr="000945C5">
        <w:rPr>
          <w:rFonts w:ascii="Cambria" w:eastAsia="SimSun" w:hAnsi="Cambria" w:cs="Tahoma"/>
          <w:szCs w:val="24"/>
          <w:lang w:val="ro-RO" w:eastAsia="zh-CN"/>
        </w:rPr>
        <w:t xml:space="preserve">prin Programul regional Nord Vest 2021 – 2027 </w:t>
      </w:r>
      <w:r w:rsidR="008C6E0F" w:rsidRPr="000945C5">
        <w:rPr>
          <w:rFonts w:ascii="Cambria" w:eastAsia="SimSun" w:hAnsi="Cambria" w:cs="Tahoma"/>
          <w:bCs/>
          <w:szCs w:val="24"/>
          <w:lang w:val="ro-RO" w:eastAsia="zh-CN"/>
        </w:rPr>
        <w:t>–</w:t>
      </w:r>
      <w:r w:rsidRPr="000945C5">
        <w:rPr>
          <w:rFonts w:ascii="Cambria" w:eastAsia="SimSun" w:hAnsi="Cambria" w:cs="Tahoma"/>
          <w:bCs/>
          <w:szCs w:val="24"/>
          <w:lang w:val="ro-RO" w:eastAsia="zh-CN"/>
        </w:rPr>
        <w:t xml:space="preserve"> </w:t>
      </w:r>
      <w:r w:rsidR="008C6E0F" w:rsidRPr="000945C5">
        <w:rPr>
          <w:rFonts w:ascii="Cambria" w:eastAsia="SimSun" w:hAnsi="Cambria" w:cs="Tahoma"/>
          <w:bCs/>
          <w:szCs w:val="24"/>
          <w:lang w:val="ro-RO" w:eastAsia="zh-CN"/>
        </w:rPr>
        <w:t>Regenerare urbană şi securitatea spaţiilor publice – Municipii reşedinţă de judeţ</w:t>
      </w:r>
      <w:r w:rsidRPr="000945C5">
        <w:rPr>
          <w:rFonts w:ascii="Cambria" w:eastAsia="SimSun" w:hAnsi="Cambria" w:cs="Tahoma"/>
          <w:szCs w:val="24"/>
          <w:lang w:val="ro-RO" w:eastAsia="zh-CN"/>
        </w:rPr>
        <w:t>.</w:t>
      </w:r>
    </w:p>
    <w:p w14:paraId="58FFF129" w14:textId="538345A2" w:rsidR="00B93B95" w:rsidRPr="000945C5" w:rsidRDefault="0003033B" w:rsidP="002A43B5">
      <w:pPr>
        <w:spacing w:after="0" w:line="240" w:lineRule="auto"/>
        <w:ind w:firstLine="720"/>
        <w:jc w:val="both"/>
        <w:rPr>
          <w:rFonts w:ascii="Cambria" w:eastAsia="SimSun" w:hAnsi="Cambria" w:cs="Tahoma"/>
          <w:szCs w:val="24"/>
          <w:lang w:val="ro-RO" w:eastAsia="zh-CN"/>
        </w:rPr>
      </w:pPr>
      <w:r w:rsidRPr="000945C5">
        <w:rPr>
          <w:rFonts w:ascii="Cambria" w:eastAsia="SimSun" w:hAnsi="Cambria" w:cs="Tahoma"/>
          <w:szCs w:val="24"/>
          <w:lang w:val="ro-RO" w:eastAsia="zh-CN"/>
        </w:rPr>
        <w:t>Prin implementarea</w:t>
      </w:r>
      <w:r w:rsidR="00050AE3" w:rsidRPr="000945C5">
        <w:rPr>
          <w:rFonts w:ascii="Cambria" w:eastAsia="SimSun" w:hAnsi="Cambria" w:cs="Tahoma"/>
          <w:szCs w:val="24"/>
          <w:lang w:val="ro-RO" w:eastAsia="zh-CN"/>
        </w:rPr>
        <w:t xml:space="preserve"> acestui proiect </w:t>
      </w:r>
      <w:r w:rsidR="00FE3BCB" w:rsidRPr="000945C5">
        <w:rPr>
          <w:rFonts w:ascii="Cambria" w:eastAsia="SimSun" w:hAnsi="Cambria" w:cs="Tahoma"/>
          <w:szCs w:val="24"/>
          <w:lang w:val="ro-RO" w:eastAsia="zh-CN"/>
        </w:rPr>
        <w:t xml:space="preserve">se </w:t>
      </w:r>
      <w:r w:rsidR="00EE7F51" w:rsidRPr="000945C5">
        <w:rPr>
          <w:rFonts w:ascii="Cambria" w:eastAsia="SimSun" w:hAnsi="Cambria" w:cs="Tahoma"/>
          <w:szCs w:val="24"/>
          <w:lang w:val="ro-RO" w:eastAsia="zh-CN"/>
        </w:rPr>
        <w:t>dorește</w:t>
      </w:r>
      <w:r w:rsidR="00050AE3" w:rsidRPr="000945C5">
        <w:rPr>
          <w:rFonts w:ascii="Cambria" w:eastAsia="SimSun" w:hAnsi="Cambria" w:cs="Tahoma"/>
          <w:szCs w:val="24"/>
          <w:lang w:val="ro-RO" w:eastAsia="zh-CN"/>
        </w:rPr>
        <w:t xml:space="preserve"> </w:t>
      </w:r>
      <w:r w:rsidR="00A35C95" w:rsidRPr="000945C5">
        <w:rPr>
          <w:rFonts w:ascii="Cambria" w:eastAsia="SimSun" w:hAnsi="Cambria" w:cs="Tahoma"/>
          <w:szCs w:val="24"/>
          <w:lang w:val="ro-RO" w:eastAsia="zh-CN"/>
        </w:rPr>
        <w:t xml:space="preserve">regenerarea urbana a zonei studiate, </w:t>
      </w:r>
      <w:r w:rsidR="00050AE3" w:rsidRPr="000945C5">
        <w:rPr>
          <w:rFonts w:ascii="Cambria" w:eastAsia="SimSun" w:hAnsi="Cambria" w:cs="Tahoma"/>
          <w:szCs w:val="24"/>
          <w:lang w:val="ro-RO" w:eastAsia="zh-CN"/>
        </w:rPr>
        <w:t xml:space="preserve">reducerea emisiilor de dioxid de carbon și implicit a creșterii calității aerului și a vieții în această zonă </w:t>
      </w:r>
      <w:r w:rsidR="00A35C95" w:rsidRPr="000945C5">
        <w:rPr>
          <w:rFonts w:ascii="Cambria" w:eastAsia="SimSun" w:hAnsi="Cambria" w:cs="Tahoma"/>
          <w:szCs w:val="24"/>
          <w:lang w:val="ro-RO" w:eastAsia="zh-CN"/>
        </w:rPr>
        <w:t>a</w:t>
      </w:r>
      <w:r w:rsidR="00050AE3" w:rsidRPr="000945C5">
        <w:rPr>
          <w:rFonts w:ascii="Cambria" w:eastAsia="SimSun" w:hAnsi="Cambria" w:cs="Tahoma"/>
          <w:szCs w:val="24"/>
          <w:lang w:val="ro-RO" w:eastAsia="zh-CN"/>
        </w:rPr>
        <w:t xml:space="preserve"> municipiul Satu Mare</w:t>
      </w:r>
      <w:r w:rsidRPr="000945C5">
        <w:rPr>
          <w:rFonts w:ascii="Cambria" w:eastAsia="SimSun" w:hAnsi="Cambria" w:cs="Tahoma"/>
          <w:szCs w:val="24"/>
          <w:lang w:val="ro-RO" w:eastAsia="zh-CN"/>
        </w:rPr>
        <w:t>.</w:t>
      </w:r>
    </w:p>
    <w:p w14:paraId="161F5E22" w14:textId="77777777" w:rsidR="0003033B" w:rsidRPr="000945C5" w:rsidRDefault="0003033B" w:rsidP="002A43B5">
      <w:pPr>
        <w:spacing w:after="0" w:line="240" w:lineRule="auto"/>
        <w:ind w:firstLine="720"/>
        <w:jc w:val="both"/>
        <w:rPr>
          <w:rFonts w:ascii="Cambria" w:eastAsia="SimSun" w:hAnsi="Cambria" w:cs="Tahoma"/>
          <w:szCs w:val="24"/>
          <w:lang w:val="ro-RO" w:eastAsia="zh-CN"/>
        </w:rPr>
      </w:pPr>
    </w:p>
    <w:p w14:paraId="4A385E51" w14:textId="77FE766B" w:rsidR="00B93B95" w:rsidRPr="000945C5" w:rsidRDefault="00B93B95" w:rsidP="002A43B5">
      <w:pPr>
        <w:spacing w:after="0" w:line="240" w:lineRule="auto"/>
        <w:ind w:firstLine="720"/>
        <w:jc w:val="both"/>
        <w:rPr>
          <w:rFonts w:ascii="Cambria" w:eastAsia="SimSun" w:hAnsi="Cambria" w:cs="Tahoma"/>
          <w:szCs w:val="24"/>
          <w:lang w:val="ro-RO" w:eastAsia="zh-CN"/>
        </w:rPr>
      </w:pPr>
      <w:r w:rsidRPr="000945C5">
        <w:rPr>
          <w:rFonts w:ascii="Cambria" w:eastAsia="SimSun" w:hAnsi="Cambria" w:cs="Tahoma"/>
          <w:szCs w:val="24"/>
          <w:lang w:val="ro-RO" w:eastAsia="zh-CN"/>
        </w:rPr>
        <w:t xml:space="preserve">În acest sens s-a contractat documentația în faza D.A.L.I., aferentă obiectivului de investiție </w:t>
      </w:r>
      <w:r w:rsidR="00761E49" w:rsidRPr="000945C5">
        <w:rPr>
          <w:b/>
          <w:szCs w:val="24"/>
          <w:lang w:val="ro-RO"/>
        </w:rPr>
        <w:t>„</w:t>
      </w:r>
      <w:r w:rsidR="00EE7F51" w:rsidRPr="000945C5">
        <w:rPr>
          <w:b/>
          <w:bCs/>
          <w:i/>
          <w:iCs/>
          <w:szCs w:val="24"/>
          <w:lang w:val="ro-RO"/>
        </w:rPr>
        <w:t>REGENERARE URBANĂ ÎN ZONA MICRO 15, CVARTAL CUPRINS ÎNTRE STR. CAREIULUI, STR. ARINULUI, ALEEA OZANA ȘI ALEEA UNIVERSULUI</w:t>
      </w:r>
      <w:r w:rsidR="00761E49" w:rsidRPr="000945C5">
        <w:rPr>
          <w:b/>
          <w:szCs w:val="24"/>
          <w:lang w:val="ro-RO"/>
        </w:rPr>
        <w:t>”</w:t>
      </w:r>
      <w:r w:rsidRPr="000945C5">
        <w:rPr>
          <w:rFonts w:ascii="Cambria" w:eastAsia="SimSun" w:hAnsi="Cambria" w:cs="Tahoma"/>
          <w:i/>
          <w:iCs/>
          <w:szCs w:val="24"/>
          <w:lang w:val="ro-RO" w:eastAsia="zh-CN"/>
        </w:rPr>
        <w:t xml:space="preserve">,  </w:t>
      </w:r>
      <w:r w:rsidRPr="000945C5">
        <w:rPr>
          <w:rFonts w:ascii="Cambria" w:eastAsia="SimSun" w:hAnsi="Cambria" w:cs="Tahoma"/>
          <w:szCs w:val="24"/>
          <w:lang w:val="ro-RO" w:eastAsia="zh-CN"/>
        </w:rPr>
        <w:t>care</w:t>
      </w:r>
      <w:r w:rsidRPr="000945C5">
        <w:rPr>
          <w:rFonts w:ascii="Cambria" w:eastAsia="SimSun" w:hAnsi="Cambria" w:cs="Tahoma"/>
          <w:i/>
          <w:iCs/>
          <w:szCs w:val="24"/>
          <w:lang w:val="ro-RO" w:eastAsia="zh-CN"/>
        </w:rPr>
        <w:t xml:space="preserve"> </w:t>
      </w:r>
      <w:r w:rsidRPr="000945C5">
        <w:rPr>
          <w:rFonts w:ascii="Cambria" w:eastAsia="SimSun" w:hAnsi="Cambria" w:cs="Tahoma"/>
          <w:szCs w:val="24"/>
          <w:lang w:val="ro-RO" w:eastAsia="zh-CN"/>
        </w:rPr>
        <w:t xml:space="preserve">prevede </w:t>
      </w:r>
      <w:r w:rsidR="00EE7F51" w:rsidRPr="000945C5">
        <w:rPr>
          <w:rFonts w:ascii="Cambria" w:eastAsia="SimSun" w:hAnsi="Cambria" w:cs="Tahoma"/>
          <w:szCs w:val="24"/>
          <w:lang w:val="ro-RO" w:eastAsia="zh-CN"/>
        </w:rPr>
        <w:t>execuția</w:t>
      </w:r>
      <w:r w:rsidRPr="000945C5">
        <w:rPr>
          <w:rFonts w:ascii="Cambria" w:eastAsia="SimSun" w:hAnsi="Cambria" w:cs="Tahoma"/>
          <w:szCs w:val="24"/>
          <w:lang w:val="ro-RO" w:eastAsia="zh-CN"/>
        </w:rPr>
        <w:t xml:space="preserve"> următoarel</w:t>
      </w:r>
      <w:r w:rsidR="00A35C95" w:rsidRPr="000945C5">
        <w:rPr>
          <w:rFonts w:ascii="Cambria" w:eastAsia="SimSun" w:hAnsi="Cambria" w:cs="Tahoma"/>
          <w:szCs w:val="24"/>
          <w:lang w:val="ro-RO" w:eastAsia="zh-CN"/>
        </w:rPr>
        <w:t>or</w:t>
      </w:r>
      <w:r w:rsidRPr="000945C5">
        <w:rPr>
          <w:rFonts w:ascii="Cambria" w:eastAsia="SimSun" w:hAnsi="Cambria" w:cs="Tahoma"/>
          <w:szCs w:val="24"/>
          <w:lang w:val="ro-RO" w:eastAsia="zh-CN"/>
        </w:rPr>
        <w:t xml:space="preserve"> tipuri de lucrări</w:t>
      </w:r>
      <w:r w:rsidR="00050AE3" w:rsidRPr="000945C5">
        <w:rPr>
          <w:rFonts w:ascii="Cambria" w:eastAsia="SimSun" w:hAnsi="Cambria" w:cs="Tahoma"/>
          <w:szCs w:val="24"/>
          <w:lang w:val="ro-RO" w:eastAsia="zh-CN"/>
        </w:rPr>
        <w:t xml:space="preserve">: </w:t>
      </w:r>
    </w:p>
    <w:p w14:paraId="2DACF759" w14:textId="77777777" w:rsidR="0003033B" w:rsidRPr="000945C5" w:rsidRDefault="0003033B" w:rsidP="00761E49">
      <w:pPr>
        <w:spacing w:after="0" w:line="240" w:lineRule="auto"/>
        <w:ind w:firstLine="567"/>
        <w:jc w:val="both"/>
        <w:rPr>
          <w:szCs w:val="24"/>
          <w:lang w:val="ro-RO"/>
        </w:rPr>
      </w:pPr>
    </w:p>
    <w:p w14:paraId="31CB45F3" w14:textId="643E851F"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Carosabil și parcări</w:t>
      </w:r>
    </w:p>
    <w:p w14:paraId="5E4750B2"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Zona carosabilă in soluția proiectata se va suprapune în întregime peste traseul carosabilului existent. Partea carosabilă a străzilor și aleilor de acces în zona parcărilor va avea lățime variabilă cuprinse între 5,50m – 6,50m conform planului de situație și a profilelor tip. </w:t>
      </w:r>
    </w:p>
    <w:p w14:paraId="32D51FE1" w14:textId="2BFB6AAE"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Zona parcărilor se va suprapune pe zonele de parcări existente, pe zonele degradate din interiorul cartierului și nu în ultimul rând pe amplasamentul garajelor existente care vor fi demolate prin proiect. Numărul actual de garaje identificat este de 126 buc cu o suprafață aferentă de 2123 mp.</w:t>
      </w:r>
    </w:p>
    <w:p w14:paraId="3534D960"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După sistematizarea zonelor aferente parcărilor se vor înființa un număr de 232 de locuri de parcare, din care un număr de 16 locuri pentru persoanele cu dizabilități.</w:t>
      </w:r>
    </w:p>
    <w:p w14:paraId="1F590F78" w14:textId="77777777" w:rsidR="005D602C" w:rsidRPr="000945C5" w:rsidRDefault="005D602C" w:rsidP="005D602C">
      <w:pPr>
        <w:spacing w:after="0" w:line="240" w:lineRule="auto"/>
        <w:ind w:firstLine="567"/>
        <w:jc w:val="both"/>
        <w:rPr>
          <w:rFonts w:asciiTheme="majorHAnsi" w:hAnsiTheme="majorHAnsi"/>
          <w:szCs w:val="24"/>
          <w:lang w:val="ro-RO"/>
        </w:rPr>
      </w:pPr>
    </w:p>
    <w:p w14:paraId="36B33F24" w14:textId="76F2C677"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Trotuare pietonale și piste pentru bicicliști</w:t>
      </w:r>
    </w:p>
    <w:p w14:paraId="158A2C09" w14:textId="4D85D8DE"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Trotuarele pietonale se vor amenaja cu lățimi variabile cuprinse între 1,00 – 2,00 conform planului de situație și a profilelor tip. </w:t>
      </w:r>
    </w:p>
    <w:p w14:paraId="70C81495" w14:textId="2A1C887F"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lastRenderedPageBreak/>
        <w:t xml:space="preserve">Pistele pentru bicicliști se vor amenaja cu lățimea de 2,00 m care va permite deplasarea în ambele sensuri de circulație. Pe zonele unde nu se pot amenaja piste pentru bicicliști separate de carosabil sau trotuare, traseul acestora se va desfășura pe partea carosabilă, aceasta fiind marcată corespunzător cu marcaj special “Traseu sugerat pentru biciclete”. </w:t>
      </w:r>
    </w:p>
    <w:p w14:paraId="46CA84A0" w14:textId="77777777" w:rsidR="005D602C" w:rsidRPr="000945C5" w:rsidRDefault="005D602C" w:rsidP="005D602C">
      <w:pPr>
        <w:spacing w:after="0" w:line="240" w:lineRule="auto"/>
        <w:ind w:firstLine="567"/>
        <w:jc w:val="both"/>
        <w:rPr>
          <w:rFonts w:asciiTheme="majorHAnsi" w:hAnsiTheme="majorHAnsi"/>
          <w:szCs w:val="24"/>
          <w:lang w:val="ro-RO"/>
        </w:rPr>
      </w:pPr>
    </w:p>
    <w:p w14:paraId="624EC890" w14:textId="49101819"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Spații verzi</w:t>
      </w:r>
    </w:p>
    <w:p w14:paraId="03711F5F"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Spațiul verde propus repune in folosința o parte din terenul degradat rezultând o suprafața de 24.020,00 mp, din care amenajarea cu zone compacte plantate cu plante perene si arbuști este de 8.444,00 mp, ocupând 35,15% din totalul de spațiu verde, diferența de 15.576,00 mp (64,85%) fiind suprafețe de gazon. Caracterul general al amenajării este de recreere si creștere a confortului urban. </w:t>
      </w:r>
    </w:p>
    <w:p w14:paraId="25CD37EF" w14:textId="77777777" w:rsidR="005D602C" w:rsidRPr="00C476A4" w:rsidRDefault="005D602C" w:rsidP="005D602C">
      <w:pPr>
        <w:spacing w:after="0" w:line="240" w:lineRule="auto"/>
        <w:ind w:firstLine="567"/>
        <w:jc w:val="both"/>
        <w:rPr>
          <w:rFonts w:asciiTheme="majorHAnsi" w:hAnsiTheme="majorHAnsi"/>
          <w:szCs w:val="24"/>
          <w:lang w:val="ro-RO"/>
        </w:rPr>
      </w:pPr>
      <w:r w:rsidRPr="00C476A4">
        <w:rPr>
          <w:rFonts w:asciiTheme="majorHAnsi" w:hAnsiTheme="majorHAnsi"/>
          <w:szCs w:val="24"/>
          <w:lang w:val="ro-RO"/>
        </w:rPr>
        <w:t xml:space="preserve">Astfel, in zona centrala a zonei studiate, spațiul verde încadrează amenajarea unui loc de joaca pentru copii, a unui teren de fitness in aer liber, care împreună cu amenajarea unor zone de loisir situate intre locuințele colective de pe strada Ozana, formează un spațiu de recreere care deservește întreaga zona. Astfel se creează facilități pentru recreere activa pentru toate categoriile de vârstă (copii, adolescenți, vârstnici): plimbare, alergare, fitness in aer liber, echipamente de joaca pentru copii de diferite vârste. </w:t>
      </w:r>
    </w:p>
    <w:p w14:paraId="4CE79D0C" w14:textId="77777777" w:rsidR="005D602C" w:rsidRPr="000945C5" w:rsidRDefault="005D602C" w:rsidP="005D602C">
      <w:pPr>
        <w:spacing w:after="0" w:line="240" w:lineRule="auto"/>
        <w:ind w:firstLine="567"/>
        <w:jc w:val="both"/>
        <w:rPr>
          <w:rFonts w:asciiTheme="majorHAnsi" w:hAnsiTheme="majorHAnsi"/>
          <w:szCs w:val="24"/>
          <w:lang w:val="ro-RO"/>
        </w:rPr>
      </w:pPr>
    </w:p>
    <w:p w14:paraId="6C80AB4D" w14:textId="4FB71CFD"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Sistem de irigare</w:t>
      </w:r>
    </w:p>
    <w:p w14:paraId="1F388FED" w14:textId="3187438A"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Suprafața totală de spații verzi care necesită udare, este de 24020 mp, fiind alcătuită din 8444 mp de plante ornamentale, respectiv 15576 mp de gazon, cu diferențe de nivel mai mici de 1m, compusă din gazon și zone cu plantații cu densitate medie de plante perene, anuale și arbuști. Sursa de alimentare cu apă, va fi asigurată de rețeaua magistrală a orașului.</w:t>
      </w:r>
    </w:p>
    <w:p w14:paraId="57F640C0" w14:textId="77777777" w:rsidR="005D602C" w:rsidRPr="000945C5" w:rsidRDefault="005D602C" w:rsidP="005D602C">
      <w:pPr>
        <w:spacing w:after="0" w:line="240" w:lineRule="auto"/>
        <w:ind w:firstLine="567"/>
        <w:jc w:val="both"/>
        <w:rPr>
          <w:rFonts w:asciiTheme="majorHAnsi" w:hAnsiTheme="majorHAnsi"/>
          <w:szCs w:val="24"/>
          <w:lang w:val="ro-RO"/>
        </w:rPr>
      </w:pPr>
    </w:p>
    <w:p w14:paraId="1D1EF4CC" w14:textId="7F753D21"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Loc de joaca / fitness</w:t>
      </w:r>
    </w:p>
    <w:p w14:paraId="47A1F0EE"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Proiectul acorda o atenție deosebită zonelor de joacă și de petrecerea timpului liber.</w:t>
      </w:r>
    </w:p>
    <w:p w14:paraId="2AA4A47E"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Echipamentele / obiectele propuse au fost grupate și amplasate în funcție de categoriile de vârstă, respectând normele referitoare la distanțe și zone de protecție necesare absorbției impactului în zonele de cădere.</w:t>
      </w:r>
    </w:p>
    <w:p w14:paraId="0CACAF68" w14:textId="36B7C80C"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Locul de joaca pentru copii, ocupă suprafața de 614 metri pătrați, are trei căi de acces, de pe doua laturi ale acestuia și este destinat copiilor cu vârste între 1 și 12 ani. Acesta are treisprezece componente, trei dintre ele putând fi utilizate si de persoane cu dizabilități locomotorii.</w:t>
      </w:r>
    </w:p>
    <w:p w14:paraId="57D1CE52" w14:textId="4F5A6367" w:rsidR="005D602C" w:rsidRPr="000945C5" w:rsidRDefault="00264526"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La </w:t>
      </w:r>
      <w:r w:rsidR="005D602C" w:rsidRPr="000945C5">
        <w:rPr>
          <w:rFonts w:asciiTheme="majorHAnsi" w:hAnsiTheme="majorHAnsi"/>
          <w:szCs w:val="24"/>
          <w:lang w:val="ro-RO"/>
        </w:rPr>
        <w:t>proiectarea zonei de fitness s-au folosit șapte echipamente cu diverse funcții din care doua pentru antrenament stradal, una fiind bare tip steag pentru tracțiuni si una fiind banca orizontala si diagonala pentru întărirea musculaturii abdominale</w:t>
      </w:r>
      <w:r w:rsidRPr="000945C5">
        <w:rPr>
          <w:rFonts w:asciiTheme="majorHAnsi" w:hAnsiTheme="majorHAnsi"/>
          <w:szCs w:val="24"/>
          <w:lang w:val="ro-RO"/>
        </w:rPr>
        <w:t>.</w:t>
      </w:r>
    </w:p>
    <w:p w14:paraId="26E4F9B4" w14:textId="77777777" w:rsidR="005D602C" w:rsidRPr="000945C5" w:rsidRDefault="005D602C" w:rsidP="005D602C">
      <w:pPr>
        <w:spacing w:after="0" w:line="240" w:lineRule="auto"/>
        <w:ind w:firstLine="567"/>
        <w:jc w:val="both"/>
        <w:rPr>
          <w:rFonts w:asciiTheme="majorHAnsi" w:hAnsiTheme="majorHAnsi"/>
          <w:szCs w:val="24"/>
          <w:lang w:val="ro-RO"/>
        </w:rPr>
      </w:pPr>
    </w:p>
    <w:p w14:paraId="394C4708" w14:textId="53DAE366"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t>Mobilier urban</w:t>
      </w:r>
    </w:p>
    <w:p w14:paraId="3E4DD32D"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Mobilierul urban propus, sporește atractivitatea spațiului urban pentru recreere pasivă, astfel s-au propus amenajarea între blocurile situate pe strada Ozana, a unei zone de recreere formate din 2 mese de picnic si o masă de șah, având structura din otel și blat din lamele de lemn tropical și trei copertine pentru exterior, cu  structura din otel galvanizat și  pereți din metal expandat, acoperiș din sticlă securizată, fiecare include două bănci completate cu o masă cu blat din lamele de lemn tropical. În această zonă locurile de ședere au fost completate cu patru bănci cu spătar, 1.5x0.7m, având structura din oțel și blat din lamele de lemn tropical. </w:t>
      </w:r>
    </w:p>
    <w:p w14:paraId="4AAB33F2"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În zona locului de joaca sunt prevăzute șapte bănci cu spătar și șase coșuri de gunoi, două rastele de biciclete cu structură din oțel galvanizat pentru 12 biciclete și o cișmea cu structura din inox. De asemenea se propune suplimentarea băncilor și a coșurilor de gunoi pe tot traseul căilor de acces. Stilul de amenajare folosit este stilul liber, natural.</w:t>
      </w:r>
    </w:p>
    <w:p w14:paraId="24F4B983" w14:textId="77777777" w:rsidR="005D602C" w:rsidRDefault="005D602C" w:rsidP="005D602C">
      <w:pPr>
        <w:spacing w:after="0" w:line="240" w:lineRule="auto"/>
        <w:ind w:firstLine="567"/>
        <w:jc w:val="both"/>
        <w:rPr>
          <w:rFonts w:asciiTheme="majorHAnsi" w:hAnsiTheme="majorHAnsi"/>
          <w:szCs w:val="24"/>
          <w:lang w:val="ro-RO"/>
        </w:rPr>
      </w:pPr>
    </w:p>
    <w:p w14:paraId="1093B785" w14:textId="77777777" w:rsidR="00993B96" w:rsidRPr="000945C5" w:rsidRDefault="00993B96" w:rsidP="005D602C">
      <w:pPr>
        <w:spacing w:after="0" w:line="240" w:lineRule="auto"/>
        <w:ind w:firstLine="567"/>
        <w:jc w:val="both"/>
        <w:rPr>
          <w:rFonts w:asciiTheme="majorHAnsi" w:hAnsiTheme="majorHAnsi"/>
          <w:szCs w:val="24"/>
          <w:lang w:val="ro-RO"/>
        </w:rPr>
      </w:pPr>
    </w:p>
    <w:p w14:paraId="5B7D8DF6" w14:textId="0F52AE21" w:rsidR="005D602C" w:rsidRPr="000945C5" w:rsidRDefault="005D602C" w:rsidP="005D602C">
      <w:pPr>
        <w:spacing w:after="0" w:line="240" w:lineRule="auto"/>
        <w:ind w:firstLine="567"/>
        <w:jc w:val="both"/>
        <w:rPr>
          <w:rFonts w:asciiTheme="majorHAnsi" w:hAnsiTheme="majorHAnsi"/>
          <w:b/>
          <w:bCs/>
          <w:szCs w:val="24"/>
          <w:lang w:val="ro-RO"/>
        </w:rPr>
      </w:pPr>
      <w:r w:rsidRPr="000945C5">
        <w:rPr>
          <w:rFonts w:asciiTheme="majorHAnsi" w:hAnsiTheme="majorHAnsi"/>
          <w:b/>
          <w:bCs/>
          <w:szCs w:val="24"/>
          <w:lang w:val="ro-RO"/>
        </w:rPr>
        <w:lastRenderedPageBreak/>
        <w:t>Iluminat public si supraveghere video</w:t>
      </w:r>
    </w:p>
    <w:p w14:paraId="1851038A" w14:textId="3940BBE5"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Pentru realizarea iluminatului public s-a prevăzut montarea unui sistem de iluminat ambiental, prin amplasarea unor stâlpi prefabricați pentru iluminatul stradal si pietonal LED.</w:t>
      </w:r>
      <w:r w:rsidR="00264526" w:rsidRPr="000945C5">
        <w:rPr>
          <w:rFonts w:asciiTheme="majorHAnsi" w:hAnsiTheme="majorHAnsi"/>
          <w:szCs w:val="24"/>
          <w:lang w:val="ro-RO"/>
        </w:rPr>
        <w:t xml:space="preserve"> </w:t>
      </w:r>
      <w:r w:rsidRPr="000945C5">
        <w:rPr>
          <w:rFonts w:asciiTheme="majorHAnsi" w:hAnsiTheme="majorHAnsi"/>
          <w:szCs w:val="24"/>
          <w:lang w:val="ro-RO"/>
        </w:rPr>
        <w:t xml:space="preserve">Alimentarea circuitului proiectat se va face la rețeaua de iluminat. Circuitele de iluminat exterior vor fi dotate cu senzori crepusculari. </w:t>
      </w:r>
    </w:p>
    <w:p w14:paraId="7701808C" w14:textId="6D2A0100"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Prin prezentul proiect este tratat și sistemul de supraveghere video cu scopul de monitorizare</w:t>
      </w:r>
      <w:r w:rsidR="00264526" w:rsidRPr="000945C5">
        <w:rPr>
          <w:rFonts w:asciiTheme="majorHAnsi" w:hAnsiTheme="majorHAnsi"/>
          <w:szCs w:val="24"/>
          <w:lang w:val="ro-RO"/>
        </w:rPr>
        <w:t xml:space="preserve"> </w:t>
      </w:r>
      <w:r w:rsidRPr="000945C5">
        <w:rPr>
          <w:rFonts w:asciiTheme="majorHAnsi" w:hAnsiTheme="majorHAnsi"/>
          <w:szCs w:val="24"/>
          <w:lang w:val="ro-RO"/>
        </w:rPr>
        <w:t>a traficului rutier, ordine publica, protejarea populației împotriva faptelor antisociale.</w:t>
      </w:r>
    </w:p>
    <w:p w14:paraId="0FAD7CA3" w14:textId="77777777" w:rsidR="005D602C"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 xml:space="preserve">Camerele de supraveghere video pot fi folosite pentru supravegherea și identificarea potențialilor infractori sau a celor care pot vandaliza bunurile cetățenilor, acestea fiind amplasate numai în locurile publice respectându-se legislația în vigoare cu privire la prelucrarea datelor cu caracter personal. </w:t>
      </w:r>
    </w:p>
    <w:p w14:paraId="11D9AD6E" w14:textId="0D9343C6" w:rsidR="002F0FB2" w:rsidRPr="000945C5" w:rsidRDefault="005D602C" w:rsidP="005D602C">
      <w:pPr>
        <w:spacing w:after="0" w:line="240" w:lineRule="auto"/>
        <w:ind w:firstLine="567"/>
        <w:jc w:val="both"/>
        <w:rPr>
          <w:rFonts w:asciiTheme="majorHAnsi" w:hAnsiTheme="majorHAnsi"/>
          <w:szCs w:val="24"/>
          <w:lang w:val="ro-RO"/>
        </w:rPr>
      </w:pPr>
      <w:r w:rsidRPr="000945C5">
        <w:rPr>
          <w:rFonts w:asciiTheme="majorHAnsi" w:hAnsiTheme="majorHAnsi"/>
          <w:szCs w:val="24"/>
          <w:lang w:val="ro-RO"/>
        </w:rPr>
        <w:t>Aceste camere vor fi montate pe stâlpi existenți, la o înălțime suficient de mare pentru a împiedica un acces facil al persoanelor neautorizate, fiind montate astfel încât să corespundă normelor de montare în vigoare. În punctele în care nu exista stâlpi corespunzători instalării, pentru instalarea acestora se vor monta stâlpi noi.</w:t>
      </w:r>
    </w:p>
    <w:p w14:paraId="66DF1C71" w14:textId="77777777" w:rsidR="002F0FB2" w:rsidRPr="000945C5" w:rsidRDefault="002F0FB2" w:rsidP="002F0FB2">
      <w:pPr>
        <w:pStyle w:val="BodyText2"/>
        <w:spacing w:after="0" w:line="360" w:lineRule="auto"/>
        <w:jc w:val="both"/>
        <w:rPr>
          <w:rFonts w:asciiTheme="majorHAnsi" w:hAnsiTheme="majorHAnsi"/>
          <w:szCs w:val="24"/>
          <w:lang w:val="ro-RO"/>
        </w:rPr>
      </w:pPr>
    </w:p>
    <w:p w14:paraId="50DA59EE" w14:textId="77777777" w:rsidR="003B3FE6" w:rsidRPr="000945C5" w:rsidRDefault="003B3FE6" w:rsidP="002F0FB2">
      <w:pPr>
        <w:pStyle w:val="BodyText2"/>
        <w:spacing w:after="0" w:line="360" w:lineRule="auto"/>
        <w:jc w:val="both"/>
        <w:rPr>
          <w:rFonts w:asciiTheme="majorHAnsi" w:hAnsiTheme="majorHAnsi"/>
          <w:szCs w:val="24"/>
          <w:lang w:val="ro-RO"/>
        </w:rPr>
      </w:pPr>
    </w:p>
    <w:p w14:paraId="3B9E2AAB" w14:textId="77777777" w:rsidR="000B1DCD" w:rsidRPr="000945C5" w:rsidRDefault="000B1DCD" w:rsidP="002A43B5">
      <w:pPr>
        <w:spacing w:after="0" w:line="240" w:lineRule="auto"/>
        <w:ind w:firstLine="567"/>
        <w:jc w:val="both"/>
        <w:rPr>
          <w:rFonts w:ascii="Cambria" w:eastAsia="Times New Roman" w:hAnsi="Cambria"/>
          <w:szCs w:val="24"/>
          <w:lang w:val="ro-RO" w:eastAsia="ro-RO"/>
        </w:rPr>
      </w:pPr>
    </w:p>
    <w:p w14:paraId="6D30B436" w14:textId="77777777" w:rsidR="00761E49" w:rsidRPr="000945C5" w:rsidRDefault="00761E49" w:rsidP="00761E49">
      <w:pPr>
        <w:spacing w:after="240"/>
        <w:jc w:val="both"/>
        <w:rPr>
          <w:rFonts w:ascii="Cambria" w:eastAsia="SimSun" w:hAnsi="Cambria" w:cs="Tahoma"/>
          <w:b/>
          <w:bCs/>
          <w:szCs w:val="24"/>
          <w:lang w:val="ro-RO" w:eastAsia="zh-CN"/>
        </w:rPr>
      </w:pPr>
      <w:r w:rsidRPr="000945C5">
        <w:rPr>
          <w:rFonts w:ascii="Cambria" w:eastAsia="SimSun" w:hAnsi="Cambria" w:cs="Tahoma"/>
          <w:b/>
          <w:bCs/>
          <w:szCs w:val="24"/>
          <w:lang w:val="ro-RO" w:eastAsia="zh-CN"/>
        </w:rPr>
        <w:t>INDICATORI TEHNICO-ECONOMICI PROPUȘI PRIN PROIECT :</w:t>
      </w:r>
    </w:p>
    <w:p w14:paraId="007E5E3A" w14:textId="0EC39E33" w:rsidR="00761E49" w:rsidRPr="000945C5" w:rsidRDefault="00761E49" w:rsidP="00761E49">
      <w:pPr>
        <w:spacing w:before="120" w:after="120"/>
        <w:ind w:firstLine="567"/>
        <w:jc w:val="both"/>
        <w:rPr>
          <w:rFonts w:ascii="Cambria" w:eastAsia="SimSun" w:hAnsi="Cambria" w:cs="Tahoma"/>
          <w:szCs w:val="24"/>
          <w:lang w:val="ro-RO" w:eastAsia="zh-CN"/>
        </w:rPr>
      </w:pPr>
      <w:r w:rsidRPr="000945C5">
        <w:rPr>
          <w:rFonts w:ascii="Cambria" w:eastAsia="SimSun" w:hAnsi="Cambria" w:cs="Tahoma"/>
          <w:b/>
          <w:bCs/>
          <w:szCs w:val="24"/>
          <w:lang w:val="ro-RO" w:eastAsia="zh-CN"/>
        </w:rPr>
        <w:t xml:space="preserve">    </w:t>
      </w:r>
      <w:r w:rsidRPr="000945C5">
        <w:rPr>
          <w:rFonts w:ascii="Cambria" w:eastAsia="SimSun" w:hAnsi="Cambria" w:cs="Tahoma"/>
          <w:szCs w:val="24"/>
          <w:lang w:val="ro-RO" w:eastAsia="zh-CN"/>
        </w:rPr>
        <w:t>Valoarea totală a investiției:</w:t>
      </w:r>
      <w:r w:rsidRPr="000945C5">
        <w:rPr>
          <w:rFonts w:ascii="Cambria" w:eastAsia="SimSun" w:hAnsi="Cambria" w:cs="Tahoma"/>
          <w:szCs w:val="24"/>
          <w:lang w:val="ro-RO" w:eastAsia="zh-CN"/>
        </w:rPr>
        <w:tab/>
      </w:r>
      <w:r w:rsidR="00F2659B" w:rsidRPr="000945C5">
        <w:rPr>
          <w:rFonts w:ascii="Cambria" w:eastAsia="SimSun" w:hAnsi="Cambria" w:cs="Tahoma"/>
          <w:b/>
          <w:bCs/>
          <w:szCs w:val="24"/>
          <w:lang w:val="ro-RO" w:eastAsia="zh-CN"/>
        </w:rPr>
        <w:t>33.102.758,65 lei inclusiv TVA</w:t>
      </w:r>
      <w:r w:rsidRPr="000945C5">
        <w:rPr>
          <w:rFonts w:ascii="Cambria" w:eastAsia="SimSun" w:hAnsi="Cambria" w:cs="Tahoma"/>
          <w:b/>
          <w:bCs/>
          <w:szCs w:val="24"/>
          <w:lang w:val="ro-RO" w:eastAsia="zh-CN"/>
        </w:rPr>
        <w:t xml:space="preserve">, </w:t>
      </w:r>
      <w:r w:rsidRPr="000945C5">
        <w:rPr>
          <w:rFonts w:ascii="Cambria" w:eastAsia="SimSun" w:hAnsi="Cambria" w:cs="Tahoma"/>
          <w:szCs w:val="24"/>
          <w:lang w:val="ro-RO" w:eastAsia="zh-CN"/>
        </w:rPr>
        <w:t>din care:</w:t>
      </w:r>
    </w:p>
    <w:p w14:paraId="0AF18C0C" w14:textId="04C73DAA" w:rsidR="00761E49" w:rsidRPr="000945C5" w:rsidRDefault="00761E49" w:rsidP="00761E49">
      <w:pPr>
        <w:spacing w:before="120" w:after="120"/>
        <w:ind w:firstLine="567"/>
        <w:jc w:val="both"/>
        <w:rPr>
          <w:rFonts w:ascii="Cambria" w:eastAsia="SimSun" w:hAnsi="Cambria" w:cs="Tahoma"/>
          <w:b/>
          <w:bCs/>
          <w:szCs w:val="24"/>
          <w:lang w:val="ro-RO" w:eastAsia="zh-CN"/>
        </w:rPr>
      </w:pPr>
      <w:r w:rsidRPr="000945C5">
        <w:rPr>
          <w:rFonts w:ascii="Cambria" w:eastAsia="SimSun" w:hAnsi="Cambria" w:cs="Tahoma"/>
          <w:b/>
          <w:bCs/>
          <w:szCs w:val="24"/>
          <w:lang w:val="ro-RO" w:eastAsia="zh-CN"/>
        </w:rPr>
        <w:t xml:space="preserve">    </w:t>
      </w:r>
      <w:r w:rsidRPr="000945C5">
        <w:rPr>
          <w:rFonts w:ascii="Cambria" w:eastAsia="SimSun" w:hAnsi="Cambria" w:cs="Tahoma"/>
          <w:szCs w:val="24"/>
          <w:lang w:val="ro-RO" w:eastAsia="zh-CN"/>
        </w:rPr>
        <w:t xml:space="preserve">Construcții-Montaj:  </w:t>
      </w:r>
      <w:r w:rsidRPr="000945C5">
        <w:rPr>
          <w:rFonts w:ascii="Cambria" w:eastAsia="SimSun" w:hAnsi="Cambria" w:cs="Tahoma"/>
          <w:szCs w:val="24"/>
          <w:lang w:val="ro-RO" w:eastAsia="zh-CN"/>
        </w:rPr>
        <w:tab/>
        <w:t xml:space="preserve"> </w:t>
      </w:r>
      <w:r w:rsidRPr="000945C5">
        <w:rPr>
          <w:rFonts w:ascii="Cambria" w:eastAsia="SimSun" w:hAnsi="Cambria" w:cs="Tahoma"/>
          <w:b/>
          <w:bCs/>
          <w:szCs w:val="24"/>
          <w:lang w:val="ro-RO" w:eastAsia="zh-CN"/>
        </w:rPr>
        <w:t xml:space="preserve">            </w:t>
      </w:r>
      <w:r w:rsidRPr="000945C5">
        <w:rPr>
          <w:rFonts w:ascii="Cambria" w:eastAsia="SimSun" w:hAnsi="Cambria" w:cs="Tahoma"/>
          <w:b/>
          <w:bCs/>
          <w:szCs w:val="24"/>
          <w:lang w:val="ro-RO" w:eastAsia="zh-CN"/>
        </w:rPr>
        <w:tab/>
      </w:r>
      <w:r w:rsidRPr="000945C5">
        <w:rPr>
          <w:rFonts w:ascii="Cambria" w:eastAsia="SimSun" w:hAnsi="Cambria" w:cs="Tahoma"/>
          <w:b/>
          <w:bCs/>
          <w:szCs w:val="24"/>
          <w:lang w:val="ro-RO" w:eastAsia="zh-CN"/>
        </w:rPr>
        <w:tab/>
      </w:r>
      <w:bookmarkStart w:id="1" w:name="_Hlk163580299"/>
      <w:r w:rsidR="00F2659B" w:rsidRPr="000945C5">
        <w:rPr>
          <w:rFonts w:ascii="Cambria" w:eastAsia="SimSun" w:hAnsi="Cambria" w:cs="Tahoma"/>
          <w:b/>
          <w:bCs/>
          <w:szCs w:val="24"/>
          <w:lang w:val="ro-RO" w:eastAsia="zh-CN"/>
        </w:rPr>
        <w:t>19.528.420,00 lei inclusiv TVA</w:t>
      </w:r>
    </w:p>
    <w:bookmarkEnd w:id="1"/>
    <w:p w14:paraId="6F966BF1" w14:textId="77777777" w:rsidR="00761E49" w:rsidRPr="000945C5" w:rsidRDefault="00761E49" w:rsidP="00761E49">
      <w:pPr>
        <w:spacing w:after="120"/>
        <w:contextualSpacing/>
        <w:jc w:val="both"/>
        <w:rPr>
          <w:rFonts w:ascii="Cambria" w:eastAsia="SimSun" w:hAnsi="Cambria" w:cs="Tahoma"/>
          <w:b/>
          <w:bCs/>
          <w:szCs w:val="24"/>
          <w:lang w:val="ro-RO" w:eastAsia="zh-CN"/>
        </w:rPr>
      </w:pPr>
    </w:p>
    <w:p w14:paraId="78B8021B" w14:textId="4EE79C91" w:rsidR="00761E49" w:rsidRPr="000945C5" w:rsidRDefault="00761E49" w:rsidP="00761E49">
      <w:pPr>
        <w:spacing w:after="120"/>
        <w:jc w:val="both"/>
        <w:rPr>
          <w:rFonts w:ascii="Cambria" w:eastAsia="SimSun" w:hAnsi="Cambria" w:cs="Tahoma"/>
          <w:b/>
          <w:bCs/>
          <w:szCs w:val="24"/>
          <w:lang w:val="ro-RO" w:eastAsia="zh-CN"/>
        </w:rPr>
      </w:pPr>
      <w:r w:rsidRPr="000945C5">
        <w:rPr>
          <w:rFonts w:ascii="Cambria" w:eastAsia="SimSun" w:hAnsi="Cambria" w:cs="Tahoma"/>
          <w:b/>
          <w:bCs/>
          <w:szCs w:val="24"/>
          <w:lang w:val="ro-RO" w:eastAsia="zh-CN"/>
        </w:rPr>
        <w:t xml:space="preserve">DURATA DE REALIZARE A  INVESTIȚIEI: </w:t>
      </w:r>
      <w:r w:rsidRPr="000945C5">
        <w:rPr>
          <w:rFonts w:ascii="Cambria" w:eastAsia="SimSun" w:hAnsi="Cambria" w:cs="Tahoma"/>
          <w:b/>
          <w:bCs/>
          <w:szCs w:val="24"/>
          <w:lang w:val="ro-RO" w:eastAsia="zh-CN"/>
        </w:rPr>
        <w:tab/>
      </w:r>
      <w:r w:rsidR="00F2659B" w:rsidRPr="000945C5">
        <w:rPr>
          <w:rFonts w:ascii="Cambria" w:eastAsia="SimSun" w:hAnsi="Cambria" w:cs="Tahoma"/>
          <w:b/>
          <w:bCs/>
          <w:szCs w:val="24"/>
          <w:lang w:val="ro-RO" w:eastAsia="zh-CN"/>
        </w:rPr>
        <w:t>24</w:t>
      </w:r>
      <w:r w:rsidRPr="000945C5">
        <w:rPr>
          <w:rFonts w:ascii="Cambria" w:eastAsia="SimSun" w:hAnsi="Cambria" w:cs="Tahoma"/>
          <w:b/>
          <w:bCs/>
          <w:szCs w:val="24"/>
          <w:lang w:val="ro-RO" w:eastAsia="zh-CN"/>
        </w:rPr>
        <w:t xml:space="preserve"> luni </w:t>
      </w:r>
    </w:p>
    <w:p w14:paraId="4635D080" w14:textId="77777777" w:rsidR="00761E49" w:rsidRPr="000945C5" w:rsidRDefault="00761E49" w:rsidP="00761E49">
      <w:pPr>
        <w:spacing w:after="240"/>
        <w:ind w:firstLine="1134"/>
        <w:contextualSpacing/>
        <w:jc w:val="both"/>
        <w:rPr>
          <w:rFonts w:ascii="Cambria" w:eastAsia="SimSun" w:hAnsi="Cambria" w:cs="Tahoma"/>
          <w:szCs w:val="24"/>
          <w:lang w:val="ro-RO" w:eastAsia="zh-CN"/>
        </w:rPr>
      </w:pPr>
      <w:r w:rsidRPr="000945C5">
        <w:rPr>
          <w:rFonts w:ascii="Cambria" w:eastAsia="SimSun" w:hAnsi="Cambria" w:cs="Tahoma"/>
          <w:b/>
          <w:bCs/>
          <w:szCs w:val="24"/>
          <w:lang w:val="ro-RO" w:eastAsia="zh-CN"/>
        </w:rPr>
        <w:tab/>
      </w:r>
      <w:r w:rsidRPr="000945C5">
        <w:rPr>
          <w:rFonts w:ascii="Cambria" w:eastAsia="SimSun" w:hAnsi="Cambria" w:cs="Tahoma"/>
          <w:szCs w:val="24"/>
          <w:lang w:val="ro-RO" w:eastAsia="zh-CN"/>
        </w:rPr>
        <w:t>din care:</w:t>
      </w:r>
      <w:r w:rsidRPr="000945C5">
        <w:rPr>
          <w:rFonts w:ascii="Cambria" w:eastAsia="SimSun" w:hAnsi="Cambria" w:cs="Tahoma"/>
          <w:szCs w:val="24"/>
          <w:lang w:val="ro-RO" w:eastAsia="zh-CN"/>
        </w:rPr>
        <w:tab/>
        <w:t>6 luni proiectare</w:t>
      </w:r>
    </w:p>
    <w:p w14:paraId="3D47FC19" w14:textId="7048E721" w:rsidR="00B93B95" w:rsidRPr="000945C5" w:rsidRDefault="00761E49" w:rsidP="00761E49">
      <w:pPr>
        <w:spacing w:after="0" w:line="240" w:lineRule="auto"/>
        <w:ind w:firstLine="720"/>
        <w:jc w:val="both"/>
        <w:rPr>
          <w:rFonts w:ascii="Cambria" w:eastAsia="SimSun" w:hAnsi="Cambria" w:cs="Tahoma"/>
          <w:szCs w:val="24"/>
          <w:lang w:val="ro-RO" w:eastAsia="zh-CN"/>
        </w:rPr>
      </w:pPr>
      <w:r w:rsidRPr="000945C5">
        <w:rPr>
          <w:rFonts w:ascii="Cambria" w:eastAsia="SimSun" w:hAnsi="Cambria" w:cs="Tahoma"/>
          <w:szCs w:val="24"/>
          <w:lang w:val="ro-RO" w:eastAsia="zh-CN"/>
        </w:rPr>
        <w:tab/>
      </w:r>
      <w:r w:rsidRPr="000945C5">
        <w:rPr>
          <w:rFonts w:ascii="Cambria" w:eastAsia="SimSun" w:hAnsi="Cambria" w:cs="Tahoma"/>
          <w:szCs w:val="24"/>
          <w:lang w:val="ro-RO" w:eastAsia="zh-CN"/>
        </w:rPr>
        <w:tab/>
      </w:r>
      <w:r w:rsidRPr="000945C5">
        <w:rPr>
          <w:rFonts w:ascii="Cambria" w:eastAsia="SimSun" w:hAnsi="Cambria" w:cs="Tahoma"/>
          <w:szCs w:val="24"/>
          <w:lang w:val="ro-RO" w:eastAsia="zh-CN"/>
        </w:rPr>
        <w:tab/>
        <w:t>1</w:t>
      </w:r>
      <w:r w:rsidR="00F2659B" w:rsidRPr="000945C5">
        <w:rPr>
          <w:rFonts w:ascii="Cambria" w:eastAsia="SimSun" w:hAnsi="Cambria" w:cs="Tahoma"/>
          <w:szCs w:val="24"/>
          <w:lang w:val="ro-RO" w:eastAsia="zh-CN"/>
        </w:rPr>
        <w:t>8</w:t>
      </w:r>
      <w:r w:rsidRPr="000945C5">
        <w:rPr>
          <w:rFonts w:ascii="Cambria" w:eastAsia="SimSun" w:hAnsi="Cambria" w:cs="Tahoma"/>
          <w:szCs w:val="24"/>
          <w:lang w:val="ro-RO" w:eastAsia="zh-CN"/>
        </w:rPr>
        <w:t xml:space="preserve"> luni execuție</w:t>
      </w:r>
    </w:p>
    <w:p w14:paraId="63E5A59F" w14:textId="6339BEEB" w:rsidR="007E5581" w:rsidRPr="000945C5" w:rsidRDefault="007E13DE" w:rsidP="00546F1E">
      <w:pPr>
        <w:spacing w:before="200" w:after="0"/>
        <w:ind w:firstLine="567"/>
        <w:jc w:val="both"/>
        <w:rPr>
          <w:rFonts w:eastAsia="Times New Roman"/>
          <w:b/>
          <w:bCs/>
          <w:szCs w:val="24"/>
          <w:lang w:val="ro-RO"/>
        </w:rPr>
      </w:pPr>
      <w:r w:rsidRPr="000945C5">
        <w:rPr>
          <w:szCs w:val="24"/>
          <w:lang w:val="ro-RO"/>
        </w:rPr>
        <w:t xml:space="preserve">Faţă de cele prezentate mai sus, raportat la prevederile art. 129 alin. (2) lit. b) coroborat cu prevederile alin. (4) lit. d) din O.U.G. nr. 57/2019 privind Codul administrativ, cu modificările și completările ulterioare, potrivit cărora consiliul local, potrivit competențelor sale şi în condiţiile legii aprobă documentații tehnico-economice pentru lucrările de investiții de interes local propun spre dezbaterea şi aprobarea Consiliului Local Satu Mare, Proiectul de Hotărâre </w:t>
      </w:r>
      <w:bookmarkStart w:id="2" w:name="_Hlk163582712"/>
      <w:r w:rsidR="007E5581" w:rsidRPr="000945C5">
        <w:rPr>
          <w:rFonts w:eastAsia="Times New Roman"/>
          <w:szCs w:val="24"/>
          <w:lang w:val="ro-RO"/>
        </w:rPr>
        <w:t xml:space="preserve">privind aprobarea </w:t>
      </w:r>
      <w:r w:rsidR="007E5581" w:rsidRPr="000945C5">
        <w:rPr>
          <w:rFonts w:eastAsia="Times New Roman"/>
          <w:bCs/>
          <w:szCs w:val="24"/>
          <w:lang w:val="ro-RO"/>
        </w:rPr>
        <w:t xml:space="preserve">documentației de avizare a lucrărilor de intervenție </w:t>
      </w:r>
      <w:r w:rsidR="007E5581" w:rsidRPr="000945C5">
        <w:rPr>
          <w:rFonts w:eastAsia="Times New Roman"/>
          <w:szCs w:val="24"/>
          <w:lang w:val="ro-RO"/>
        </w:rPr>
        <w:t xml:space="preserve">si a indicatorilor tehnico economici la obiectivul de investiţie: </w:t>
      </w:r>
      <w:r w:rsidR="00200F57" w:rsidRPr="000945C5">
        <w:rPr>
          <w:b/>
          <w:szCs w:val="24"/>
          <w:lang w:val="ro-RO"/>
        </w:rPr>
        <w:t>„</w:t>
      </w:r>
      <w:r w:rsidR="00F2659B" w:rsidRPr="000945C5">
        <w:rPr>
          <w:b/>
          <w:bCs/>
          <w:i/>
          <w:iCs/>
          <w:szCs w:val="24"/>
          <w:lang w:val="ro-RO"/>
        </w:rPr>
        <w:t>REGENERARE URBANĂ ÎN ZONA MICRO 15, CVARTAL CUPRINS ÎNTRE STR. CAREIULUI, STR. ARINULUI, ALEEA OZANA ȘI ALEEA UNIVERSULUI</w:t>
      </w:r>
      <w:r w:rsidR="00200F57" w:rsidRPr="000945C5">
        <w:rPr>
          <w:b/>
          <w:szCs w:val="24"/>
          <w:lang w:val="ro-RO"/>
        </w:rPr>
        <w:t>”.</w:t>
      </w:r>
    </w:p>
    <w:bookmarkEnd w:id="2"/>
    <w:p w14:paraId="5231AAEA" w14:textId="77777777" w:rsidR="004B2497" w:rsidRPr="000945C5" w:rsidRDefault="004B2497" w:rsidP="00264526">
      <w:pPr>
        <w:spacing w:after="120" w:line="240" w:lineRule="auto"/>
        <w:contextualSpacing/>
        <w:jc w:val="both"/>
        <w:rPr>
          <w:szCs w:val="24"/>
          <w:lang w:val="ro-RO"/>
        </w:rPr>
      </w:pPr>
    </w:p>
    <w:p w14:paraId="5CECA659" w14:textId="77777777" w:rsidR="001338FD" w:rsidRPr="000945C5" w:rsidRDefault="001338FD" w:rsidP="002A43B5">
      <w:pPr>
        <w:spacing w:after="120" w:line="240" w:lineRule="auto"/>
        <w:ind w:firstLine="720"/>
        <w:contextualSpacing/>
        <w:jc w:val="both"/>
        <w:rPr>
          <w:szCs w:val="24"/>
          <w:lang w:val="ro-RO"/>
        </w:rPr>
      </w:pPr>
    </w:p>
    <w:p w14:paraId="4E200888" w14:textId="265158A2" w:rsidR="0052615E" w:rsidRPr="000945C5" w:rsidRDefault="0097384E" w:rsidP="002A43B5">
      <w:pPr>
        <w:tabs>
          <w:tab w:val="left" w:pos="1140"/>
          <w:tab w:val="center" w:pos="4879"/>
        </w:tabs>
        <w:autoSpaceDE w:val="0"/>
        <w:autoSpaceDN w:val="0"/>
        <w:adjustRightInd w:val="0"/>
        <w:spacing w:after="120" w:line="240" w:lineRule="auto"/>
        <w:contextualSpacing/>
        <w:jc w:val="center"/>
        <w:rPr>
          <w:szCs w:val="24"/>
          <w:lang w:val="ro-RO"/>
        </w:rPr>
      </w:pPr>
      <w:r w:rsidRPr="000945C5">
        <w:rPr>
          <w:szCs w:val="24"/>
          <w:lang w:val="ro-RO"/>
        </w:rPr>
        <w:t>INIŢIATOR :</w:t>
      </w:r>
    </w:p>
    <w:p w14:paraId="3DF42113" w14:textId="77777777" w:rsidR="0052615E" w:rsidRPr="000945C5" w:rsidRDefault="0097384E" w:rsidP="002A43B5">
      <w:pPr>
        <w:autoSpaceDE w:val="0"/>
        <w:autoSpaceDN w:val="0"/>
        <w:adjustRightInd w:val="0"/>
        <w:spacing w:after="120" w:line="240" w:lineRule="auto"/>
        <w:contextualSpacing/>
        <w:jc w:val="center"/>
        <w:rPr>
          <w:szCs w:val="24"/>
          <w:lang w:val="ro-RO"/>
        </w:rPr>
      </w:pPr>
      <w:r w:rsidRPr="000945C5">
        <w:rPr>
          <w:szCs w:val="24"/>
          <w:lang w:val="ro-RO"/>
        </w:rPr>
        <w:t>PRIMAR</w:t>
      </w:r>
    </w:p>
    <w:p w14:paraId="007031F5" w14:textId="519BED37" w:rsidR="00F52887" w:rsidRPr="000945C5" w:rsidRDefault="0097384E" w:rsidP="002A43B5">
      <w:pPr>
        <w:spacing w:after="120" w:line="240" w:lineRule="auto"/>
        <w:contextualSpacing/>
        <w:jc w:val="center"/>
        <w:rPr>
          <w:szCs w:val="24"/>
          <w:lang w:val="ro-RO"/>
        </w:rPr>
      </w:pPr>
      <w:r w:rsidRPr="000945C5">
        <w:rPr>
          <w:szCs w:val="24"/>
          <w:lang w:val="ro-RO"/>
        </w:rPr>
        <w:t>Kereskényi Gábor</w:t>
      </w:r>
    </w:p>
    <w:sectPr w:rsidR="00F52887" w:rsidRPr="000945C5" w:rsidSect="00F3430E">
      <w:footerReference w:type="default" r:id="rId10"/>
      <w:pgSz w:w="12240" w:h="15840"/>
      <w:pgMar w:top="851" w:right="1134" w:bottom="851" w:left="1134"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9962" w14:textId="77777777" w:rsidR="004243DD" w:rsidRDefault="004243DD" w:rsidP="00153B97">
      <w:pPr>
        <w:spacing w:after="0" w:line="240" w:lineRule="auto"/>
      </w:pPr>
      <w:r>
        <w:separator/>
      </w:r>
    </w:p>
  </w:endnote>
  <w:endnote w:type="continuationSeparator" w:id="0">
    <w:p w14:paraId="3CDB0760" w14:textId="77777777" w:rsidR="004243DD" w:rsidRDefault="004243DD"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32D60170" w:rsidR="00153B97" w:rsidRPr="006625A9" w:rsidRDefault="003B3FE6">
    <w:pPr>
      <w:pStyle w:val="Footer"/>
      <w:rPr>
        <w:sz w:val="16"/>
        <w:szCs w:val="16"/>
        <w:lang w:val="ro-RO"/>
      </w:rPr>
    </w:pPr>
    <w:r>
      <w:rPr>
        <w:sz w:val="16"/>
        <w:szCs w:val="16"/>
        <w:lang w:val="ro-RO"/>
      </w:rPr>
      <w:t>i</w:t>
    </w:r>
    <w:r w:rsidR="00E058D4">
      <w:rPr>
        <w:sz w:val="16"/>
        <w:szCs w:val="16"/>
        <w:lang w:val="ro-RO"/>
      </w:rPr>
      <w:t xml:space="preserve">ng. </w:t>
    </w:r>
    <w:r w:rsidR="00F2659B">
      <w:rPr>
        <w:sz w:val="16"/>
        <w:szCs w:val="16"/>
        <w:lang w:val="ro-RO"/>
      </w:rPr>
      <w:t>Florin Criste</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50BB2" w14:textId="77777777" w:rsidR="004243DD" w:rsidRDefault="004243DD" w:rsidP="00153B97">
      <w:pPr>
        <w:spacing w:after="0" w:line="240" w:lineRule="auto"/>
      </w:pPr>
      <w:r>
        <w:separator/>
      </w:r>
    </w:p>
  </w:footnote>
  <w:footnote w:type="continuationSeparator" w:id="0">
    <w:p w14:paraId="295AB9CF" w14:textId="77777777" w:rsidR="004243DD" w:rsidRDefault="004243DD"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2345"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1AF85FA3"/>
    <w:multiLevelType w:val="hybridMultilevel"/>
    <w:tmpl w:val="B3A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B9C40F6"/>
    <w:multiLevelType w:val="hybridMultilevel"/>
    <w:tmpl w:val="57E07ECE"/>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9" w15:restartNumberingAfterBreak="0">
    <w:nsid w:val="5D154978"/>
    <w:multiLevelType w:val="hybridMultilevel"/>
    <w:tmpl w:val="612A1F6C"/>
    <w:lvl w:ilvl="0" w:tplc="04180003">
      <w:start w:val="1"/>
      <w:numFmt w:val="bullet"/>
      <w:lvlText w:val="o"/>
      <w:lvlJc w:val="left"/>
      <w:pPr>
        <w:ind w:left="1353" w:hanging="360"/>
      </w:pPr>
      <w:rPr>
        <w:rFonts w:ascii="Courier New" w:hAnsi="Courier New" w:cs="Courier New" w:hint="default"/>
      </w:rPr>
    </w:lvl>
    <w:lvl w:ilvl="1" w:tplc="FFFFFFFF">
      <w:start w:val="1"/>
      <w:numFmt w:val="bullet"/>
      <w:lvlText w:val="o"/>
      <w:lvlJc w:val="left"/>
      <w:pPr>
        <w:ind w:left="2345"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29002734">
    <w:abstractNumId w:val="4"/>
  </w:num>
  <w:num w:numId="2" w16cid:durableId="1731225188">
    <w:abstractNumId w:val="11"/>
  </w:num>
  <w:num w:numId="3" w16cid:durableId="2089648034">
    <w:abstractNumId w:val="7"/>
  </w:num>
  <w:num w:numId="4" w16cid:durableId="1536775832">
    <w:abstractNumId w:val="2"/>
  </w:num>
  <w:num w:numId="5" w16cid:durableId="1576937683">
    <w:abstractNumId w:val="12"/>
  </w:num>
  <w:num w:numId="6" w16cid:durableId="93134296">
    <w:abstractNumId w:val="5"/>
  </w:num>
  <w:num w:numId="7" w16cid:durableId="331179224">
    <w:abstractNumId w:val="10"/>
  </w:num>
  <w:num w:numId="8" w16cid:durableId="1945140729">
    <w:abstractNumId w:val="1"/>
  </w:num>
  <w:num w:numId="9" w16cid:durableId="1977879508">
    <w:abstractNumId w:val="8"/>
  </w:num>
  <w:num w:numId="10" w16cid:durableId="2122724094">
    <w:abstractNumId w:val="9"/>
  </w:num>
  <w:num w:numId="11" w16cid:durableId="1938980318">
    <w:abstractNumId w:val="3"/>
  </w:num>
  <w:num w:numId="12" w16cid:durableId="1575968719">
    <w:abstractNumId w:val="6"/>
  </w:num>
  <w:num w:numId="13" w16cid:durableId="16649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15E"/>
    <w:rsid w:val="00002A8E"/>
    <w:rsid w:val="00026568"/>
    <w:rsid w:val="0003033B"/>
    <w:rsid w:val="0003286D"/>
    <w:rsid w:val="00036B11"/>
    <w:rsid w:val="000429F8"/>
    <w:rsid w:val="00050AE3"/>
    <w:rsid w:val="00056CF9"/>
    <w:rsid w:val="0005712A"/>
    <w:rsid w:val="000648B8"/>
    <w:rsid w:val="00073370"/>
    <w:rsid w:val="00075261"/>
    <w:rsid w:val="000945C5"/>
    <w:rsid w:val="000A0667"/>
    <w:rsid w:val="000B1DCD"/>
    <w:rsid w:val="000B3FBC"/>
    <w:rsid w:val="000B7BDF"/>
    <w:rsid w:val="000E0C3D"/>
    <w:rsid w:val="000F6174"/>
    <w:rsid w:val="00106A74"/>
    <w:rsid w:val="00113A1B"/>
    <w:rsid w:val="00122959"/>
    <w:rsid w:val="001266FE"/>
    <w:rsid w:val="00126AA1"/>
    <w:rsid w:val="001338FD"/>
    <w:rsid w:val="00141DFE"/>
    <w:rsid w:val="00143CC1"/>
    <w:rsid w:val="00146F17"/>
    <w:rsid w:val="00153B97"/>
    <w:rsid w:val="00153E1F"/>
    <w:rsid w:val="00156C83"/>
    <w:rsid w:val="001617F1"/>
    <w:rsid w:val="00161D9B"/>
    <w:rsid w:val="00167661"/>
    <w:rsid w:val="0017519B"/>
    <w:rsid w:val="001770C1"/>
    <w:rsid w:val="001C0E1F"/>
    <w:rsid w:val="001D7025"/>
    <w:rsid w:val="00200F57"/>
    <w:rsid w:val="002068BB"/>
    <w:rsid w:val="0021358D"/>
    <w:rsid w:val="0023782E"/>
    <w:rsid w:val="00244C7D"/>
    <w:rsid w:val="00247C20"/>
    <w:rsid w:val="00255942"/>
    <w:rsid w:val="00260BDD"/>
    <w:rsid w:val="0026399C"/>
    <w:rsid w:val="00264526"/>
    <w:rsid w:val="00270406"/>
    <w:rsid w:val="00276065"/>
    <w:rsid w:val="00280062"/>
    <w:rsid w:val="00282B25"/>
    <w:rsid w:val="002942BE"/>
    <w:rsid w:val="002A2A3F"/>
    <w:rsid w:val="002A43B5"/>
    <w:rsid w:val="002A542F"/>
    <w:rsid w:val="002B3EDA"/>
    <w:rsid w:val="002C4C88"/>
    <w:rsid w:val="002D4613"/>
    <w:rsid w:val="002D4E65"/>
    <w:rsid w:val="002D7042"/>
    <w:rsid w:val="002F0FB2"/>
    <w:rsid w:val="00303255"/>
    <w:rsid w:val="00311084"/>
    <w:rsid w:val="003130E6"/>
    <w:rsid w:val="00327F4F"/>
    <w:rsid w:val="003337BA"/>
    <w:rsid w:val="00345371"/>
    <w:rsid w:val="003467A0"/>
    <w:rsid w:val="00351434"/>
    <w:rsid w:val="00361121"/>
    <w:rsid w:val="00366FB5"/>
    <w:rsid w:val="00375714"/>
    <w:rsid w:val="003800E7"/>
    <w:rsid w:val="00384CAB"/>
    <w:rsid w:val="003961E2"/>
    <w:rsid w:val="003A04CF"/>
    <w:rsid w:val="003A0A6F"/>
    <w:rsid w:val="003A3146"/>
    <w:rsid w:val="003A5367"/>
    <w:rsid w:val="003B02E3"/>
    <w:rsid w:val="003B3FE6"/>
    <w:rsid w:val="003D35B6"/>
    <w:rsid w:val="003F3BB2"/>
    <w:rsid w:val="003F6820"/>
    <w:rsid w:val="0040220D"/>
    <w:rsid w:val="0041302D"/>
    <w:rsid w:val="00414BCA"/>
    <w:rsid w:val="004243DD"/>
    <w:rsid w:val="0044081B"/>
    <w:rsid w:val="00443B99"/>
    <w:rsid w:val="00445D16"/>
    <w:rsid w:val="00477354"/>
    <w:rsid w:val="0049065B"/>
    <w:rsid w:val="0049544C"/>
    <w:rsid w:val="004B2497"/>
    <w:rsid w:val="004B3869"/>
    <w:rsid w:val="004B4284"/>
    <w:rsid w:val="004B7583"/>
    <w:rsid w:val="004E494B"/>
    <w:rsid w:val="00522EB2"/>
    <w:rsid w:val="0052615E"/>
    <w:rsid w:val="00534FD0"/>
    <w:rsid w:val="005402BA"/>
    <w:rsid w:val="00546F1E"/>
    <w:rsid w:val="00547CCC"/>
    <w:rsid w:val="00556753"/>
    <w:rsid w:val="0055743A"/>
    <w:rsid w:val="005A2496"/>
    <w:rsid w:val="005A6A08"/>
    <w:rsid w:val="005C0B81"/>
    <w:rsid w:val="005D2FD0"/>
    <w:rsid w:val="005D602C"/>
    <w:rsid w:val="00601590"/>
    <w:rsid w:val="006042D6"/>
    <w:rsid w:val="0061401A"/>
    <w:rsid w:val="00654591"/>
    <w:rsid w:val="00660980"/>
    <w:rsid w:val="006625A9"/>
    <w:rsid w:val="00671601"/>
    <w:rsid w:val="006733BD"/>
    <w:rsid w:val="00676460"/>
    <w:rsid w:val="00692305"/>
    <w:rsid w:val="00695E75"/>
    <w:rsid w:val="006A274A"/>
    <w:rsid w:val="006C2769"/>
    <w:rsid w:val="006C69C8"/>
    <w:rsid w:val="006D243D"/>
    <w:rsid w:val="006E3305"/>
    <w:rsid w:val="006E7DFA"/>
    <w:rsid w:val="00712621"/>
    <w:rsid w:val="007138C5"/>
    <w:rsid w:val="0071443D"/>
    <w:rsid w:val="007168D6"/>
    <w:rsid w:val="007433B4"/>
    <w:rsid w:val="007437E9"/>
    <w:rsid w:val="00744A35"/>
    <w:rsid w:val="00761E49"/>
    <w:rsid w:val="0077173C"/>
    <w:rsid w:val="00775FFF"/>
    <w:rsid w:val="00781576"/>
    <w:rsid w:val="007D1D63"/>
    <w:rsid w:val="007D4337"/>
    <w:rsid w:val="007E02EB"/>
    <w:rsid w:val="007E13DE"/>
    <w:rsid w:val="007E5581"/>
    <w:rsid w:val="007E6699"/>
    <w:rsid w:val="00814E47"/>
    <w:rsid w:val="00816389"/>
    <w:rsid w:val="008375B7"/>
    <w:rsid w:val="00865140"/>
    <w:rsid w:val="00865517"/>
    <w:rsid w:val="00865EF2"/>
    <w:rsid w:val="0087122B"/>
    <w:rsid w:val="00883950"/>
    <w:rsid w:val="008A1F68"/>
    <w:rsid w:val="008B5C96"/>
    <w:rsid w:val="008C6E0F"/>
    <w:rsid w:val="00901713"/>
    <w:rsid w:val="00920DF6"/>
    <w:rsid w:val="00924948"/>
    <w:rsid w:val="00946AC2"/>
    <w:rsid w:val="00963374"/>
    <w:rsid w:val="0097384E"/>
    <w:rsid w:val="00993B96"/>
    <w:rsid w:val="009B320C"/>
    <w:rsid w:val="009C3382"/>
    <w:rsid w:val="009E0B37"/>
    <w:rsid w:val="009E1722"/>
    <w:rsid w:val="009E211B"/>
    <w:rsid w:val="009E3145"/>
    <w:rsid w:val="009F0623"/>
    <w:rsid w:val="009F2270"/>
    <w:rsid w:val="009F272B"/>
    <w:rsid w:val="009F7CD2"/>
    <w:rsid w:val="00A00E39"/>
    <w:rsid w:val="00A068D3"/>
    <w:rsid w:val="00A158DA"/>
    <w:rsid w:val="00A22BF3"/>
    <w:rsid w:val="00A30BB9"/>
    <w:rsid w:val="00A3356E"/>
    <w:rsid w:val="00A35C95"/>
    <w:rsid w:val="00A5303C"/>
    <w:rsid w:val="00A60650"/>
    <w:rsid w:val="00A61194"/>
    <w:rsid w:val="00A62C83"/>
    <w:rsid w:val="00A67F58"/>
    <w:rsid w:val="00A72275"/>
    <w:rsid w:val="00A7282C"/>
    <w:rsid w:val="00A84D29"/>
    <w:rsid w:val="00A86F9A"/>
    <w:rsid w:val="00A95EF1"/>
    <w:rsid w:val="00A96AB7"/>
    <w:rsid w:val="00AA419C"/>
    <w:rsid w:val="00AC59AE"/>
    <w:rsid w:val="00AD2B67"/>
    <w:rsid w:val="00AD2B98"/>
    <w:rsid w:val="00AD34B9"/>
    <w:rsid w:val="00AD5F97"/>
    <w:rsid w:val="00AF29BB"/>
    <w:rsid w:val="00AF4DD0"/>
    <w:rsid w:val="00AF63C5"/>
    <w:rsid w:val="00B13A8E"/>
    <w:rsid w:val="00B2196B"/>
    <w:rsid w:val="00B60574"/>
    <w:rsid w:val="00B617B2"/>
    <w:rsid w:val="00B650A6"/>
    <w:rsid w:val="00B817C9"/>
    <w:rsid w:val="00B91629"/>
    <w:rsid w:val="00B93B95"/>
    <w:rsid w:val="00BA54FD"/>
    <w:rsid w:val="00BB6CE4"/>
    <w:rsid w:val="00BC4DAD"/>
    <w:rsid w:val="00BD5862"/>
    <w:rsid w:val="00BE1359"/>
    <w:rsid w:val="00BE270E"/>
    <w:rsid w:val="00BF7AF2"/>
    <w:rsid w:val="00C069FB"/>
    <w:rsid w:val="00C10C2F"/>
    <w:rsid w:val="00C2354A"/>
    <w:rsid w:val="00C37FF8"/>
    <w:rsid w:val="00C476A4"/>
    <w:rsid w:val="00C501D9"/>
    <w:rsid w:val="00C9242B"/>
    <w:rsid w:val="00C97FC2"/>
    <w:rsid w:val="00CA2B05"/>
    <w:rsid w:val="00CB092A"/>
    <w:rsid w:val="00CC0421"/>
    <w:rsid w:val="00CC48D0"/>
    <w:rsid w:val="00CC7263"/>
    <w:rsid w:val="00CD2AD4"/>
    <w:rsid w:val="00CF7286"/>
    <w:rsid w:val="00CF7B1D"/>
    <w:rsid w:val="00D03433"/>
    <w:rsid w:val="00D32F82"/>
    <w:rsid w:val="00D34CEB"/>
    <w:rsid w:val="00D4360B"/>
    <w:rsid w:val="00D7098B"/>
    <w:rsid w:val="00D86891"/>
    <w:rsid w:val="00DB3A66"/>
    <w:rsid w:val="00DF5EBC"/>
    <w:rsid w:val="00E008D6"/>
    <w:rsid w:val="00E058D4"/>
    <w:rsid w:val="00E31E14"/>
    <w:rsid w:val="00E33E22"/>
    <w:rsid w:val="00E358E9"/>
    <w:rsid w:val="00E36815"/>
    <w:rsid w:val="00E478BA"/>
    <w:rsid w:val="00E54C87"/>
    <w:rsid w:val="00E56DF2"/>
    <w:rsid w:val="00E90595"/>
    <w:rsid w:val="00EA236D"/>
    <w:rsid w:val="00EB5AA7"/>
    <w:rsid w:val="00EC479F"/>
    <w:rsid w:val="00EC5BAF"/>
    <w:rsid w:val="00ED1187"/>
    <w:rsid w:val="00EE2B99"/>
    <w:rsid w:val="00EE69AB"/>
    <w:rsid w:val="00EE7F51"/>
    <w:rsid w:val="00EF46B7"/>
    <w:rsid w:val="00F12C45"/>
    <w:rsid w:val="00F130E2"/>
    <w:rsid w:val="00F16820"/>
    <w:rsid w:val="00F20609"/>
    <w:rsid w:val="00F21179"/>
    <w:rsid w:val="00F25E24"/>
    <w:rsid w:val="00F2659B"/>
    <w:rsid w:val="00F3430E"/>
    <w:rsid w:val="00F35F69"/>
    <w:rsid w:val="00F52887"/>
    <w:rsid w:val="00F766A7"/>
    <w:rsid w:val="00F92355"/>
    <w:rsid w:val="00F92DDE"/>
    <w:rsid w:val="00FA4B5B"/>
    <w:rsid w:val="00FB3B6F"/>
    <w:rsid w:val="00FB7AD0"/>
    <w:rsid w:val="00FE2E74"/>
    <w:rsid w:val="00FE3BCB"/>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C36E198"/>
  <w15:docId w15:val="{FCDC9DEA-D7F1-4F63-9D96-1099E069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styleId="BodyText2">
    <w:name w:val="Body Text 2"/>
    <w:basedOn w:val="Normal"/>
    <w:link w:val="BodyText2Char"/>
    <w:uiPriority w:val="99"/>
    <w:semiHidden/>
    <w:unhideWhenUsed/>
    <w:rsid w:val="00761E49"/>
    <w:pPr>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uiPriority w:val="99"/>
    <w:semiHidden/>
    <w:rsid w:val="00761E4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E04B3-1D80-41F3-86FE-5958DC2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1270</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Mario Ovidiu Veres</cp:lastModifiedBy>
  <cp:revision>65</cp:revision>
  <cp:lastPrinted>2021-02-19T12:01:00Z</cp:lastPrinted>
  <dcterms:created xsi:type="dcterms:W3CDTF">2024-02-25T07:23:00Z</dcterms:created>
  <dcterms:modified xsi:type="dcterms:W3CDTF">2024-05-14T06:05:00Z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