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416" w14:textId="77777777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D85DAC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D85DAC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691E5550" w:rsidR="00A73A74" w:rsidRPr="004D1EBD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4D1EB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4D1EB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1EBD" w:rsidRPr="004D1EBD">
        <w:rPr>
          <w:rFonts w:ascii="Times New Roman" w:hAnsi="Times New Roman" w:cs="Times New Roman"/>
          <w:sz w:val="24"/>
          <w:szCs w:val="24"/>
          <w:lang w:val="ro-RO"/>
        </w:rPr>
        <w:t>4098</w:t>
      </w:r>
      <w:r w:rsidR="005C42E4" w:rsidRPr="004D1EB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D1EBD" w:rsidRPr="004D1EBD">
        <w:rPr>
          <w:rFonts w:ascii="Times New Roman" w:hAnsi="Times New Roman" w:cs="Times New Roman"/>
          <w:sz w:val="24"/>
          <w:szCs w:val="24"/>
          <w:lang w:val="ro-RO"/>
        </w:rPr>
        <w:t>19.01.2024</w:t>
      </w:r>
    </w:p>
    <w:p w14:paraId="711D6B8A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787B45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34ACAA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81E292" w14:textId="071847F8" w:rsidR="00E3568C" w:rsidRPr="00D85DAC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În temeiul prevederilor art.136 alin. (8) lit. b) din OUG nr. 57/2019 privind Codul Administrativ, cu modificările și completările ulterioare, Biroul Consultanţă Tehnică şi Supervizare Lucrări și Directorul executiv al Direcției Economice formulează următorul:</w:t>
      </w:r>
    </w:p>
    <w:p w14:paraId="0E5D5C90" w14:textId="77777777" w:rsidR="00E3568C" w:rsidRPr="00D85DAC" w:rsidRDefault="00E3568C" w:rsidP="00E3568C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3DB2FA4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3EFEF26E" w:rsidR="00A73A74" w:rsidRPr="00D85DAC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2F61A123" w14:textId="32B65F03" w:rsidR="00E3568C" w:rsidRPr="00D85DAC" w:rsidRDefault="00877A47" w:rsidP="00E246A9">
      <w:pPr>
        <w:spacing w:after="0"/>
        <w:ind w:right="74"/>
        <w:jc w:val="center"/>
        <w:rPr>
          <w:szCs w:val="24"/>
          <w:lang w:val="ro-RO"/>
        </w:rPr>
      </w:pPr>
      <w:r w:rsidRPr="00D85DAC">
        <w:rPr>
          <w:szCs w:val="24"/>
          <w:lang w:val="ro-RO"/>
        </w:rPr>
        <w:t>l</w:t>
      </w:r>
      <w:r w:rsidR="00E3568C" w:rsidRPr="00D85DAC">
        <w:rPr>
          <w:szCs w:val="24"/>
          <w:lang w:val="ro-RO"/>
        </w:rPr>
        <w:t xml:space="preserve">a proiectul de hotărâre privind </w:t>
      </w:r>
      <w:bookmarkStart w:id="0" w:name="_Hlk156553684"/>
      <w:r w:rsidR="00E246A9">
        <w:rPr>
          <w:szCs w:val="24"/>
          <w:lang w:val="ro-RO"/>
        </w:rPr>
        <w:t>a</w:t>
      </w:r>
      <w:r w:rsidR="00E246A9" w:rsidRPr="008E467D">
        <w:rPr>
          <w:szCs w:val="24"/>
          <w:lang w:val="ro-RO"/>
        </w:rPr>
        <w:t>probarea documentației tehnico-economice de avizare a lucrărilor de intervenție actualizată și a indicatorilor tehnico-economici la obiectivul de investiție</w:t>
      </w:r>
      <w:r w:rsidR="00E246A9" w:rsidRPr="0035505A">
        <w:rPr>
          <w:szCs w:val="24"/>
          <w:lang w:val="ro-RO"/>
        </w:rPr>
        <w:t>:</w:t>
      </w:r>
      <w:r w:rsidR="00E246A9">
        <w:rPr>
          <w:szCs w:val="24"/>
          <w:lang w:val="ro-RO"/>
        </w:rPr>
        <w:br/>
      </w:r>
      <w:r w:rsidR="00E246A9" w:rsidRPr="0035505A">
        <w:rPr>
          <w:b/>
          <w:bCs/>
          <w:szCs w:val="24"/>
          <w:lang w:val="ro-RO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  <w:bookmarkEnd w:id="0"/>
    </w:p>
    <w:p w14:paraId="327F6C9E" w14:textId="54067D94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7367E9C8" w14:textId="6F5A7F63" w:rsidR="004D1EBD" w:rsidRDefault="004D1EBD" w:rsidP="004D1EBD">
      <w:pPr>
        <w:ind w:firstLine="567"/>
        <w:jc w:val="both"/>
        <w:rPr>
          <w:bCs/>
          <w:kern w:val="20"/>
          <w:lang w:val="ro-RO"/>
        </w:rPr>
      </w:pPr>
      <w:r w:rsidRPr="00F634AA">
        <w:rPr>
          <w:kern w:val="20"/>
          <w:lang w:val="ro-RO"/>
        </w:rPr>
        <w:t>Ob</w:t>
      </w:r>
      <w:r>
        <w:rPr>
          <w:kern w:val="20"/>
          <w:lang w:val="ro-RO"/>
        </w:rPr>
        <w:t>i</w:t>
      </w:r>
      <w:r w:rsidRPr="00F634AA">
        <w:rPr>
          <w:kern w:val="20"/>
          <w:lang w:val="ro-RO"/>
        </w:rPr>
        <w:t xml:space="preserve">ectivul general al investiției este: </w:t>
      </w:r>
      <w:r w:rsidRPr="004D1EBD">
        <w:rPr>
          <w:bCs/>
          <w:kern w:val="20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Pr="00F634AA">
        <w:rPr>
          <w:bCs/>
          <w:kern w:val="20"/>
          <w:lang w:val="ro-RO"/>
        </w:rPr>
        <w:t>.</w:t>
      </w:r>
    </w:p>
    <w:p w14:paraId="7665E724" w14:textId="77777777" w:rsidR="004D1EBD" w:rsidRPr="004D1EBD" w:rsidRDefault="004D1EBD" w:rsidP="004D1EBD">
      <w:pPr>
        <w:keepNext/>
        <w:keepLines/>
        <w:spacing w:before="48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NECESITATEA ȘI OPORTUNITATEA PROMOVĂRII INVESTIȚIEI</w:t>
      </w:r>
    </w:p>
    <w:p w14:paraId="3E613575" w14:textId="6910D56A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Deschiderea axei de finanțare</w:t>
      </w:r>
      <w:r w:rsidR="0030252C">
        <w:rPr>
          <w:rFonts w:eastAsia="SimSun"/>
          <w:bCs/>
          <w:szCs w:val="24"/>
          <w:lang w:val="ro-RO" w:eastAsia="zh-CN"/>
        </w:rPr>
        <w:t>a a</w:t>
      </w:r>
      <w:r w:rsidRPr="004D1EBD">
        <w:rPr>
          <w:rFonts w:eastAsia="SimSun"/>
          <w:bCs/>
          <w:szCs w:val="24"/>
          <w:lang w:val="ro-RO" w:eastAsia="zh-CN"/>
        </w:rPr>
        <w:t xml:space="preserve"> PROGRAMULUI REGIONAL NORD-VEST 2021-2027, Utilizarea crescută a transportului public și a altor forme de mobilitate urbană ecologice (Mobilitate urbană), OBIECTIV DE POLITICĂ 2: </w:t>
      </w:r>
      <w:proofErr w:type="spellStart"/>
      <w:r w:rsidRPr="004D1EBD">
        <w:rPr>
          <w:rFonts w:eastAsia="SimSun"/>
          <w:bCs/>
          <w:szCs w:val="24"/>
          <w:lang w:val="ro-RO" w:eastAsia="zh-CN"/>
        </w:rPr>
        <w:t>Europă</w:t>
      </w:r>
      <w:proofErr w:type="spellEnd"/>
      <w:r w:rsidRPr="004D1EBD">
        <w:rPr>
          <w:rFonts w:eastAsia="SimSun"/>
          <w:bCs/>
          <w:szCs w:val="24"/>
          <w:lang w:val="ro-RO" w:eastAsia="zh-CN"/>
        </w:rPr>
        <w:t xml:space="preserve">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</w:t>
      </w:r>
      <w:r w:rsidRPr="004D1EBD">
        <w:rPr>
          <w:rFonts w:eastAsia="SimSun"/>
          <w:bCs/>
          <w:szCs w:val="24"/>
          <w:lang w:val="ro-RO" w:eastAsia="zh-CN"/>
        </w:rPr>
        <w:lastRenderedPageBreak/>
        <w:t>durabilă, OBIECTIV SPECIFIC 2.8: Promovarea mobilității urbane multimodale durabile, ca parte a tranziției către o economie cu zero emisii de dioxid de carbon, constituie o oportunitate pentru autoritățile locale pentru accesarea de fonduri nerambursabile în vederea elaborării documentațiilor tehnice ce vor sta la baza proiectelor depuse în perioada de programare 2021-2027. Investiția reprezintă o oportunitate pentru autoritățile locale pentru demararea lucrărilor de amenajare și construire de piste de biciclete în municipiul Satu Mare, în vederea reducerii emisiilor de CO</w:t>
      </w:r>
      <w:r w:rsidRPr="004D1EBD">
        <w:rPr>
          <w:rFonts w:eastAsia="SimSun"/>
          <w:bCs/>
          <w:szCs w:val="24"/>
          <w:vertAlign w:val="subscript"/>
          <w:lang w:val="ro-RO" w:eastAsia="zh-CN"/>
        </w:rPr>
        <w:t>2</w:t>
      </w:r>
      <w:r w:rsidRPr="004D1EBD">
        <w:rPr>
          <w:rFonts w:eastAsia="SimSun"/>
          <w:bCs/>
          <w:szCs w:val="24"/>
          <w:lang w:val="ro-RO" w:eastAsia="zh-CN"/>
        </w:rPr>
        <w:t xml:space="preserve"> și implicit creșterii calității aerului și a vieții.</w:t>
      </w:r>
    </w:p>
    <w:p w14:paraId="324C9A34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La momentul actual, în cazul municipiului Satu Mare nu putem vorbi de o rețea de piste de biciclete. Există câteva porțiuni de piste izolate în diferite zone ale localității, dar lungimea acestora este insuficientă pentru un oraș modern, de o asemenea mărime. Astfel, acea parte a populației care preferă acest mijloc de deplasare este nevoită să folosească căile de rulare destinate traficului general, expunându-se astfel pericolului de accidente. Din această cauză, mulți cetățeni, care de altfel ar fi dispuși să circule cu bicicleta, renunță să aleagă acest mod de deplasare, neasumându-și aceste riscuri.</w:t>
      </w:r>
    </w:p>
    <w:p w14:paraId="3FC4886B" w14:textId="7ECEBC9E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Proiectul este oportun și datorită faptului că există intenția autorități</w:t>
      </w:r>
      <w:r w:rsidR="00A05F6B">
        <w:rPr>
          <w:rFonts w:eastAsia="SimSun"/>
          <w:bCs/>
          <w:szCs w:val="24"/>
          <w:lang w:val="ro-RO" w:eastAsia="zh-CN"/>
        </w:rPr>
        <w:t>i</w:t>
      </w:r>
      <w:r w:rsidRPr="004D1EBD">
        <w:rPr>
          <w:rFonts w:eastAsia="SimSun"/>
          <w:bCs/>
          <w:szCs w:val="24"/>
          <w:lang w:val="ro-RO" w:eastAsia="zh-CN"/>
        </w:rPr>
        <w:t xml:space="preserve"> locale de a crea o rețea de piste pentru bicicliști, pentru a se ajunge cât mai repede și în condiții de siguranță la destinațiile alese, și nu în ultimul rând noul concept va contribui la reducerea emisiilor de CO</w:t>
      </w:r>
      <w:r w:rsidRPr="004D1EBD">
        <w:rPr>
          <w:rFonts w:eastAsia="SimSun"/>
          <w:bCs/>
          <w:szCs w:val="24"/>
          <w:vertAlign w:val="subscript"/>
          <w:lang w:val="ro-RO" w:eastAsia="zh-CN"/>
        </w:rPr>
        <w:t>2</w:t>
      </w:r>
      <w:r w:rsidRPr="004D1EBD">
        <w:rPr>
          <w:rFonts w:eastAsia="SimSun"/>
          <w:bCs/>
          <w:szCs w:val="24"/>
          <w:lang w:val="ro-RO" w:eastAsia="zh-CN"/>
        </w:rPr>
        <w:t xml:space="preserve"> și a altor noxe și va spori gradul de confort și de siguranță a bicicliștilor.</w:t>
      </w:r>
    </w:p>
    <w:p w14:paraId="71B24E4E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Totodată, la reducerea emisiilor de noxe va contribui și facilitarea condițiilor pentru mersul pe jos, prin modernizarea/reabilitarea sau înființarea trotuarelor pe străzile pe care se vor amenaja pistele de biciclete.</w:t>
      </w:r>
    </w:p>
    <w:p w14:paraId="6072F394" w14:textId="77777777" w:rsidR="004D1EBD" w:rsidRPr="004D1EBD" w:rsidRDefault="004D1EBD" w:rsidP="004D1EBD">
      <w:pPr>
        <w:spacing w:before="48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ANALIZA SOLUȚIEI TEHNICE</w:t>
      </w:r>
    </w:p>
    <w:p w14:paraId="34F76EAD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Prin acest proiect se propune amenajarea unei rețele de piste de biciclete compusă din 7 trasee, având lungime totală de 19,2 km, după cum urmează:</w:t>
      </w:r>
    </w:p>
    <w:p w14:paraId="135DAAA2" w14:textId="563B948C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1 (L=2.628,83m):</w:t>
      </w:r>
      <w:r w:rsidRPr="004D1EBD">
        <w:rPr>
          <w:rFonts w:eastAsia="SimSun"/>
          <w:bCs/>
          <w:szCs w:val="24"/>
          <w:lang w:val="ro-RO" w:eastAsia="zh-CN"/>
        </w:rPr>
        <w:t xml:space="preserve"> Str. Trandafirilor - Str. Avram </w:t>
      </w:r>
      <w:r w:rsidR="008500A4">
        <w:rPr>
          <w:rFonts w:eastAsia="SimSun"/>
          <w:bCs/>
          <w:szCs w:val="24"/>
          <w:lang w:val="ro-RO" w:eastAsia="zh-CN"/>
        </w:rPr>
        <w:t>I</w:t>
      </w:r>
      <w:r w:rsidRPr="004D1EBD">
        <w:rPr>
          <w:rFonts w:eastAsia="SimSun"/>
          <w:bCs/>
          <w:szCs w:val="24"/>
          <w:lang w:val="ro-RO" w:eastAsia="zh-CN"/>
        </w:rPr>
        <w:t xml:space="preserve">ancu - Str. </w:t>
      </w:r>
      <w:r w:rsidR="008500A4">
        <w:rPr>
          <w:rFonts w:eastAsia="SimSun"/>
          <w:bCs/>
          <w:szCs w:val="24"/>
          <w:lang w:val="ro-RO" w:eastAsia="zh-CN"/>
        </w:rPr>
        <w:t>I</w:t>
      </w:r>
      <w:r w:rsidRPr="004D1EBD">
        <w:rPr>
          <w:rFonts w:eastAsia="SimSun"/>
          <w:bCs/>
          <w:szCs w:val="24"/>
          <w:lang w:val="ro-RO" w:eastAsia="zh-CN"/>
        </w:rPr>
        <w:t>uliu Hossu - Bd. Vasile Lucaciu - Str. 1 Decembrie 1918 - Centru Vechi;</w:t>
      </w:r>
    </w:p>
    <w:p w14:paraId="0B67BCC8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2 (L=467,55m):</w:t>
      </w:r>
      <w:r w:rsidRPr="004D1EBD">
        <w:rPr>
          <w:rFonts w:eastAsia="SimSun"/>
          <w:bCs/>
          <w:szCs w:val="24"/>
          <w:lang w:val="ro-RO" w:eastAsia="zh-CN"/>
        </w:rPr>
        <w:t xml:space="preserve"> Str. Iuliu Hossu - Bd. V. Lucaciu;</w:t>
      </w:r>
    </w:p>
    <w:p w14:paraId="25C1F36A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3 (L=2.529,40m):</w:t>
      </w:r>
      <w:r w:rsidRPr="004D1EBD">
        <w:rPr>
          <w:rFonts w:eastAsia="SimSun"/>
          <w:bCs/>
          <w:szCs w:val="24"/>
          <w:lang w:val="ro-RO" w:eastAsia="zh-CN"/>
        </w:rPr>
        <w:t xml:space="preserve"> Str. Gh. Barițiu  - Str. Rodnei - Str. Fabricii - Str. Odoreului;</w:t>
      </w:r>
    </w:p>
    <w:p w14:paraId="1CA3EA2C" w14:textId="1CB4F182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4 (L=2.743,95m):</w:t>
      </w:r>
      <w:r w:rsidRPr="004D1EBD">
        <w:rPr>
          <w:rFonts w:eastAsia="SimSun"/>
          <w:bCs/>
          <w:szCs w:val="24"/>
          <w:lang w:val="ro-RO" w:eastAsia="zh-CN"/>
        </w:rPr>
        <w:t xml:space="preserve"> Str. Gh. Barițiu - Str. Lăcrămioarei - Str. Porumbeilor - Str. Liviu Rebreanu - Str. Panseluței - P-ța Titulescu - Str. </w:t>
      </w:r>
      <w:r w:rsidR="008500A4">
        <w:rPr>
          <w:rFonts w:eastAsia="SimSun"/>
          <w:bCs/>
          <w:szCs w:val="24"/>
          <w:lang w:val="ro-RO" w:eastAsia="zh-CN"/>
        </w:rPr>
        <w:t>I</w:t>
      </w:r>
      <w:r w:rsidRPr="004D1EBD">
        <w:rPr>
          <w:rFonts w:eastAsia="SimSun"/>
          <w:bCs/>
          <w:szCs w:val="24"/>
          <w:lang w:val="ro-RO" w:eastAsia="zh-CN"/>
        </w:rPr>
        <w:t>uliu Maniu – Centru;</w:t>
      </w:r>
    </w:p>
    <w:p w14:paraId="575B6A75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5 (L=1.506,50m):</w:t>
      </w:r>
      <w:r w:rsidRPr="004D1EBD">
        <w:rPr>
          <w:rFonts w:eastAsia="SimSun"/>
          <w:bCs/>
          <w:szCs w:val="24"/>
          <w:lang w:val="ro-RO" w:eastAsia="zh-CN"/>
        </w:rPr>
        <w:t xml:space="preserve"> Str. L. Rebreanu - Str. Mileniului - Str. Horea - Centru Vechi;</w:t>
      </w:r>
    </w:p>
    <w:p w14:paraId="690FE77D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6 (L=8.100,16m):</w:t>
      </w:r>
      <w:r w:rsidRPr="004D1EBD">
        <w:rPr>
          <w:rFonts w:eastAsia="SimSun"/>
          <w:bCs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22309036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>Traseul 7 (L=1.212,54m):</w:t>
      </w:r>
      <w:r w:rsidRPr="004D1EBD">
        <w:rPr>
          <w:rFonts w:eastAsia="SimSun"/>
          <w:bCs/>
          <w:szCs w:val="24"/>
          <w:lang w:val="ro-RO" w:eastAsia="zh-CN"/>
        </w:rPr>
        <w:t xml:space="preserve"> B-dul Cloșca - Drumul Careiului.</w:t>
      </w:r>
    </w:p>
    <w:p w14:paraId="3C192D60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 xml:space="preserve">Structura rutieră cu mixtură asfaltică: </w:t>
      </w:r>
    </w:p>
    <w:p w14:paraId="2CEE99D6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 xml:space="preserve">4 cm îmbrăcăminte BA8 </w:t>
      </w:r>
      <w:proofErr w:type="spellStart"/>
      <w:r w:rsidRPr="004D1EBD">
        <w:rPr>
          <w:rFonts w:eastAsia="SimSun"/>
          <w:bCs/>
          <w:szCs w:val="24"/>
          <w:lang w:val="ro-RO" w:eastAsia="zh-CN"/>
        </w:rPr>
        <w:t>rul</w:t>
      </w:r>
      <w:proofErr w:type="spellEnd"/>
      <w:r w:rsidRPr="004D1EBD">
        <w:rPr>
          <w:rFonts w:eastAsia="SimSun"/>
          <w:bCs/>
          <w:szCs w:val="24"/>
          <w:lang w:val="ro-RO" w:eastAsia="zh-CN"/>
        </w:rPr>
        <w:t xml:space="preserve"> 50/70; </w:t>
      </w:r>
    </w:p>
    <w:p w14:paraId="5890780A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 xml:space="preserve">10 cm balast stabilizat; </w:t>
      </w:r>
    </w:p>
    <w:p w14:paraId="3959F48B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15 cm balast.</w:t>
      </w:r>
    </w:p>
    <w:p w14:paraId="4B075B53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 xml:space="preserve">Structura rutieră cu pavaj: </w:t>
      </w:r>
    </w:p>
    <w:p w14:paraId="74476F64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lastRenderedPageBreak/>
        <w:t xml:space="preserve">6-8 cm pavaj din pavele auto blocante; </w:t>
      </w:r>
    </w:p>
    <w:p w14:paraId="73895346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5 cm nisip;</w:t>
      </w:r>
    </w:p>
    <w:p w14:paraId="764C9FAF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 xml:space="preserve">10 cm balast stabilizat; </w:t>
      </w:r>
    </w:p>
    <w:p w14:paraId="7496F522" w14:textId="77777777" w:rsidR="004D1EBD" w:rsidRPr="004D1EBD" w:rsidRDefault="004D1EBD" w:rsidP="004D1EBD">
      <w:pPr>
        <w:pStyle w:val="ListParagraph"/>
        <w:numPr>
          <w:ilvl w:val="0"/>
          <w:numId w:val="14"/>
        </w:numPr>
        <w:tabs>
          <w:tab w:val="left" w:pos="2977"/>
        </w:tabs>
        <w:spacing w:before="240" w:after="0" w:line="240" w:lineRule="auto"/>
        <w:ind w:left="567" w:hanging="207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15 cm balast.</w:t>
      </w:r>
    </w:p>
    <w:p w14:paraId="5E46FD3B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</w:p>
    <w:p w14:paraId="646D9F37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5C81F891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Acestea au fost propuse a fi amplasate în proximitatea pistelor de biciclete proiectate, astfel:</w:t>
      </w:r>
    </w:p>
    <w:p w14:paraId="0129A89F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 – Traseu 1, tronson 1 – km 0+600 (str. Trandafirilor)</w:t>
      </w:r>
    </w:p>
    <w:p w14:paraId="36369C5A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2.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2 – Traseu 1, tronson 2 – km 0+380 (str. Avram Iancu)</w:t>
      </w:r>
    </w:p>
    <w:p w14:paraId="6818F233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3.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3 – Traseu 1, tronson 2 – km 1+115 (bd. Vasile Lucaciu)</w:t>
      </w:r>
    </w:p>
    <w:p w14:paraId="20107B1A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4.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4 – Traseu 3, tronson 1 – km 0+000 (str. Rodnei)</w:t>
      </w:r>
    </w:p>
    <w:p w14:paraId="334F4F7D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5.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5 – Traseu 3, tronson 2 – km 0+000 (str. Odoreului)</w:t>
      </w:r>
    </w:p>
    <w:p w14:paraId="04A94D59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6.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6 – Traseu 3, tronson 2 – km 1+090 (str. Odoreului)</w:t>
      </w:r>
    </w:p>
    <w:p w14:paraId="6E090820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7.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7 – Traseu 4 – km 0+810 (str. Lăcrămioarei)</w:t>
      </w:r>
    </w:p>
    <w:p w14:paraId="6B89A7B0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8.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8 – Traseu 4 – km 1+650 (Piața Nicolae Titulescu)</w:t>
      </w:r>
    </w:p>
    <w:p w14:paraId="1AF2F2B7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9.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9 – Traseu 4 – km 2+565 (str. Ștefan cel Mare)</w:t>
      </w:r>
    </w:p>
    <w:p w14:paraId="75561FFB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10.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10 – Traseu 5 – km 0+615 (Piața Eroii Revoluției)</w:t>
      </w:r>
    </w:p>
    <w:p w14:paraId="0415E7A8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11.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11 – Traseu 5 – km 1+485 (str. Horea)</w:t>
      </w:r>
    </w:p>
    <w:p w14:paraId="5764DB17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12.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12 – Traseu 6, tronson 1 – km 0+015 (bd. Lucian Blaga)</w:t>
      </w:r>
    </w:p>
    <w:p w14:paraId="5335F0FF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13.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13 – Traseu 6, tronson 1 – km 1+505 (bd. Lucian Blaga)</w:t>
      </w:r>
    </w:p>
    <w:p w14:paraId="576B5933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14.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14 – Traseu 6, tronson 2 – km 0+015 (bd. Lucian Blaga)</w:t>
      </w:r>
    </w:p>
    <w:p w14:paraId="4C49EF50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15.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15 – Traseu 6, tronson 2 – km 0+475 (bd. Lucian Blaga)</w:t>
      </w:r>
    </w:p>
    <w:p w14:paraId="4B6EBE95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16.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16 – Traseu 6, tronson 3 – km 1+315 (str. Jubileului)</w:t>
      </w:r>
    </w:p>
    <w:p w14:paraId="729230E5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17.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17 – Traseu 6, tronson 4 – km 0+450 (bd. Independenței)</w:t>
      </w:r>
    </w:p>
    <w:p w14:paraId="6D6AA811" w14:textId="77777777" w:rsidR="004D1EBD" w:rsidRPr="004D1EBD" w:rsidRDefault="004D1EBD" w:rsidP="004D1EBD">
      <w:pPr>
        <w:spacing w:before="120" w:after="0" w:line="240" w:lineRule="auto"/>
        <w:ind w:left="425" w:hanging="425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18.</w:t>
      </w:r>
      <w:r w:rsidRPr="004D1EBD">
        <w:rPr>
          <w:rFonts w:eastAsia="SimSun"/>
          <w:bCs/>
          <w:szCs w:val="24"/>
          <w:lang w:val="ro-RO" w:eastAsia="zh-CN"/>
        </w:rPr>
        <w:tab/>
        <w:t>Punct de închiriere nr. 18 – Traseu 7 – km 1+180 (bd. Cloșca)</w:t>
      </w:r>
    </w:p>
    <w:p w14:paraId="61C4DA94" w14:textId="77777777" w:rsid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26B2B21F" w14:textId="4AAA4F34" w:rsidR="004D1EBD" w:rsidRPr="0010253B" w:rsidRDefault="004D1EBD" w:rsidP="004D1EBD">
      <w:pPr>
        <w:autoSpaceDE w:val="0"/>
        <w:autoSpaceDN w:val="0"/>
        <w:adjustRightInd w:val="0"/>
        <w:spacing w:before="240"/>
        <w:ind w:firstLine="709"/>
        <w:jc w:val="both"/>
        <w:rPr>
          <w:lang w:val="ro-RO"/>
        </w:rPr>
      </w:pPr>
      <w:r w:rsidRPr="0010253B">
        <w:rPr>
          <w:lang w:val="ro-RO"/>
        </w:rPr>
        <w:t>Documentația în faza DALI actualizat cu nr. 02/2022, pentru obiectivul menționat, a fost elaborată de către SC NOVENSA SRL.</w:t>
      </w:r>
    </w:p>
    <w:p w14:paraId="630C4505" w14:textId="77777777" w:rsidR="004D1EBD" w:rsidRPr="005C1239" w:rsidRDefault="004D1EBD" w:rsidP="004D1EBD">
      <w:pPr>
        <w:autoSpaceDE w:val="0"/>
        <w:autoSpaceDN w:val="0"/>
        <w:adjustRightInd w:val="0"/>
        <w:spacing w:before="240"/>
        <w:ind w:firstLine="709"/>
        <w:jc w:val="both"/>
        <w:rPr>
          <w:rFonts w:asciiTheme="majorHAnsi" w:hAnsiTheme="majorHAnsi" w:cs="Tahoma"/>
          <w:lang w:val="ro-RO"/>
        </w:rPr>
      </w:pPr>
      <w:r w:rsidRPr="005C1239">
        <w:rPr>
          <w:rFonts w:asciiTheme="majorHAnsi" w:hAnsiTheme="majorHAnsi" w:cs="Tahoma"/>
          <w:lang w:val="ro-RO"/>
        </w:rPr>
        <w:t xml:space="preserve">Conform </w:t>
      </w:r>
      <w:r w:rsidRPr="00BD5A87">
        <w:rPr>
          <w:lang w:val="ro-RO"/>
        </w:rPr>
        <w:t>devizului general întocmit de către proiecta</w:t>
      </w:r>
      <w:r>
        <w:rPr>
          <w:lang w:val="ro-RO"/>
        </w:rPr>
        <w:t>n</w:t>
      </w:r>
      <w:r w:rsidRPr="00BD5A87">
        <w:rPr>
          <w:lang w:val="ro-RO"/>
        </w:rPr>
        <w:t>t valoarea totală a obiectivului de investiții este de</w:t>
      </w:r>
      <w:r w:rsidRPr="005C1239">
        <w:rPr>
          <w:rFonts w:asciiTheme="majorHAnsi" w:hAnsiTheme="majorHAnsi" w:cs="Tahoma"/>
          <w:lang w:val="ro-RO"/>
        </w:rPr>
        <w:t>:</w:t>
      </w:r>
    </w:p>
    <w:p w14:paraId="3F30F740" w14:textId="7777777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Valoarea totală a investiției:</w:t>
      </w:r>
      <w:r w:rsidRPr="004D1EBD">
        <w:rPr>
          <w:rFonts w:eastAsia="SimSun"/>
          <w:bCs/>
          <w:szCs w:val="24"/>
          <w:lang w:val="ro-RO" w:eastAsia="zh-CN"/>
        </w:rPr>
        <w:tab/>
      </w:r>
      <w:r w:rsidRPr="004D1EBD">
        <w:rPr>
          <w:rFonts w:eastAsia="SimSun"/>
          <w:b/>
          <w:szCs w:val="24"/>
          <w:lang w:val="ro-RO" w:eastAsia="zh-CN"/>
        </w:rPr>
        <w:t>62.844.755,70 lei</w:t>
      </w:r>
      <w:r w:rsidRPr="004D1EBD">
        <w:rPr>
          <w:rFonts w:eastAsia="SimSun"/>
          <w:bCs/>
          <w:szCs w:val="24"/>
          <w:lang w:val="ro-RO" w:eastAsia="zh-CN"/>
        </w:rPr>
        <w:t xml:space="preserve"> (fără TVA),</w:t>
      </w:r>
    </w:p>
    <w:p w14:paraId="548A24AC" w14:textId="77777777" w:rsidR="004D1EBD" w:rsidRPr="004D1EBD" w:rsidRDefault="004D1EBD" w:rsidP="004D1EBD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din care</w:t>
      </w:r>
    </w:p>
    <w:p w14:paraId="52ADACD4" w14:textId="77777777" w:rsidR="004D1EBD" w:rsidRPr="004D1EBD" w:rsidRDefault="004D1EBD" w:rsidP="004D1EBD">
      <w:pPr>
        <w:tabs>
          <w:tab w:val="left" w:pos="2977"/>
        </w:tabs>
        <w:spacing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t>construcții-montaj:</w:t>
      </w:r>
      <w:r w:rsidRPr="004D1EBD">
        <w:rPr>
          <w:rFonts w:eastAsia="SimSun"/>
          <w:bCs/>
          <w:szCs w:val="24"/>
          <w:lang w:val="ro-RO" w:eastAsia="zh-CN"/>
        </w:rPr>
        <w:tab/>
      </w:r>
      <w:r w:rsidRPr="004D1EBD">
        <w:rPr>
          <w:rFonts w:eastAsia="SimSun"/>
          <w:b/>
          <w:szCs w:val="24"/>
          <w:lang w:val="ro-RO" w:eastAsia="zh-CN"/>
        </w:rPr>
        <w:t>32.926.651,46 lei</w:t>
      </w:r>
      <w:r w:rsidRPr="004D1EBD">
        <w:rPr>
          <w:rFonts w:eastAsia="SimSun"/>
          <w:bCs/>
          <w:szCs w:val="24"/>
          <w:lang w:val="ro-RO" w:eastAsia="zh-CN"/>
        </w:rPr>
        <w:t xml:space="preserve"> (fără TVA).</w:t>
      </w:r>
    </w:p>
    <w:p w14:paraId="5A2EC3B5" w14:textId="77777777" w:rsidR="004D1EBD" w:rsidRPr="004D1EBD" w:rsidRDefault="004D1EBD" w:rsidP="004D1EBD">
      <w:pPr>
        <w:spacing w:before="480" w:after="0" w:line="240" w:lineRule="auto"/>
        <w:jc w:val="both"/>
        <w:rPr>
          <w:rFonts w:eastAsia="SimSun"/>
          <w:b/>
          <w:szCs w:val="24"/>
          <w:lang w:val="ro-RO" w:eastAsia="zh-CN"/>
        </w:rPr>
      </w:pPr>
      <w:r w:rsidRPr="004D1EBD">
        <w:rPr>
          <w:rFonts w:eastAsia="SimSun"/>
          <w:b/>
          <w:szCs w:val="24"/>
          <w:lang w:val="ro-RO" w:eastAsia="zh-CN"/>
        </w:rPr>
        <w:t xml:space="preserve">DURATA DE REALIZARE A INVESTIȚIEI: </w:t>
      </w:r>
      <w:r w:rsidRPr="004D1EBD">
        <w:rPr>
          <w:rFonts w:eastAsia="SimSun"/>
          <w:bCs/>
          <w:szCs w:val="24"/>
          <w:lang w:val="ro-RO" w:eastAsia="zh-CN"/>
        </w:rPr>
        <w:t>26 de luni, din care 2 luni pentru proiectare.</w:t>
      </w:r>
    </w:p>
    <w:p w14:paraId="6BCC32C1" w14:textId="73C1C137" w:rsidR="004D1EBD" w:rsidRPr="004D1EBD" w:rsidRDefault="004D1EBD" w:rsidP="004D1EBD">
      <w:pPr>
        <w:tabs>
          <w:tab w:val="left" w:pos="2977"/>
        </w:tabs>
        <w:spacing w:before="240" w:after="0" w:line="240" w:lineRule="auto"/>
        <w:jc w:val="both"/>
        <w:rPr>
          <w:rFonts w:eastAsia="SimSun"/>
          <w:bCs/>
          <w:szCs w:val="24"/>
          <w:lang w:val="ro-RO" w:eastAsia="zh-CN"/>
        </w:rPr>
      </w:pPr>
      <w:r w:rsidRPr="004D1EBD">
        <w:rPr>
          <w:rFonts w:eastAsia="SimSun"/>
          <w:bCs/>
          <w:szCs w:val="24"/>
          <w:lang w:val="ro-RO" w:eastAsia="zh-CN"/>
        </w:rPr>
        <w:lastRenderedPageBreak/>
        <w:t>Finanțarea acestor lucrări va fi din fonduri</w:t>
      </w:r>
      <w:r w:rsidR="0030252C">
        <w:rPr>
          <w:rFonts w:eastAsia="SimSun"/>
          <w:bCs/>
          <w:szCs w:val="24"/>
          <w:lang w:val="ro-RO" w:eastAsia="zh-CN"/>
        </w:rPr>
        <w:t xml:space="preserve"> europene prin </w:t>
      </w:r>
      <w:r w:rsidR="0030252C" w:rsidRPr="004D1EBD">
        <w:rPr>
          <w:rFonts w:eastAsia="SimSun"/>
          <w:bCs/>
          <w:szCs w:val="24"/>
          <w:lang w:val="ro-RO" w:eastAsia="zh-CN"/>
        </w:rPr>
        <w:t>Programul Regional Nord-Vest 2021-2027</w:t>
      </w:r>
      <w:r w:rsidRPr="004D1EBD">
        <w:rPr>
          <w:rFonts w:eastAsia="SimSun"/>
          <w:bCs/>
          <w:szCs w:val="24"/>
          <w:lang w:val="ro-RO" w:eastAsia="zh-CN"/>
        </w:rPr>
        <w:t xml:space="preserve"> și bugetul local.</w:t>
      </w:r>
    </w:p>
    <w:p w14:paraId="435DDBEA" w14:textId="77777777" w:rsidR="004D1EBD" w:rsidRDefault="004D1EBD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4BEB14D3" w14:textId="65B74D21" w:rsidR="004D1EBD" w:rsidRPr="00F634AA" w:rsidRDefault="00A05F6B" w:rsidP="004D1EBD">
      <w:pPr>
        <w:ind w:firstLine="708"/>
        <w:jc w:val="both"/>
        <w:rPr>
          <w:lang w:val="ro-RO"/>
        </w:rPr>
      </w:pPr>
      <w:r>
        <w:rPr>
          <w:lang w:val="ro-RO"/>
        </w:rPr>
        <w:t>P</w:t>
      </w:r>
      <w:r w:rsidR="004D1EBD" w:rsidRPr="00F634AA">
        <w:rPr>
          <w:lang w:val="ro-RO"/>
        </w:rPr>
        <w:t xml:space="preserve">roiectul de hotărâre privind </w:t>
      </w:r>
      <w:r w:rsidR="008500A4">
        <w:rPr>
          <w:szCs w:val="24"/>
          <w:lang w:val="ro-RO"/>
        </w:rPr>
        <w:t>a</w:t>
      </w:r>
      <w:r w:rsidR="008500A4" w:rsidRPr="008E467D">
        <w:rPr>
          <w:szCs w:val="24"/>
          <w:lang w:val="ro-RO"/>
        </w:rPr>
        <w:t>probarea documentației tehnico-economice de avizare a lucrărilor de intervenție actualizată și a indicatorilor tehnico-economici la obiectivul de investiție</w:t>
      </w:r>
      <w:r w:rsidR="008500A4" w:rsidRPr="0035505A">
        <w:rPr>
          <w:szCs w:val="24"/>
          <w:lang w:val="ro-RO"/>
        </w:rPr>
        <w:t>:</w:t>
      </w:r>
      <w:r w:rsidR="004D1EBD" w:rsidRPr="00F634AA">
        <w:rPr>
          <w:lang w:val="ro-RO"/>
        </w:rPr>
        <w:t xml:space="preserve"> </w:t>
      </w:r>
      <w:r w:rsidR="004D1EBD" w:rsidRPr="00F634AA">
        <w:rPr>
          <w:b/>
          <w:bCs/>
          <w:kern w:val="20"/>
          <w:lang w:val="ro-RO"/>
        </w:rPr>
        <w:t>„</w:t>
      </w:r>
      <w:r w:rsidR="004D1EBD" w:rsidRPr="0035505A">
        <w:rPr>
          <w:b/>
          <w:bCs/>
          <w:szCs w:val="24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4D1EBD" w:rsidRPr="00F634AA">
        <w:rPr>
          <w:b/>
          <w:bCs/>
          <w:kern w:val="20"/>
          <w:lang w:val="ro-RO"/>
        </w:rPr>
        <w:t>”</w:t>
      </w:r>
      <w:r w:rsidRPr="00A05F6B">
        <w:rPr>
          <w:kern w:val="20"/>
          <w:lang w:val="ro-RO"/>
        </w:rPr>
        <w:t xml:space="preserve"> se înaintează Consiliului Local al Municipiului Satu Mare cu propunere de aprobare.</w:t>
      </w:r>
    </w:p>
    <w:p w14:paraId="32A4365F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3CC482F5" w14:textId="346F31EC" w:rsidR="00072E2A" w:rsidRPr="00D85DAC" w:rsidRDefault="00072E2A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D85DAC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7C7A71D1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7FCE5A9C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D85DAC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25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D85DAC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68534A84" w14:textId="77777777" w:rsidR="004D1EBD" w:rsidRPr="00F634AA" w:rsidRDefault="004D1EBD" w:rsidP="004D1EBD">
      <w:pPr>
        <w:keepNext/>
        <w:keepLines/>
        <w:pageBreakBefore/>
        <w:autoSpaceDE w:val="0"/>
        <w:autoSpaceDN w:val="0"/>
        <w:adjustRightInd w:val="0"/>
        <w:spacing w:before="600"/>
        <w:jc w:val="both"/>
        <w:rPr>
          <w:b/>
          <w:lang w:val="ro-RO"/>
        </w:rPr>
      </w:pPr>
      <w:r w:rsidRPr="00F634AA">
        <w:rPr>
          <w:b/>
          <w:lang w:val="ro-RO"/>
        </w:rPr>
        <w:lastRenderedPageBreak/>
        <w:t>Anexe:</w:t>
      </w:r>
    </w:p>
    <w:p w14:paraId="5E5E8EA8" w14:textId="22CE83D4" w:rsidR="004D1EBD" w:rsidRPr="00F634AA" w:rsidRDefault="004D1EBD" w:rsidP="004D1EBD">
      <w:pPr>
        <w:spacing w:before="240"/>
        <w:ind w:firstLine="567"/>
        <w:jc w:val="both"/>
        <w:rPr>
          <w:lang w:val="ro-RO"/>
        </w:rPr>
      </w:pPr>
      <w:r w:rsidRPr="00F634AA">
        <w:rPr>
          <w:lang w:val="ro-RO"/>
        </w:rPr>
        <w:t xml:space="preserve">- referat nr. </w:t>
      </w:r>
      <w:r>
        <w:rPr>
          <w:lang w:val="ro-RO"/>
        </w:rPr>
        <w:t>9985/13.02.2023</w:t>
      </w:r>
      <w:r w:rsidRPr="00F634AA">
        <w:rPr>
          <w:lang w:val="ro-RO"/>
        </w:rPr>
        <w:t xml:space="preserve"> privind înaintarea spre analiză și avizare comisiei tehnico-economice a</w:t>
      </w:r>
      <w:r>
        <w:rPr>
          <w:lang w:val="ro-RO"/>
        </w:rPr>
        <w:t xml:space="preserve"> documentației DALI actualizat și indicatorii tehnico-economici ai obiectivului de investiții: </w:t>
      </w:r>
      <w:r w:rsidRPr="004D1EBD">
        <w:rPr>
          <w:lang w:val="ro-RO"/>
        </w:rPr>
        <w:t>"Amenajarea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trotinete"</w:t>
      </w:r>
      <w:r w:rsidRPr="00F634AA">
        <w:rPr>
          <w:lang w:val="ro-RO"/>
        </w:rPr>
        <w:t>;</w:t>
      </w:r>
    </w:p>
    <w:p w14:paraId="6C93A1AA" w14:textId="455AE5F3" w:rsidR="004D1EBD" w:rsidRPr="00F634AA" w:rsidRDefault="004D1EBD" w:rsidP="004D1EBD">
      <w:pPr>
        <w:spacing w:before="240"/>
        <w:ind w:firstLine="567"/>
        <w:jc w:val="both"/>
        <w:rPr>
          <w:lang w:val="ro-RO"/>
        </w:rPr>
      </w:pPr>
      <w:r w:rsidRPr="00F634AA">
        <w:rPr>
          <w:lang w:val="ro-RO"/>
        </w:rPr>
        <w:t xml:space="preserve">- proces-verbal al comisiei tehnico-economice nr. </w:t>
      </w:r>
      <w:r>
        <w:rPr>
          <w:lang w:val="ro-RO"/>
        </w:rPr>
        <w:t>19494/23.03.2023</w:t>
      </w:r>
      <w:r w:rsidRPr="00F634AA">
        <w:rPr>
          <w:lang w:val="ro-RO"/>
        </w:rPr>
        <w:t>,</w:t>
      </w:r>
    </w:p>
    <w:p w14:paraId="76ADE067" w14:textId="733DDD59" w:rsidR="004D1EBD" w:rsidRPr="00F634AA" w:rsidRDefault="004D1EBD" w:rsidP="004D1EBD">
      <w:pPr>
        <w:spacing w:before="240"/>
        <w:ind w:firstLine="567"/>
        <w:jc w:val="both"/>
        <w:rPr>
          <w:lang w:val="ro-RO"/>
        </w:rPr>
      </w:pPr>
      <w:r w:rsidRPr="00F634AA">
        <w:rPr>
          <w:lang w:val="ro-RO"/>
        </w:rPr>
        <w:t xml:space="preserve">- </w:t>
      </w:r>
      <w:r>
        <w:rPr>
          <w:lang w:val="ro-RO"/>
        </w:rPr>
        <w:t xml:space="preserve">DALI actualizat </w:t>
      </w:r>
      <w:r w:rsidRPr="00F634AA">
        <w:rPr>
          <w:lang w:val="ro-RO"/>
        </w:rPr>
        <w:t xml:space="preserve">- proiect nr. </w:t>
      </w:r>
      <w:r>
        <w:rPr>
          <w:lang w:val="ro-RO"/>
        </w:rPr>
        <w:t>02</w:t>
      </w:r>
      <w:r w:rsidRPr="00F634AA">
        <w:rPr>
          <w:lang w:val="ro-RO"/>
        </w:rPr>
        <w:t>/20</w:t>
      </w:r>
      <w:r>
        <w:rPr>
          <w:lang w:val="ro-RO"/>
        </w:rPr>
        <w:t>22</w:t>
      </w:r>
      <w:r w:rsidRPr="00F634AA">
        <w:rPr>
          <w:lang w:val="ro-RO"/>
        </w:rPr>
        <w:t>.</w:t>
      </w:r>
    </w:p>
    <w:p w14:paraId="4FBB6B89" w14:textId="64194926" w:rsidR="003F50D1" w:rsidRPr="00D85DAC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D85DAC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D85DAC" w:rsidSect="006E64AC">
      <w:footerReference w:type="default" r:id="rId9"/>
      <w:pgSz w:w="11907" w:h="16840" w:code="9"/>
      <w:pgMar w:top="851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59E9" w14:textId="77777777" w:rsidR="006E64AC" w:rsidRDefault="006E64AC" w:rsidP="0011506A">
      <w:pPr>
        <w:spacing w:after="0" w:line="240" w:lineRule="auto"/>
      </w:pPr>
      <w:r>
        <w:separator/>
      </w:r>
    </w:p>
  </w:endnote>
  <w:endnote w:type="continuationSeparator" w:id="0">
    <w:p w14:paraId="65D0E579" w14:textId="77777777" w:rsidR="006E64AC" w:rsidRDefault="006E64A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4836D871" w:rsidR="0011506A" w:rsidRPr="006D7809" w:rsidRDefault="004D1EB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3F50D1">
      <w:rPr>
        <w:sz w:val="16"/>
        <w:szCs w:val="16"/>
        <w:lang w:val="ro-RO"/>
      </w:rPr>
      <w:t xml:space="preserve">ng. </w:t>
    </w:r>
    <w:r>
      <w:rPr>
        <w:sz w:val="16"/>
        <w:szCs w:val="16"/>
        <w:lang w:val="ro-RO"/>
      </w:rPr>
      <w:t>Kiss Ferenc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>
      <w:rPr>
        <w:sz w:val="16"/>
        <w:szCs w:val="16"/>
        <w:lang w:val="ro-RO"/>
      </w:rPr>
      <w:t xml:space="preserve"> e</w:t>
    </w:r>
    <w:r w:rsidR="0011506A" w:rsidRPr="006D7809">
      <w:rPr>
        <w:sz w:val="16"/>
        <w:szCs w:val="16"/>
        <w:lang w:val="ro-RO"/>
      </w:rPr>
      <w:t>x</w:t>
    </w:r>
    <w:r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0B72" w14:textId="77777777" w:rsidR="006E64AC" w:rsidRDefault="006E64AC" w:rsidP="0011506A">
      <w:pPr>
        <w:spacing w:after="0" w:line="240" w:lineRule="auto"/>
      </w:pPr>
      <w:r>
        <w:separator/>
      </w:r>
    </w:p>
  </w:footnote>
  <w:footnote w:type="continuationSeparator" w:id="0">
    <w:p w14:paraId="3741E748" w14:textId="77777777" w:rsidR="006E64AC" w:rsidRDefault="006E64A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9"/>
  </w:num>
  <w:num w:numId="2" w16cid:durableId="1842961487">
    <w:abstractNumId w:val="12"/>
  </w:num>
  <w:num w:numId="3" w16cid:durableId="1286043825">
    <w:abstractNumId w:val="7"/>
  </w:num>
  <w:num w:numId="4" w16cid:durableId="1769887004">
    <w:abstractNumId w:val="3"/>
  </w:num>
  <w:num w:numId="5" w16cid:durableId="1040318559">
    <w:abstractNumId w:val="6"/>
  </w:num>
  <w:num w:numId="6" w16cid:durableId="1485393360">
    <w:abstractNumId w:val="8"/>
  </w:num>
  <w:num w:numId="7" w16cid:durableId="9648734">
    <w:abstractNumId w:val="13"/>
  </w:num>
  <w:num w:numId="8" w16cid:durableId="1390618716">
    <w:abstractNumId w:val="5"/>
  </w:num>
  <w:num w:numId="9" w16cid:durableId="1656031788">
    <w:abstractNumId w:val="0"/>
  </w:num>
  <w:num w:numId="10" w16cid:durableId="1639990241">
    <w:abstractNumId w:val="2"/>
  </w:num>
  <w:num w:numId="11" w16cid:durableId="1286621307">
    <w:abstractNumId w:val="11"/>
  </w:num>
  <w:num w:numId="12" w16cid:durableId="1618829957">
    <w:abstractNumId w:val="4"/>
  </w:num>
  <w:num w:numId="13" w16cid:durableId="543057357">
    <w:abstractNumId w:val="1"/>
  </w:num>
  <w:num w:numId="14" w16cid:durableId="1782653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35467"/>
    <w:rsid w:val="000466E9"/>
    <w:rsid w:val="00052AF4"/>
    <w:rsid w:val="00062EC6"/>
    <w:rsid w:val="00072E2A"/>
    <w:rsid w:val="00077F9E"/>
    <w:rsid w:val="00084DB2"/>
    <w:rsid w:val="00084E40"/>
    <w:rsid w:val="000A3508"/>
    <w:rsid w:val="000B1C6A"/>
    <w:rsid w:val="000E00C1"/>
    <w:rsid w:val="000F3B57"/>
    <w:rsid w:val="0010253B"/>
    <w:rsid w:val="0011260D"/>
    <w:rsid w:val="0011506A"/>
    <w:rsid w:val="00121F18"/>
    <w:rsid w:val="0012469E"/>
    <w:rsid w:val="00130A9C"/>
    <w:rsid w:val="0013525A"/>
    <w:rsid w:val="001445F6"/>
    <w:rsid w:val="001537C2"/>
    <w:rsid w:val="00165CF5"/>
    <w:rsid w:val="001867A8"/>
    <w:rsid w:val="001937DC"/>
    <w:rsid w:val="00193A36"/>
    <w:rsid w:val="00197734"/>
    <w:rsid w:val="001D1EF5"/>
    <w:rsid w:val="001D6D04"/>
    <w:rsid w:val="001E6322"/>
    <w:rsid w:val="001E7F66"/>
    <w:rsid w:val="00206597"/>
    <w:rsid w:val="00211B62"/>
    <w:rsid w:val="00217429"/>
    <w:rsid w:val="00261FDB"/>
    <w:rsid w:val="002831E4"/>
    <w:rsid w:val="00287A86"/>
    <w:rsid w:val="0029288D"/>
    <w:rsid w:val="002A13CC"/>
    <w:rsid w:val="002C04E4"/>
    <w:rsid w:val="002C4987"/>
    <w:rsid w:val="002D42EB"/>
    <w:rsid w:val="002D4554"/>
    <w:rsid w:val="0030252C"/>
    <w:rsid w:val="00335986"/>
    <w:rsid w:val="00347E2B"/>
    <w:rsid w:val="00354421"/>
    <w:rsid w:val="0035474F"/>
    <w:rsid w:val="0036061F"/>
    <w:rsid w:val="00360E68"/>
    <w:rsid w:val="00384FAB"/>
    <w:rsid w:val="003A7CEB"/>
    <w:rsid w:val="003C6D03"/>
    <w:rsid w:val="003F50D1"/>
    <w:rsid w:val="0041269B"/>
    <w:rsid w:val="00432A77"/>
    <w:rsid w:val="00434CBD"/>
    <w:rsid w:val="004456A1"/>
    <w:rsid w:val="004546D9"/>
    <w:rsid w:val="004A092C"/>
    <w:rsid w:val="004C29AD"/>
    <w:rsid w:val="004D1EBD"/>
    <w:rsid w:val="004D5736"/>
    <w:rsid w:val="004F495F"/>
    <w:rsid w:val="00504688"/>
    <w:rsid w:val="00505082"/>
    <w:rsid w:val="00527EF2"/>
    <w:rsid w:val="005330D7"/>
    <w:rsid w:val="005353C2"/>
    <w:rsid w:val="00541D1D"/>
    <w:rsid w:val="005460E0"/>
    <w:rsid w:val="00564BA3"/>
    <w:rsid w:val="00594897"/>
    <w:rsid w:val="005C42E4"/>
    <w:rsid w:val="005D7D45"/>
    <w:rsid w:val="005E4927"/>
    <w:rsid w:val="005F29DB"/>
    <w:rsid w:val="0062657C"/>
    <w:rsid w:val="006559B4"/>
    <w:rsid w:val="00681BC6"/>
    <w:rsid w:val="006901DF"/>
    <w:rsid w:val="006A6C93"/>
    <w:rsid w:val="006D7809"/>
    <w:rsid w:val="006D7D47"/>
    <w:rsid w:val="006E64AC"/>
    <w:rsid w:val="006F102D"/>
    <w:rsid w:val="007112AF"/>
    <w:rsid w:val="00726E12"/>
    <w:rsid w:val="00730E11"/>
    <w:rsid w:val="00734A46"/>
    <w:rsid w:val="0073535D"/>
    <w:rsid w:val="007653F5"/>
    <w:rsid w:val="00770400"/>
    <w:rsid w:val="00780DA8"/>
    <w:rsid w:val="007C1D3B"/>
    <w:rsid w:val="007C23BA"/>
    <w:rsid w:val="007D28D6"/>
    <w:rsid w:val="007E0264"/>
    <w:rsid w:val="00812A7D"/>
    <w:rsid w:val="0083133C"/>
    <w:rsid w:val="00835298"/>
    <w:rsid w:val="008374B8"/>
    <w:rsid w:val="00837AE1"/>
    <w:rsid w:val="0084156D"/>
    <w:rsid w:val="00841C6F"/>
    <w:rsid w:val="008500A4"/>
    <w:rsid w:val="00877A47"/>
    <w:rsid w:val="008E13B6"/>
    <w:rsid w:val="008E2A7E"/>
    <w:rsid w:val="00912EB6"/>
    <w:rsid w:val="00914841"/>
    <w:rsid w:val="00915F1B"/>
    <w:rsid w:val="00927ED0"/>
    <w:rsid w:val="0095797C"/>
    <w:rsid w:val="00984001"/>
    <w:rsid w:val="00986DD2"/>
    <w:rsid w:val="009B0F4D"/>
    <w:rsid w:val="009E4A9F"/>
    <w:rsid w:val="00A05DF9"/>
    <w:rsid w:val="00A05F6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AA79EA"/>
    <w:rsid w:val="00AD5CDB"/>
    <w:rsid w:val="00AE453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C25C4"/>
    <w:rsid w:val="00CC59BA"/>
    <w:rsid w:val="00CF09FA"/>
    <w:rsid w:val="00D23F5B"/>
    <w:rsid w:val="00D31F49"/>
    <w:rsid w:val="00D85DAC"/>
    <w:rsid w:val="00D87AA2"/>
    <w:rsid w:val="00D93E45"/>
    <w:rsid w:val="00DB5ED5"/>
    <w:rsid w:val="00DE6681"/>
    <w:rsid w:val="00E0509D"/>
    <w:rsid w:val="00E246A9"/>
    <w:rsid w:val="00E24F5B"/>
    <w:rsid w:val="00E3290A"/>
    <w:rsid w:val="00E3568C"/>
    <w:rsid w:val="00E526D2"/>
    <w:rsid w:val="00E53382"/>
    <w:rsid w:val="00E7792A"/>
    <w:rsid w:val="00EC2D84"/>
    <w:rsid w:val="00F0044C"/>
    <w:rsid w:val="00F14A2A"/>
    <w:rsid w:val="00F20BA7"/>
    <w:rsid w:val="00F66A49"/>
    <w:rsid w:val="00FA590D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1650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Ferenc Kiss</cp:lastModifiedBy>
  <cp:revision>10</cp:revision>
  <cp:lastPrinted>2024-01-22T09:21:00Z</cp:lastPrinted>
  <dcterms:created xsi:type="dcterms:W3CDTF">2024-01-19T08:59:00Z</dcterms:created>
  <dcterms:modified xsi:type="dcterms:W3CDTF">2024-01-22T10:11:00Z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