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12A4" w14:textId="77777777" w:rsidR="00407DD8" w:rsidRP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MUNICIPIUL SATU MARE</w:t>
      </w:r>
    </w:p>
    <w:p w14:paraId="02471684" w14:textId="77777777" w:rsidR="00407DD8" w:rsidRP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CABINET  VICEPRIMAR</w:t>
      </w:r>
      <w:r w:rsidRPr="000D441B">
        <w:rPr>
          <w:rFonts w:ascii="Times New Roman" w:hAnsi="Times New Roman" w:cs="Times New Roman"/>
          <w:sz w:val="28"/>
          <w:szCs w:val="28"/>
        </w:rPr>
        <w:tab/>
        <w:t xml:space="preserve">  </w:t>
      </w:r>
    </w:p>
    <w:p w14:paraId="7C378005" w14:textId="3E73E373" w:rsidR="00407DD8"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Nr.</w:t>
      </w:r>
      <w:r w:rsidR="00221D0A">
        <w:rPr>
          <w:rFonts w:ascii="Times New Roman" w:hAnsi="Times New Roman" w:cs="Times New Roman"/>
          <w:color w:val="000000"/>
          <w:sz w:val="28"/>
          <w:szCs w:val="28"/>
        </w:rPr>
        <w:t>11610/20</w:t>
      </w:r>
      <w:r w:rsidR="00420F7C" w:rsidRPr="000D441B">
        <w:rPr>
          <w:rFonts w:ascii="Times New Roman" w:hAnsi="Times New Roman" w:cs="Times New Roman"/>
          <w:sz w:val="28"/>
          <w:szCs w:val="28"/>
        </w:rPr>
        <w:t>.0</w:t>
      </w:r>
      <w:r w:rsidR="002159A1">
        <w:rPr>
          <w:rFonts w:ascii="Times New Roman" w:hAnsi="Times New Roman" w:cs="Times New Roman"/>
          <w:sz w:val="28"/>
          <w:szCs w:val="28"/>
        </w:rPr>
        <w:t>2</w:t>
      </w:r>
      <w:r w:rsidR="00420F7C" w:rsidRPr="000D441B">
        <w:rPr>
          <w:rFonts w:ascii="Times New Roman" w:hAnsi="Times New Roman" w:cs="Times New Roman"/>
          <w:sz w:val="28"/>
          <w:szCs w:val="28"/>
        </w:rPr>
        <w:t>.202</w:t>
      </w:r>
      <w:r w:rsidR="002159A1">
        <w:rPr>
          <w:rFonts w:ascii="Times New Roman" w:hAnsi="Times New Roman" w:cs="Times New Roman"/>
          <w:sz w:val="28"/>
          <w:szCs w:val="28"/>
        </w:rPr>
        <w:t>4</w:t>
      </w:r>
    </w:p>
    <w:p w14:paraId="2A96DE4D" w14:textId="77777777" w:rsidR="000D441B" w:rsidRPr="000D441B" w:rsidRDefault="000D441B" w:rsidP="000D441B">
      <w:pPr>
        <w:pStyle w:val="NoSpacing"/>
        <w:rPr>
          <w:rFonts w:ascii="Times New Roman" w:hAnsi="Times New Roman" w:cs="Times New Roman"/>
          <w:sz w:val="28"/>
          <w:szCs w:val="28"/>
        </w:rPr>
      </w:pPr>
    </w:p>
    <w:p w14:paraId="794F97B2" w14:textId="76379861" w:rsidR="00407DD8" w:rsidRPr="00CD1063" w:rsidRDefault="00407DD8" w:rsidP="000D441B">
      <w:pPr>
        <w:spacing w:line="240" w:lineRule="auto"/>
        <w:jc w:val="both"/>
        <w:rPr>
          <w:rFonts w:ascii="Times New Roman" w:hAnsi="Times New Roman" w:cs="Times New Roman"/>
          <w:sz w:val="28"/>
          <w:szCs w:val="28"/>
        </w:rPr>
      </w:pPr>
      <w:r w:rsidRPr="00CD1063">
        <w:rPr>
          <w:rFonts w:ascii="Times New Roman" w:hAnsi="Times New Roman" w:cs="Times New Roman"/>
          <w:sz w:val="28"/>
          <w:szCs w:val="28"/>
        </w:rPr>
        <w:tab/>
      </w:r>
      <w:r w:rsidRPr="00CD1063">
        <w:rPr>
          <w:rFonts w:ascii="Times New Roman" w:hAnsi="Times New Roman" w:cs="Times New Roman"/>
          <w:bCs/>
          <w:color w:val="000000"/>
          <w:sz w:val="28"/>
          <w:szCs w:val="28"/>
        </w:rPr>
        <w:t xml:space="preserve">În temeiul prevederilor art. 136 alin. (1) din Ordonanța de Urgență a Guvernului nr. 57/2019 privind Codul administrativ, îmi exprim inițiativa în promovarea unui proiect de hotărâre având ca obiect </w:t>
      </w:r>
      <w:r w:rsidRPr="00CD1063">
        <w:rPr>
          <w:rFonts w:ascii="Times New Roman" w:hAnsi="Times New Roman" w:cs="Times New Roman"/>
          <w:sz w:val="28"/>
          <w:szCs w:val="28"/>
        </w:rPr>
        <w:t>”</w:t>
      </w:r>
      <w:r w:rsidR="000F6632" w:rsidRPr="000F6632">
        <w:rPr>
          <w:rFonts w:ascii="Times New Roman" w:hAnsi="Times New Roman"/>
          <w:sz w:val="28"/>
          <w:szCs w:val="28"/>
        </w:rPr>
        <w:t xml:space="preserve"> </w:t>
      </w:r>
      <w:r w:rsidR="000F6632">
        <w:rPr>
          <w:rFonts w:ascii="Times New Roman" w:hAnsi="Times New Roman"/>
          <w:sz w:val="28"/>
          <w:szCs w:val="28"/>
        </w:rPr>
        <w:t>aprobarea cuantumului chiriei aferentă locuințelor pentru tineri destinate închirierii realizate de Agenția Națională pentru Locuințe în Municipiul Satu Mare, valabilă pentru anul 202</w:t>
      </w:r>
      <w:r w:rsidR="002159A1">
        <w:rPr>
          <w:rFonts w:ascii="Times New Roman" w:hAnsi="Times New Roman"/>
          <w:sz w:val="28"/>
          <w:szCs w:val="28"/>
        </w:rPr>
        <w:t>4</w:t>
      </w:r>
      <w:r w:rsidRPr="00CD1063">
        <w:rPr>
          <w:rFonts w:ascii="Times New Roman" w:hAnsi="Times New Roman" w:cs="Times New Roman"/>
          <w:sz w:val="28"/>
          <w:szCs w:val="28"/>
        </w:rPr>
        <w:t xml:space="preserve">” </w:t>
      </w:r>
    </w:p>
    <w:p w14:paraId="043E023F" w14:textId="110A1B1B" w:rsidR="00407DD8" w:rsidRDefault="00407DD8" w:rsidP="000D441B">
      <w:pPr>
        <w:spacing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În susținerea căruia formulez prezentul</w:t>
      </w:r>
    </w:p>
    <w:p w14:paraId="4BBE861E" w14:textId="77777777" w:rsidR="000D441B" w:rsidRDefault="000D441B" w:rsidP="000D441B">
      <w:pPr>
        <w:spacing w:line="240" w:lineRule="auto"/>
        <w:ind w:firstLine="720"/>
        <w:jc w:val="both"/>
        <w:rPr>
          <w:rFonts w:ascii="Times New Roman" w:hAnsi="Times New Roman"/>
          <w:bCs/>
          <w:color w:val="000000"/>
          <w:sz w:val="28"/>
          <w:szCs w:val="28"/>
        </w:rPr>
      </w:pPr>
    </w:p>
    <w:p w14:paraId="6EB7042C" w14:textId="672C0649" w:rsidR="00407DD8" w:rsidRDefault="00407DD8" w:rsidP="000D441B">
      <w:pPr>
        <w:tabs>
          <w:tab w:val="left" w:pos="0"/>
        </w:tabs>
        <w:spacing w:line="240" w:lineRule="auto"/>
        <w:jc w:val="center"/>
        <w:rPr>
          <w:rFonts w:ascii="Times New Roman" w:hAnsi="Times New Roman"/>
          <w:b/>
          <w:color w:val="000000"/>
          <w:sz w:val="28"/>
          <w:szCs w:val="28"/>
        </w:rPr>
      </w:pPr>
      <w:r>
        <w:rPr>
          <w:rFonts w:ascii="Times New Roman" w:hAnsi="Times New Roman"/>
          <w:b/>
          <w:color w:val="000000"/>
          <w:sz w:val="28"/>
          <w:szCs w:val="28"/>
        </w:rPr>
        <w:t>REFERAT DE APROBARE</w:t>
      </w:r>
    </w:p>
    <w:p w14:paraId="1EFA131C" w14:textId="77777777" w:rsidR="000D441B" w:rsidRDefault="000D441B" w:rsidP="000D441B">
      <w:pPr>
        <w:tabs>
          <w:tab w:val="left" w:pos="0"/>
        </w:tabs>
        <w:spacing w:line="240" w:lineRule="auto"/>
        <w:jc w:val="center"/>
        <w:rPr>
          <w:rFonts w:ascii="Times New Roman" w:hAnsi="Times New Roman"/>
          <w:b/>
          <w:color w:val="000000"/>
          <w:sz w:val="28"/>
          <w:szCs w:val="28"/>
        </w:rPr>
      </w:pPr>
    </w:p>
    <w:p w14:paraId="672B5595" w14:textId="77777777" w:rsidR="00800D85" w:rsidRDefault="00846AEB" w:rsidP="000D441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M</w:t>
      </w:r>
      <w:r w:rsidR="00CD1063">
        <w:rPr>
          <w:rFonts w:ascii="Times New Roman" w:hAnsi="Times New Roman" w:cs="Times New Roman"/>
          <w:sz w:val="28"/>
          <w:szCs w:val="28"/>
        </w:rPr>
        <w:t>unicipiul Satu Mare</w:t>
      </w:r>
      <w:r>
        <w:rPr>
          <w:rFonts w:ascii="Times New Roman" w:hAnsi="Times New Roman" w:cs="Times New Roman"/>
          <w:sz w:val="28"/>
          <w:szCs w:val="28"/>
        </w:rPr>
        <w:t xml:space="preserve"> administrează locuințe de tip ANL</w:t>
      </w:r>
      <w:r w:rsidR="00407DD8" w:rsidRPr="00CD1063">
        <w:rPr>
          <w:rFonts w:ascii="Times New Roman" w:hAnsi="Times New Roman" w:cs="Times New Roman"/>
          <w:sz w:val="28"/>
          <w:szCs w:val="28"/>
        </w:rPr>
        <w:t xml:space="preserve"> și sunt închiriate către beneficiar</w:t>
      </w:r>
      <w:r w:rsidR="00723FD9">
        <w:rPr>
          <w:rFonts w:ascii="Times New Roman" w:hAnsi="Times New Roman" w:cs="Times New Roman"/>
          <w:sz w:val="28"/>
          <w:szCs w:val="28"/>
        </w:rPr>
        <w:t>i</w:t>
      </w:r>
      <w:r w:rsidR="00407DD8" w:rsidRPr="00CD1063">
        <w:rPr>
          <w:rFonts w:ascii="Times New Roman" w:hAnsi="Times New Roman" w:cs="Times New Roman"/>
          <w:sz w:val="28"/>
          <w:szCs w:val="28"/>
        </w:rPr>
        <w:t xml:space="preserve">i care au întrunit condițiile legale de acces la o locuință tip ANL. </w:t>
      </w:r>
    </w:p>
    <w:p w14:paraId="310C7CDA" w14:textId="4DAF30AE" w:rsidR="00D06997" w:rsidRDefault="00D06997" w:rsidP="000D441B">
      <w:pPr>
        <w:spacing w:line="240" w:lineRule="auto"/>
        <w:ind w:firstLine="708"/>
        <w:jc w:val="both"/>
        <w:rPr>
          <w:rFonts w:ascii="Times New Roman" w:hAnsi="Times New Roman"/>
          <w:sz w:val="28"/>
          <w:szCs w:val="28"/>
        </w:rPr>
      </w:pPr>
      <w:r>
        <w:rPr>
          <w:rFonts w:ascii="Times New Roman" w:hAnsi="Times New Roman"/>
          <w:sz w:val="28"/>
          <w:szCs w:val="28"/>
        </w:rPr>
        <w:t>Modul de calcul al chiriei aferente locuințelor pentru tineri, destinate închirierii se realizează în conformitate cu prevederile art. 8 alin.(</w:t>
      </w:r>
      <w:r w:rsidR="002159A1">
        <w:rPr>
          <w:rFonts w:ascii="Times New Roman" w:hAnsi="Times New Roman"/>
          <w:sz w:val="28"/>
          <w:szCs w:val="28"/>
        </w:rPr>
        <w:t>4</w:t>
      </w:r>
      <w:r>
        <w:rPr>
          <w:rFonts w:ascii="Times New Roman" w:hAnsi="Times New Roman"/>
          <w:sz w:val="28"/>
          <w:szCs w:val="28"/>
        </w:rPr>
        <w:t xml:space="preserve">), (9), (10) și (11) din Legea nr. 152/1998 și ale </w:t>
      </w:r>
      <w:r w:rsidR="007575C7" w:rsidRPr="007575C7">
        <w:rPr>
          <w:rFonts w:ascii="Times New Roman" w:hAnsi="Times New Roman"/>
          <w:sz w:val="28"/>
          <w:szCs w:val="28"/>
        </w:rPr>
        <w:t>art. 15 alin. (23) – alin. (24^2)</w:t>
      </w:r>
      <w:r w:rsidR="007575C7">
        <w:rPr>
          <w:sz w:val="28"/>
          <w:szCs w:val="28"/>
        </w:rPr>
        <w:t xml:space="preserve"> </w:t>
      </w:r>
      <w:r>
        <w:rPr>
          <w:rFonts w:ascii="Times New Roman" w:hAnsi="Times New Roman"/>
          <w:sz w:val="28"/>
          <w:szCs w:val="28"/>
        </w:rPr>
        <w:t>din Normele metodologice pentru punerea în aplicare a prevederilor Legii nr. 152/1998, aprobate prin HG nr. 962/2001, cu modificările și completările ulterioare, actualizându-se cu rata inflației în termen de 30 de zile de la data publicării ratei inflației de către Institutul Național de Statistică pentru anul anterior și dacă este cazul și în baza coeficientului în funcție de anul recepției și de veniturile nete pe membru de familie.</w:t>
      </w:r>
    </w:p>
    <w:p w14:paraId="3557CB59" w14:textId="0FBDB798" w:rsidR="00D06997" w:rsidRDefault="00D06997" w:rsidP="000D441B">
      <w:pPr>
        <w:pStyle w:val="NormalWeb"/>
        <w:spacing w:before="0" w:beforeAutospacing="0" w:after="0" w:afterAutospacing="0"/>
        <w:ind w:firstLine="720"/>
        <w:jc w:val="both"/>
        <w:textAlignment w:val="baseline"/>
        <w:rPr>
          <w:sz w:val="28"/>
          <w:szCs w:val="28"/>
          <w:lang w:val="ro-RO"/>
        </w:rPr>
      </w:pPr>
      <w:r>
        <w:rPr>
          <w:sz w:val="28"/>
          <w:szCs w:val="28"/>
          <w:lang w:val="ro-RO"/>
        </w:rPr>
        <w:t>Calculul chiriei aferente locuințelor pentru tineri</w:t>
      </w:r>
      <w:r w:rsidR="000F6632">
        <w:rPr>
          <w:sz w:val="28"/>
          <w:szCs w:val="28"/>
          <w:lang w:val="ro-RO"/>
        </w:rPr>
        <w:t xml:space="preserve"> </w:t>
      </w:r>
      <w:r>
        <w:rPr>
          <w:sz w:val="28"/>
          <w:szCs w:val="28"/>
          <w:lang w:val="ro-RO"/>
        </w:rPr>
        <w:t xml:space="preserve">se face diferențiat astfel: </w:t>
      </w:r>
      <w:r w:rsidR="000F6632">
        <w:rPr>
          <w:sz w:val="28"/>
          <w:szCs w:val="28"/>
          <w:lang w:val="ro-RO"/>
        </w:rPr>
        <w:t xml:space="preserve">pentru </w:t>
      </w:r>
      <w:r>
        <w:rPr>
          <w:sz w:val="28"/>
          <w:szCs w:val="28"/>
          <w:lang w:val="ro-RO"/>
        </w:rPr>
        <w:t>tineri cu vârsta de până la 35 ani- și</w:t>
      </w:r>
      <w:r w:rsidR="00DB60B0">
        <w:rPr>
          <w:sz w:val="28"/>
          <w:szCs w:val="28"/>
          <w:lang w:val="ro-RO"/>
        </w:rPr>
        <w:t xml:space="preserve"> pentru</w:t>
      </w:r>
      <w:r>
        <w:rPr>
          <w:sz w:val="28"/>
          <w:szCs w:val="28"/>
          <w:lang w:val="ro-RO"/>
        </w:rPr>
        <w:t xml:space="preserve"> tineri cu vârsta de peste 35 de ani</w:t>
      </w:r>
      <w:r w:rsidR="000B349C">
        <w:rPr>
          <w:sz w:val="28"/>
          <w:szCs w:val="28"/>
          <w:lang w:val="ro-RO"/>
        </w:rPr>
        <w:t xml:space="preserve">, </w:t>
      </w:r>
      <w:r w:rsidR="000B349C" w:rsidRPr="000B349C">
        <w:rPr>
          <w:sz w:val="28"/>
          <w:szCs w:val="28"/>
          <w:lang w:val="ro-RO"/>
        </w:rPr>
        <w:t>iar durata normală de amortizare calculată este de 60 de ani, potrivit Catalogului privind clasificarea și duratele normale de funcționare a mijloacelor fixe aprobat prin HG nr. 2139/2004, cu modificările și completările ulterioare, la poziția clădiri de locuit</w:t>
      </w:r>
      <w:r>
        <w:rPr>
          <w:sz w:val="28"/>
          <w:szCs w:val="28"/>
          <w:lang w:val="ro-RO"/>
        </w:rPr>
        <w:t>.</w:t>
      </w:r>
    </w:p>
    <w:p w14:paraId="7C38FCBC" w14:textId="6385F718" w:rsidR="00DB60B0" w:rsidRPr="00DB60B0" w:rsidRDefault="00DB60B0" w:rsidP="000D441B">
      <w:pPr>
        <w:pStyle w:val="NormalWeb"/>
        <w:spacing w:before="0" w:beforeAutospacing="0" w:after="0" w:afterAutospacing="0"/>
        <w:ind w:firstLine="720"/>
        <w:jc w:val="both"/>
        <w:textAlignment w:val="baseline"/>
        <w:rPr>
          <w:sz w:val="28"/>
          <w:szCs w:val="28"/>
          <w:lang w:val="ro-RO"/>
        </w:rPr>
      </w:pPr>
      <w:r w:rsidRPr="00DB60B0">
        <w:rPr>
          <w:sz w:val="28"/>
          <w:szCs w:val="28"/>
          <w:lang w:val="ro-RO"/>
        </w:rPr>
        <w:t xml:space="preserve">Totodată este necesar să se aprobe cuantumul sumelor reprezentând recuperarea investiției din cuantumul chiriei, care se vor vira în contul Agenției Naționale pentru Locuințe, </w:t>
      </w:r>
      <w:r w:rsidR="000D441B">
        <w:rPr>
          <w:sz w:val="28"/>
          <w:szCs w:val="28"/>
          <w:lang w:val="ro-RO"/>
        </w:rPr>
        <w:t xml:space="preserve">și </w:t>
      </w:r>
      <w:r w:rsidRPr="00DB60B0">
        <w:rPr>
          <w:sz w:val="28"/>
          <w:szCs w:val="28"/>
          <w:lang w:val="ro-RO"/>
        </w:rPr>
        <w:t>în anul 202</w:t>
      </w:r>
      <w:r w:rsidR="002159A1">
        <w:rPr>
          <w:sz w:val="28"/>
          <w:szCs w:val="28"/>
          <w:lang w:val="ro-RO"/>
        </w:rPr>
        <w:t>4</w:t>
      </w:r>
      <w:r>
        <w:rPr>
          <w:sz w:val="28"/>
          <w:szCs w:val="28"/>
          <w:lang w:val="ro-RO"/>
        </w:rPr>
        <w:t>.</w:t>
      </w:r>
    </w:p>
    <w:p w14:paraId="7C6E815E" w14:textId="3BC6F86A" w:rsidR="00800D85" w:rsidRPr="00D06997" w:rsidRDefault="00407DD8" w:rsidP="000D441B">
      <w:pPr>
        <w:pStyle w:val="NormalWeb"/>
        <w:spacing w:before="0" w:beforeAutospacing="0" w:after="0" w:afterAutospacing="0"/>
        <w:ind w:firstLine="720"/>
        <w:jc w:val="both"/>
        <w:textAlignment w:val="baseline"/>
        <w:rPr>
          <w:sz w:val="28"/>
          <w:szCs w:val="28"/>
          <w:lang w:val="ro-RO"/>
        </w:rPr>
      </w:pPr>
      <w:r w:rsidRPr="00D06997">
        <w:rPr>
          <w:sz w:val="28"/>
          <w:szCs w:val="28"/>
          <w:lang w:val="ro-RO"/>
        </w:rPr>
        <w:t>Având în vedere cele menționate, precum și prevederile Legii nr.152/1998 privind înființarea Agenției Naționale pentru Locuințe, republicat</w:t>
      </w:r>
      <w:r w:rsidR="0008053E" w:rsidRPr="00D06997">
        <w:rPr>
          <w:sz w:val="28"/>
          <w:szCs w:val="28"/>
          <w:lang w:val="ro-RO"/>
        </w:rPr>
        <w:t>ă</w:t>
      </w:r>
      <w:r w:rsidRPr="00D06997">
        <w:rPr>
          <w:sz w:val="28"/>
          <w:szCs w:val="28"/>
          <w:lang w:val="ro-RO"/>
        </w:rPr>
        <w:t xml:space="preserve"> cu modific</w:t>
      </w:r>
      <w:r w:rsidR="0008053E" w:rsidRPr="00D06997">
        <w:rPr>
          <w:sz w:val="28"/>
          <w:szCs w:val="28"/>
          <w:lang w:val="ro-RO"/>
        </w:rPr>
        <w:t>ă</w:t>
      </w:r>
      <w:r w:rsidRPr="00D06997">
        <w:rPr>
          <w:sz w:val="28"/>
          <w:szCs w:val="28"/>
          <w:lang w:val="ro-RO"/>
        </w:rPr>
        <w:t xml:space="preserve">rile și completările ulterioare </w:t>
      </w:r>
      <w:r w:rsidR="0008053E" w:rsidRPr="00D06997">
        <w:rPr>
          <w:sz w:val="28"/>
          <w:szCs w:val="28"/>
          <w:lang w:val="ro-RO"/>
        </w:rPr>
        <w:t>propun spre analiză și aprobare Consiliului Local al Municipiului Satu Mare prezentul proiect de hotărâre.</w:t>
      </w:r>
    </w:p>
    <w:p w14:paraId="1BA4A99E" w14:textId="77777777" w:rsidR="00800D85" w:rsidRDefault="00800D85" w:rsidP="000D441B">
      <w:pPr>
        <w:pStyle w:val="NormalWeb"/>
        <w:spacing w:before="0" w:beforeAutospacing="0" w:after="0" w:afterAutospacing="0"/>
        <w:ind w:firstLine="720"/>
        <w:jc w:val="both"/>
        <w:textAlignment w:val="baseline"/>
        <w:rPr>
          <w:sz w:val="28"/>
          <w:szCs w:val="28"/>
        </w:rPr>
      </w:pPr>
    </w:p>
    <w:p w14:paraId="32AB0713" w14:textId="77777777" w:rsidR="0008053E" w:rsidRPr="00D06997" w:rsidRDefault="0008053E" w:rsidP="000D441B">
      <w:pPr>
        <w:pStyle w:val="NoSpacing"/>
        <w:jc w:val="center"/>
        <w:rPr>
          <w:rFonts w:ascii="Times New Roman" w:hAnsi="Times New Roman" w:cs="Times New Roman"/>
          <w:sz w:val="28"/>
          <w:szCs w:val="28"/>
        </w:rPr>
      </w:pPr>
      <w:r w:rsidRPr="00D06997">
        <w:rPr>
          <w:rFonts w:ascii="Times New Roman" w:hAnsi="Times New Roman" w:cs="Times New Roman"/>
          <w:sz w:val="28"/>
          <w:szCs w:val="28"/>
        </w:rPr>
        <w:t>INIŢIATOR PROIECT,</w:t>
      </w:r>
    </w:p>
    <w:p w14:paraId="663B3798" w14:textId="77777777" w:rsidR="0008053E" w:rsidRPr="00D06997" w:rsidRDefault="0008053E" w:rsidP="000D441B">
      <w:pPr>
        <w:pStyle w:val="NoSpacing"/>
        <w:jc w:val="center"/>
        <w:rPr>
          <w:rFonts w:ascii="Times New Roman" w:hAnsi="Times New Roman" w:cs="Times New Roman"/>
          <w:sz w:val="28"/>
          <w:szCs w:val="28"/>
        </w:rPr>
      </w:pPr>
      <w:r w:rsidRPr="00D06997">
        <w:rPr>
          <w:rFonts w:ascii="Times New Roman" w:hAnsi="Times New Roman" w:cs="Times New Roman"/>
          <w:sz w:val="28"/>
          <w:szCs w:val="28"/>
        </w:rPr>
        <w:t>Viceprimar</w:t>
      </w:r>
    </w:p>
    <w:p w14:paraId="4236240D" w14:textId="71D62DD7" w:rsidR="007575C7" w:rsidRDefault="007575C7" w:rsidP="000D441B">
      <w:pPr>
        <w:pStyle w:val="NormalWeb"/>
        <w:spacing w:before="0" w:beforeAutospacing="0" w:after="0" w:afterAutospacing="0"/>
        <w:ind w:firstLine="720"/>
        <w:jc w:val="both"/>
        <w:textAlignment w:val="baseline"/>
        <w:rPr>
          <w:sz w:val="28"/>
          <w:szCs w:val="28"/>
          <w:lang w:val="ro-RO"/>
        </w:rPr>
      </w:pPr>
      <w:r>
        <w:rPr>
          <w:sz w:val="28"/>
          <w:szCs w:val="28"/>
          <w:lang w:val="ro-RO"/>
        </w:rPr>
        <w:t xml:space="preserve">                            </w:t>
      </w:r>
      <w:r w:rsidR="00CE100E">
        <w:rPr>
          <w:sz w:val="28"/>
          <w:szCs w:val="28"/>
          <w:lang w:val="ro-RO"/>
        </w:rPr>
        <w:t xml:space="preserve">      </w:t>
      </w:r>
      <w:r>
        <w:rPr>
          <w:sz w:val="28"/>
          <w:szCs w:val="28"/>
          <w:lang w:val="ro-RO"/>
        </w:rPr>
        <w:t xml:space="preserve"> </w:t>
      </w:r>
      <w:r w:rsidRPr="007575C7">
        <w:rPr>
          <w:sz w:val="28"/>
          <w:szCs w:val="28"/>
          <w:lang w:val="ro-RO"/>
        </w:rPr>
        <w:t>Tămășan-  Ilieș Cristina</w:t>
      </w:r>
    </w:p>
    <w:p w14:paraId="154A2414" w14:textId="77777777" w:rsidR="000D441B" w:rsidRPr="007575C7" w:rsidRDefault="000D441B" w:rsidP="000D441B">
      <w:pPr>
        <w:pStyle w:val="NormalWeb"/>
        <w:spacing w:before="0" w:beforeAutospacing="0" w:after="0" w:afterAutospacing="0"/>
        <w:ind w:firstLine="720"/>
        <w:jc w:val="both"/>
        <w:textAlignment w:val="baseline"/>
        <w:rPr>
          <w:sz w:val="28"/>
          <w:szCs w:val="28"/>
          <w:lang w:val="ro-RO"/>
        </w:rPr>
      </w:pPr>
    </w:p>
    <w:p w14:paraId="69CDE8D4" w14:textId="1648928C" w:rsidR="00D06997" w:rsidRPr="00EC2976" w:rsidRDefault="00EC2976" w:rsidP="00EC2976">
      <w:pPr>
        <w:rPr>
          <w:rFonts w:ascii="Times New Roman" w:hAnsi="Times New Roman"/>
          <w:noProof/>
          <w:color w:val="808080"/>
          <w:sz w:val="16"/>
          <w:szCs w:val="16"/>
        </w:rPr>
      </w:pPr>
      <w:r>
        <w:rPr>
          <w:rFonts w:ascii="Times New Roman" w:hAnsi="Times New Roman"/>
          <w:noProof/>
          <w:sz w:val="16"/>
          <w:szCs w:val="16"/>
        </w:rPr>
        <w:t>cj.Corina Seres/2 ex.</w:t>
      </w:r>
    </w:p>
    <w:sectPr w:rsidR="00D06997" w:rsidRPr="00EC2976" w:rsidSect="000D441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hint="default"/>
      </w:rPr>
    </w:lvl>
    <w:lvl w:ilvl="3" w:tplc="04180001">
      <w:start w:val="1"/>
      <w:numFmt w:val="bullet"/>
      <w:lvlText w:val=""/>
      <w:lvlJc w:val="left"/>
      <w:pPr>
        <w:ind w:left="3948" w:hanging="360"/>
      </w:pPr>
      <w:rPr>
        <w:rFonts w:ascii="Symbol" w:hAnsi="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hint="default"/>
      </w:rPr>
    </w:lvl>
    <w:lvl w:ilvl="6" w:tplc="04180001">
      <w:start w:val="1"/>
      <w:numFmt w:val="bullet"/>
      <w:lvlText w:val=""/>
      <w:lvlJc w:val="left"/>
      <w:pPr>
        <w:ind w:left="6108" w:hanging="360"/>
      </w:pPr>
      <w:rPr>
        <w:rFonts w:ascii="Symbol" w:hAnsi="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D8"/>
    <w:rsid w:val="0006347A"/>
    <w:rsid w:val="0008053E"/>
    <w:rsid w:val="000B349C"/>
    <w:rsid w:val="000D441B"/>
    <w:rsid w:val="000F6632"/>
    <w:rsid w:val="0015196F"/>
    <w:rsid w:val="002159A1"/>
    <w:rsid w:val="00221D0A"/>
    <w:rsid w:val="00407DD8"/>
    <w:rsid w:val="00420F7C"/>
    <w:rsid w:val="006615A6"/>
    <w:rsid w:val="00697CAB"/>
    <w:rsid w:val="00723FD9"/>
    <w:rsid w:val="007575C7"/>
    <w:rsid w:val="00800D85"/>
    <w:rsid w:val="00846AEB"/>
    <w:rsid w:val="00866D5E"/>
    <w:rsid w:val="00A3351A"/>
    <w:rsid w:val="00A64396"/>
    <w:rsid w:val="00A76F3A"/>
    <w:rsid w:val="00B56DC7"/>
    <w:rsid w:val="00CA7407"/>
    <w:rsid w:val="00CD1063"/>
    <w:rsid w:val="00CE100E"/>
    <w:rsid w:val="00D06997"/>
    <w:rsid w:val="00D646D3"/>
    <w:rsid w:val="00DA4E5B"/>
    <w:rsid w:val="00DB60B0"/>
    <w:rsid w:val="00DE5A20"/>
    <w:rsid w:val="00DF2AAD"/>
    <w:rsid w:val="00E814E3"/>
    <w:rsid w:val="00EB6ACD"/>
    <w:rsid w:val="00EC297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975"/>
  <w15:chartTrackingRefBased/>
  <w15:docId w15:val="{2A0F61D1-8E3D-4C77-955D-7F464AD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00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0D85"/>
    <w:pPr>
      <w:spacing w:after="0" w:line="240" w:lineRule="auto"/>
      <w:ind w:left="720"/>
      <w:contextualSpacing/>
    </w:pPr>
    <w:rPr>
      <w:rFonts w:ascii="Arial" w:eastAsia="Times New Roman" w:hAnsi="Arial" w:cs="Times New Roman"/>
      <w:sz w:val="24"/>
      <w:szCs w:val="20"/>
      <w:lang w:eastAsia="ro-RO"/>
    </w:rPr>
  </w:style>
  <w:style w:type="table" w:styleId="TableGrid">
    <w:name w:val="Table Grid"/>
    <w:basedOn w:val="TableNormal"/>
    <w:uiPriority w:val="39"/>
    <w:rsid w:val="00800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874">
      <w:bodyDiv w:val="1"/>
      <w:marLeft w:val="0"/>
      <w:marRight w:val="0"/>
      <w:marTop w:val="0"/>
      <w:marBottom w:val="0"/>
      <w:divBdr>
        <w:top w:val="none" w:sz="0" w:space="0" w:color="auto"/>
        <w:left w:val="none" w:sz="0" w:space="0" w:color="auto"/>
        <w:bottom w:val="none" w:sz="0" w:space="0" w:color="auto"/>
        <w:right w:val="none" w:sz="0" w:space="0" w:color="auto"/>
      </w:divBdr>
    </w:div>
    <w:div w:id="138037368">
      <w:bodyDiv w:val="1"/>
      <w:marLeft w:val="0"/>
      <w:marRight w:val="0"/>
      <w:marTop w:val="0"/>
      <w:marBottom w:val="0"/>
      <w:divBdr>
        <w:top w:val="none" w:sz="0" w:space="0" w:color="auto"/>
        <w:left w:val="none" w:sz="0" w:space="0" w:color="auto"/>
        <w:bottom w:val="none" w:sz="0" w:space="0" w:color="auto"/>
        <w:right w:val="none" w:sz="0" w:space="0" w:color="auto"/>
      </w:divBdr>
    </w:div>
    <w:div w:id="290090821">
      <w:bodyDiv w:val="1"/>
      <w:marLeft w:val="0"/>
      <w:marRight w:val="0"/>
      <w:marTop w:val="0"/>
      <w:marBottom w:val="0"/>
      <w:divBdr>
        <w:top w:val="none" w:sz="0" w:space="0" w:color="auto"/>
        <w:left w:val="none" w:sz="0" w:space="0" w:color="auto"/>
        <w:bottom w:val="none" w:sz="0" w:space="0" w:color="auto"/>
        <w:right w:val="none" w:sz="0" w:space="0" w:color="auto"/>
      </w:divBdr>
    </w:div>
    <w:div w:id="492255169">
      <w:bodyDiv w:val="1"/>
      <w:marLeft w:val="0"/>
      <w:marRight w:val="0"/>
      <w:marTop w:val="0"/>
      <w:marBottom w:val="0"/>
      <w:divBdr>
        <w:top w:val="none" w:sz="0" w:space="0" w:color="auto"/>
        <w:left w:val="none" w:sz="0" w:space="0" w:color="auto"/>
        <w:bottom w:val="none" w:sz="0" w:space="0" w:color="auto"/>
        <w:right w:val="none" w:sz="0" w:space="0" w:color="auto"/>
      </w:divBdr>
    </w:div>
    <w:div w:id="1052539222">
      <w:bodyDiv w:val="1"/>
      <w:marLeft w:val="0"/>
      <w:marRight w:val="0"/>
      <w:marTop w:val="0"/>
      <w:marBottom w:val="0"/>
      <w:divBdr>
        <w:top w:val="none" w:sz="0" w:space="0" w:color="auto"/>
        <w:left w:val="none" w:sz="0" w:space="0" w:color="auto"/>
        <w:bottom w:val="none" w:sz="0" w:space="0" w:color="auto"/>
        <w:right w:val="none" w:sz="0" w:space="0" w:color="auto"/>
      </w:divBdr>
    </w:div>
    <w:div w:id="1076705139">
      <w:bodyDiv w:val="1"/>
      <w:marLeft w:val="0"/>
      <w:marRight w:val="0"/>
      <w:marTop w:val="0"/>
      <w:marBottom w:val="0"/>
      <w:divBdr>
        <w:top w:val="none" w:sz="0" w:space="0" w:color="auto"/>
        <w:left w:val="none" w:sz="0" w:space="0" w:color="auto"/>
        <w:bottom w:val="none" w:sz="0" w:space="0" w:color="auto"/>
        <w:right w:val="none" w:sz="0" w:space="0" w:color="auto"/>
      </w:divBdr>
    </w:div>
    <w:div w:id="1182283661">
      <w:bodyDiv w:val="1"/>
      <w:marLeft w:val="0"/>
      <w:marRight w:val="0"/>
      <w:marTop w:val="0"/>
      <w:marBottom w:val="0"/>
      <w:divBdr>
        <w:top w:val="none" w:sz="0" w:space="0" w:color="auto"/>
        <w:left w:val="none" w:sz="0" w:space="0" w:color="auto"/>
        <w:bottom w:val="none" w:sz="0" w:space="0" w:color="auto"/>
        <w:right w:val="none" w:sz="0" w:space="0" w:color="auto"/>
      </w:divBdr>
    </w:div>
    <w:div w:id="14163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349</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10</cp:revision>
  <cp:lastPrinted>2024-02-22T11:44:00Z</cp:lastPrinted>
  <dcterms:created xsi:type="dcterms:W3CDTF">2020-09-17T04:54:00Z</dcterms:created>
  <dcterms:modified xsi:type="dcterms:W3CDTF">2024-02-22T11:44:00Z</dcterms:modified>
</cp:coreProperties>
</file>