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545091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54509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1E2AFAC0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101F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C345C" w:rsidRPr="00BC34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32584 </w:t>
                            </w:r>
                            <w:r w:rsidR="00F45325" w:rsidRPr="00101FA9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32A0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B520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B378FE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32A03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A60B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1E2AFAC0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101FA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BC345C" w:rsidRPr="00BC345C">
                        <w:rPr>
                          <w:b/>
                          <w:sz w:val="28"/>
                          <w:szCs w:val="28"/>
                        </w:rPr>
                        <w:t xml:space="preserve">32584 </w:t>
                      </w:r>
                      <w:r w:rsidR="00F45325" w:rsidRPr="00101FA9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332A0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7B520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B378FE" w:rsidRPr="00101FA9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32A0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2A60B6" w:rsidRPr="00101FA9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545091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545091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545091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545091">
        <w:rPr>
          <w:sz w:val="28"/>
          <w:szCs w:val="28"/>
        </w:rPr>
        <w:t xml:space="preserve">Kereskényi Gábor, </w:t>
      </w:r>
      <w:r w:rsidR="00296C29" w:rsidRPr="00545091">
        <w:rPr>
          <w:sz w:val="28"/>
          <w:szCs w:val="28"/>
        </w:rPr>
        <w:t xml:space="preserve">primar al </w:t>
      </w:r>
      <w:r w:rsidR="003275E3" w:rsidRPr="00545091">
        <w:rPr>
          <w:sz w:val="28"/>
          <w:szCs w:val="28"/>
        </w:rPr>
        <w:t>M</w:t>
      </w:r>
      <w:r w:rsidR="00296C29" w:rsidRPr="00545091">
        <w:rPr>
          <w:sz w:val="28"/>
          <w:szCs w:val="28"/>
        </w:rPr>
        <w:t>unicipiului Satu Mare,</w:t>
      </w:r>
    </w:p>
    <w:p w14:paraId="6B9ED572" w14:textId="77777777" w:rsidR="00537A20" w:rsidRPr="00545091" w:rsidRDefault="00537A20" w:rsidP="00296147">
      <w:pPr>
        <w:spacing w:after="0" w:line="240" w:lineRule="auto"/>
        <w:jc w:val="both"/>
        <w:rPr>
          <w:sz w:val="28"/>
          <w:szCs w:val="28"/>
        </w:rPr>
      </w:pPr>
    </w:p>
    <w:p w14:paraId="6943C6DC" w14:textId="77777777" w:rsidR="005B7247" w:rsidRDefault="00937ABC" w:rsidP="007B2172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45091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9373FC" w:rsidRPr="00545091">
        <w:rPr>
          <w:bCs/>
          <w:sz w:val="28"/>
          <w:szCs w:val="28"/>
          <w:lang w:val="hu-HU"/>
        </w:rPr>
        <w:t xml:space="preserve">documentației </w:t>
      </w:r>
      <w:bookmarkStart w:id="0" w:name="_GoBack"/>
      <w:bookmarkEnd w:id="0"/>
      <w:r w:rsidR="009373FC" w:rsidRPr="00545091">
        <w:rPr>
          <w:bCs/>
          <w:sz w:val="28"/>
          <w:szCs w:val="28"/>
          <w:lang w:val="hu-HU"/>
        </w:rPr>
        <w:t>de avizare a lucrărilor de intervenție</w:t>
      </w:r>
      <w:r w:rsidRPr="00545091">
        <w:rPr>
          <w:sz w:val="28"/>
          <w:szCs w:val="28"/>
        </w:rPr>
        <w:t xml:space="preserve"> și a indicatorilor tehnico-economici, pentru obiectivul de investiții</w:t>
      </w:r>
      <w:r w:rsidR="008B2551" w:rsidRPr="00545091">
        <w:rPr>
          <w:sz w:val="28"/>
          <w:szCs w:val="28"/>
        </w:rPr>
        <w:t xml:space="preserve"> </w:t>
      </w:r>
      <w:r w:rsidR="00BE0D16" w:rsidRPr="00545091">
        <w:rPr>
          <w:sz w:val="28"/>
          <w:szCs w:val="28"/>
        </w:rPr>
        <w:t>„</w:t>
      </w:r>
      <w:r w:rsidR="005972C4" w:rsidRPr="00545091">
        <w:rPr>
          <w:sz w:val="28"/>
          <w:szCs w:val="28"/>
          <w:lang w:val="hu-HU"/>
        </w:rPr>
        <w:t>REABILITARE CONDUCTĂ DE ADUCȚIUNE APĂ</w:t>
      </w:r>
      <w:r w:rsidR="009373FC" w:rsidRPr="00545091">
        <w:rPr>
          <w:bCs/>
          <w:sz w:val="28"/>
          <w:szCs w:val="28"/>
          <w:lang w:val="hu-HU"/>
        </w:rPr>
        <w:t>”</w:t>
      </w:r>
      <w:r w:rsidR="00D24A54" w:rsidRPr="00545091">
        <w:rPr>
          <w:sz w:val="28"/>
          <w:szCs w:val="28"/>
        </w:rPr>
        <w:t xml:space="preserve">, </w:t>
      </w:r>
      <w:r w:rsidR="00197410" w:rsidRPr="00545091">
        <w:rPr>
          <w:sz w:val="28"/>
          <w:szCs w:val="28"/>
        </w:rPr>
        <w:t xml:space="preserve">din </w:t>
      </w:r>
      <w:r w:rsidR="00D24A54" w:rsidRPr="00545091">
        <w:rPr>
          <w:bCs/>
          <w:sz w:val="28"/>
          <w:szCs w:val="28"/>
          <w:lang w:val="en-US"/>
        </w:rPr>
        <w:t>Municipiul Satu Mare, județul Satu Mare</w:t>
      </w:r>
      <w:r w:rsidR="00530281" w:rsidRPr="00545091">
        <w:rPr>
          <w:bCs/>
          <w:iCs/>
          <w:sz w:val="28"/>
          <w:szCs w:val="28"/>
          <w:lang w:val="en-US"/>
        </w:rPr>
        <w:t>,</w:t>
      </w:r>
      <w:r w:rsidR="00530281" w:rsidRPr="00545091">
        <w:rPr>
          <w:sz w:val="28"/>
          <w:szCs w:val="28"/>
        </w:rPr>
        <w:t xml:space="preserve"> </w:t>
      </w:r>
      <w:r w:rsidR="00364214" w:rsidRPr="00545091">
        <w:rPr>
          <w:sz w:val="28"/>
          <w:szCs w:val="28"/>
        </w:rPr>
        <w:t>aprobat pentru finanțare prin Programul național de investiții „Anghel Saligny”, precum și a sumei reprezentând categoriile de cheltuieli finanțate de la bugetul local</w:t>
      </w:r>
      <w:r w:rsidR="005B7247">
        <w:rPr>
          <w:sz w:val="28"/>
          <w:szCs w:val="28"/>
        </w:rPr>
        <w:t>,</w:t>
      </w:r>
      <w:r w:rsidR="00364214" w:rsidRPr="00545091">
        <w:rPr>
          <w:bCs/>
          <w:sz w:val="28"/>
          <w:szCs w:val="28"/>
        </w:rPr>
        <w:t xml:space="preserve">  </w:t>
      </w:r>
    </w:p>
    <w:p w14:paraId="0A52DFFD" w14:textId="6830D976" w:rsidR="00296C29" w:rsidRPr="00545091" w:rsidRDefault="00296C29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545091">
        <w:rPr>
          <w:bCs/>
          <w:sz w:val="28"/>
          <w:szCs w:val="28"/>
        </w:rPr>
        <w:t>proiect</w:t>
      </w:r>
      <w:r w:rsidR="0059570D" w:rsidRPr="00545091">
        <w:rPr>
          <w:sz w:val="28"/>
          <w:szCs w:val="28"/>
        </w:rPr>
        <w:t xml:space="preserve"> </w:t>
      </w:r>
      <w:r w:rsidRPr="00545091">
        <w:rPr>
          <w:sz w:val="28"/>
          <w:szCs w:val="28"/>
        </w:rPr>
        <w:t xml:space="preserve">în </w:t>
      </w:r>
      <w:r w:rsidR="00F5246B" w:rsidRPr="00545091">
        <w:rPr>
          <w:sz w:val="28"/>
          <w:szCs w:val="28"/>
        </w:rPr>
        <w:t>susținerea</w:t>
      </w:r>
      <w:r w:rsidR="00937ABC" w:rsidRPr="00545091">
        <w:rPr>
          <w:sz w:val="28"/>
          <w:szCs w:val="28"/>
        </w:rPr>
        <w:t xml:space="preserve"> căruia formulez următorul</w:t>
      </w:r>
    </w:p>
    <w:p w14:paraId="476F6C20" w14:textId="77777777" w:rsidR="00537A20" w:rsidRPr="00545091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7B5204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7B5204">
        <w:rPr>
          <w:b/>
          <w:sz w:val="28"/>
          <w:szCs w:val="28"/>
        </w:rPr>
        <w:t>Referat de aprobare</w:t>
      </w:r>
    </w:p>
    <w:p w14:paraId="1893EF41" w14:textId="77777777" w:rsidR="00537A20" w:rsidRPr="007B5204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7E4E4C1A" w14:textId="36751F8F" w:rsidR="00537A20" w:rsidRPr="007B5204" w:rsidRDefault="007A0540" w:rsidP="00775E2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5204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7B5204">
        <w:rPr>
          <w:rFonts w:eastAsia="SimSun"/>
          <w:bCs/>
          <w:iCs/>
          <w:sz w:val="28"/>
          <w:szCs w:val="28"/>
          <w:lang w:eastAsia="zh-CN"/>
        </w:rPr>
        <w:t xml:space="preserve">al </w:t>
      </w:r>
      <w:r w:rsidR="00197410" w:rsidRPr="007B5204">
        <w:rPr>
          <w:bCs/>
          <w:sz w:val="28"/>
          <w:szCs w:val="28"/>
          <w:lang w:val="hu-HU"/>
        </w:rPr>
        <w:t>documentației de avizare a lucrărilor de intervenție</w:t>
      </w:r>
      <w:r w:rsidR="008955AE" w:rsidRPr="007B5204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7B5204">
        <w:rPr>
          <w:rFonts w:eastAsia="SimSun"/>
          <w:bCs/>
          <w:iCs/>
          <w:sz w:val="28"/>
          <w:szCs w:val="28"/>
          <w:lang w:eastAsia="zh-CN"/>
        </w:rPr>
        <w:t xml:space="preserve">constă în </w:t>
      </w:r>
      <w:r w:rsidR="00553117" w:rsidRPr="007B5204">
        <w:rPr>
          <w:rFonts w:eastAsia="SimSun"/>
          <w:bCs/>
          <w:iCs/>
          <w:sz w:val="28"/>
          <w:szCs w:val="28"/>
          <w:lang w:eastAsia="zh-CN"/>
        </w:rPr>
        <w:t>reabilitarea conducte</w:t>
      </w:r>
      <w:r w:rsidR="00075C6F" w:rsidRPr="007B5204">
        <w:rPr>
          <w:rFonts w:eastAsia="SimSun"/>
          <w:bCs/>
          <w:iCs/>
          <w:sz w:val="28"/>
          <w:szCs w:val="28"/>
          <w:lang w:eastAsia="zh-CN"/>
        </w:rPr>
        <w:t xml:space="preserve">i de aducțiune apă, firele 1 și 3 </w:t>
      </w:r>
      <w:r w:rsidR="00DA4AD0" w:rsidRPr="007B5204">
        <w:rPr>
          <w:rFonts w:eastAsia="SimSun"/>
          <w:bCs/>
          <w:iCs/>
          <w:sz w:val="28"/>
          <w:szCs w:val="28"/>
          <w:lang w:eastAsia="zh-CN"/>
        </w:rPr>
        <w:t>ce pornesc din Uzina de apă Mărtinești către Municipiul Satu Mare</w:t>
      </w:r>
      <w:r w:rsidR="00E62A33" w:rsidRPr="007B5204">
        <w:rPr>
          <w:rFonts w:eastAsia="SimSun"/>
          <w:bCs/>
          <w:iCs/>
          <w:sz w:val="28"/>
          <w:szCs w:val="28"/>
          <w:lang w:eastAsia="zh-CN"/>
        </w:rPr>
        <w:t xml:space="preserve">, care, datorită vechimii, </w:t>
      </w:r>
      <w:r w:rsidR="0016315D" w:rsidRPr="007B5204">
        <w:rPr>
          <w:rFonts w:eastAsia="SimSun"/>
          <w:bCs/>
          <w:iCs/>
          <w:sz w:val="28"/>
          <w:szCs w:val="28"/>
          <w:lang w:eastAsia="zh-CN"/>
        </w:rPr>
        <w:t xml:space="preserve">se </w:t>
      </w:r>
      <w:r w:rsidR="00E62A33" w:rsidRPr="007B5204">
        <w:rPr>
          <w:rFonts w:eastAsia="SimSun"/>
          <w:bCs/>
          <w:iCs/>
          <w:sz w:val="28"/>
          <w:szCs w:val="28"/>
          <w:lang w:eastAsia="zh-CN"/>
        </w:rPr>
        <w:t xml:space="preserve">prezintă </w:t>
      </w:r>
      <w:r w:rsidR="0016315D" w:rsidRPr="007B5204">
        <w:rPr>
          <w:rFonts w:eastAsia="SimSun"/>
          <w:bCs/>
          <w:iCs/>
          <w:sz w:val="28"/>
          <w:szCs w:val="28"/>
          <w:lang w:eastAsia="zh-CN"/>
        </w:rPr>
        <w:t>într-o stare avansată de degradare</w:t>
      </w:r>
      <w:r w:rsidR="00197410" w:rsidRPr="007B5204">
        <w:rPr>
          <w:bCs/>
          <w:sz w:val="28"/>
          <w:szCs w:val="28"/>
          <w:lang w:val="hu-HU"/>
        </w:rPr>
        <w:t>.</w:t>
      </w:r>
      <w:bookmarkStart w:id="1" w:name="_Hlk146100476"/>
      <w:bookmarkStart w:id="2" w:name="_Hlk72825544"/>
    </w:p>
    <w:p w14:paraId="07B773B5" w14:textId="38292624" w:rsidR="00ED526D" w:rsidRPr="00075C6F" w:rsidRDefault="00ED526D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7B5204">
        <w:rPr>
          <w:sz w:val="28"/>
          <w:szCs w:val="28"/>
        </w:rPr>
        <w:t xml:space="preserve">Prin aprobarea </w:t>
      </w:r>
      <w:r w:rsidR="00A35B01" w:rsidRPr="007B5204">
        <w:rPr>
          <w:bCs/>
          <w:sz w:val="28"/>
          <w:szCs w:val="28"/>
          <w:lang w:val="hu-HU"/>
        </w:rPr>
        <w:t>documentației de avizare a lucrărilor de intervenție</w:t>
      </w:r>
      <w:r w:rsidRPr="007B5204">
        <w:rPr>
          <w:sz w:val="28"/>
          <w:szCs w:val="28"/>
        </w:rPr>
        <w:t xml:space="preserve"> și a indicatorilor tehnico-economici la obiectivul de investiție </w:t>
      </w:r>
      <w:r w:rsidR="004B79E5" w:rsidRPr="007B5204">
        <w:rPr>
          <w:sz w:val="28"/>
          <w:szCs w:val="28"/>
        </w:rPr>
        <w:t>„</w:t>
      </w:r>
      <w:r w:rsidR="00083C93" w:rsidRPr="007B5204">
        <w:rPr>
          <w:sz w:val="28"/>
          <w:szCs w:val="28"/>
          <w:lang w:val="hu-HU"/>
        </w:rPr>
        <w:t>REABILITARE CONDUCTĂ DE ADUCȚIUNE APĂ</w:t>
      </w:r>
      <w:r w:rsidR="00A35B01" w:rsidRPr="007B5204">
        <w:rPr>
          <w:bCs/>
          <w:sz w:val="28"/>
          <w:szCs w:val="28"/>
          <w:lang w:val="en-US"/>
        </w:rPr>
        <w:t>” din</w:t>
      </w:r>
      <w:r w:rsidR="00A35B01" w:rsidRPr="00545091">
        <w:rPr>
          <w:bCs/>
          <w:sz w:val="28"/>
          <w:szCs w:val="28"/>
          <w:lang w:val="en-US"/>
        </w:rPr>
        <w:t xml:space="preserve"> </w:t>
      </w:r>
      <w:r w:rsidR="005F0F46" w:rsidRPr="00545091">
        <w:rPr>
          <w:bCs/>
          <w:sz w:val="28"/>
          <w:szCs w:val="28"/>
          <w:lang w:val="en-US"/>
        </w:rPr>
        <w:t>Municipiul Satu Mare, județul Satu Mare</w:t>
      </w:r>
      <w:r w:rsidRPr="00545091">
        <w:rPr>
          <w:sz w:val="28"/>
          <w:szCs w:val="28"/>
        </w:rPr>
        <w:t xml:space="preserve">, documentația va putea fi utilizată pentru faza de </w:t>
      </w:r>
      <w:r w:rsidRPr="00075C6F">
        <w:rPr>
          <w:sz w:val="28"/>
          <w:szCs w:val="28"/>
        </w:rPr>
        <w:t>proiectare și execuție.</w:t>
      </w:r>
    </w:p>
    <w:bookmarkEnd w:id="1"/>
    <w:bookmarkEnd w:id="2"/>
    <w:p w14:paraId="303BE4D6" w14:textId="05E6BFEF" w:rsidR="008757CE" w:rsidRPr="00075C6F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75C6F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 w:rsidRPr="00075C6F">
        <w:rPr>
          <w:kern w:val="20"/>
          <w:sz w:val="28"/>
          <w:szCs w:val="28"/>
        </w:rPr>
        <w:t xml:space="preserve">                 </w:t>
      </w:r>
      <w:r w:rsidRPr="00075C6F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tehnico-economice </w:t>
      </w:r>
      <w:r w:rsidR="00BF7CB2" w:rsidRPr="00075C6F">
        <w:rPr>
          <w:kern w:val="20"/>
          <w:sz w:val="28"/>
          <w:szCs w:val="28"/>
        </w:rPr>
        <w:t>ale obiectivelor de investiții,</w:t>
      </w:r>
    </w:p>
    <w:p w14:paraId="1CCA8A31" w14:textId="597719FE" w:rsidR="00537A20" w:rsidRPr="00075C6F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75C6F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 de interes local,  </w:t>
      </w:r>
    </w:p>
    <w:p w14:paraId="168FCCBA" w14:textId="48DC82BB" w:rsidR="00274699" w:rsidRPr="00545091" w:rsidRDefault="008757CE" w:rsidP="00775E22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075C6F">
        <w:rPr>
          <w:kern w:val="20"/>
          <w:sz w:val="28"/>
          <w:szCs w:val="28"/>
        </w:rPr>
        <w:t xml:space="preserve">Propun spre dezbatere și aprobare Consiliului Local al Municipiului Satu Mare Proiectul de hotărâre privind aprobarea </w:t>
      </w:r>
      <w:r w:rsidR="00537A20" w:rsidRPr="00075C6F">
        <w:rPr>
          <w:bCs/>
          <w:sz w:val="28"/>
          <w:szCs w:val="28"/>
          <w:lang w:val="hu-HU"/>
        </w:rPr>
        <w:t>documentației de avizare a lucrărilor de intervenție</w:t>
      </w:r>
      <w:r w:rsidRPr="00075C6F">
        <w:rPr>
          <w:kern w:val="20"/>
          <w:sz w:val="28"/>
          <w:szCs w:val="28"/>
        </w:rPr>
        <w:t xml:space="preserve"> și a indicatorilor tehnico-economici, pentru</w:t>
      </w:r>
      <w:r w:rsidRPr="00545091">
        <w:rPr>
          <w:kern w:val="20"/>
          <w:sz w:val="28"/>
          <w:szCs w:val="28"/>
        </w:rPr>
        <w:t xml:space="preserve"> obiectivul de investiții </w:t>
      </w:r>
      <w:r w:rsidR="004B79E5" w:rsidRPr="00545091">
        <w:rPr>
          <w:sz w:val="28"/>
          <w:szCs w:val="28"/>
        </w:rPr>
        <w:t>„</w:t>
      </w:r>
      <w:r w:rsidR="00897A57" w:rsidRPr="00545091">
        <w:rPr>
          <w:sz w:val="28"/>
          <w:szCs w:val="28"/>
          <w:lang w:val="hu-HU"/>
        </w:rPr>
        <w:t>REABILITARE CONDUCTĂ DE ADUCȚIUNE APĂ</w:t>
      </w:r>
      <w:r w:rsidR="00537A20" w:rsidRPr="00545091">
        <w:rPr>
          <w:bCs/>
          <w:sz w:val="28"/>
          <w:szCs w:val="28"/>
          <w:lang w:val="hu-HU"/>
        </w:rPr>
        <w:t>” din</w:t>
      </w:r>
      <w:r w:rsidR="005F0F46" w:rsidRPr="00545091">
        <w:rPr>
          <w:sz w:val="28"/>
          <w:szCs w:val="28"/>
        </w:rPr>
        <w:t xml:space="preserve"> </w:t>
      </w:r>
      <w:r w:rsidR="005F0F46" w:rsidRPr="00545091">
        <w:rPr>
          <w:bCs/>
          <w:sz w:val="28"/>
          <w:szCs w:val="28"/>
          <w:lang w:val="en-US"/>
        </w:rPr>
        <w:t>Municipiul Satu Mare, județul Satu Mare</w:t>
      </w:r>
      <w:r w:rsidRPr="00545091">
        <w:rPr>
          <w:sz w:val="28"/>
          <w:szCs w:val="28"/>
        </w:rPr>
        <w:t>,</w:t>
      </w:r>
      <w:r w:rsidRPr="00545091">
        <w:rPr>
          <w:kern w:val="20"/>
          <w:sz w:val="28"/>
          <w:szCs w:val="28"/>
        </w:rPr>
        <w:t xml:space="preserve"> </w:t>
      </w:r>
      <w:r w:rsidR="00131850" w:rsidRPr="00131850">
        <w:rPr>
          <w:kern w:val="20"/>
          <w:sz w:val="28"/>
          <w:szCs w:val="28"/>
        </w:rPr>
        <w:t xml:space="preserve">aprobat pentru finanțare prin Programul național de investiții „Anghel Saligny”, precum și a sumei reprezentând categoriile de cheltuieli finanțate de la bugetul local </w:t>
      </w:r>
      <w:r w:rsidRPr="00545091">
        <w:rPr>
          <w:kern w:val="20"/>
          <w:sz w:val="28"/>
          <w:szCs w:val="28"/>
        </w:rPr>
        <w:t>în forma prezentată de executiv.</w:t>
      </w:r>
      <w:bookmarkStart w:id="3" w:name="_Hlk27391016"/>
    </w:p>
    <w:p w14:paraId="07918B95" w14:textId="77777777" w:rsidR="00775E22" w:rsidRPr="00545091" w:rsidRDefault="00775E22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68A6C19" w:rsidR="0052615E" w:rsidRPr="00545091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45091">
        <w:rPr>
          <w:b/>
          <w:bCs/>
          <w:sz w:val="28"/>
          <w:szCs w:val="28"/>
        </w:rPr>
        <w:t>INIŢIATOR</w:t>
      </w:r>
      <w:r w:rsidR="00721CE8" w:rsidRPr="00545091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545091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45091">
        <w:rPr>
          <w:b/>
          <w:bCs/>
          <w:sz w:val="28"/>
          <w:szCs w:val="28"/>
        </w:rPr>
        <w:t>PRIMAR</w:t>
      </w:r>
    </w:p>
    <w:bookmarkEnd w:id="3"/>
    <w:p w14:paraId="77132FFA" w14:textId="3999C2D9" w:rsidR="00263236" w:rsidRPr="00545091" w:rsidRDefault="00F71968" w:rsidP="00775E22">
      <w:pPr>
        <w:spacing w:after="0" w:line="240" w:lineRule="auto"/>
        <w:jc w:val="center"/>
        <w:rPr>
          <w:sz w:val="28"/>
          <w:szCs w:val="28"/>
        </w:rPr>
      </w:pPr>
      <w:r w:rsidRPr="00545091">
        <w:rPr>
          <w:b/>
          <w:sz w:val="28"/>
          <w:szCs w:val="28"/>
        </w:rPr>
        <w:t>Kereskényi Gábor</w:t>
      </w:r>
    </w:p>
    <w:p w14:paraId="1A3A7633" w14:textId="77777777" w:rsidR="00F35120" w:rsidRPr="00545091" w:rsidRDefault="00F35120" w:rsidP="007B2172">
      <w:pPr>
        <w:spacing w:after="0" w:line="240" w:lineRule="auto"/>
        <w:rPr>
          <w:sz w:val="28"/>
          <w:szCs w:val="28"/>
        </w:rPr>
      </w:pPr>
    </w:p>
    <w:p w14:paraId="5745481B" w14:textId="27F72E46" w:rsidR="003275E3" w:rsidRPr="00545091" w:rsidRDefault="00A04328" w:rsidP="007B2172">
      <w:pPr>
        <w:spacing w:after="0" w:line="240" w:lineRule="auto"/>
        <w:rPr>
          <w:sz w:val="28"/>
          <w:szCs w:val="28"/>
        </w:rPr>
      </w:pPr>
      <w:r w:rsidRPr="00545091">
        <w:rPr>
          <w:sz w:val="28"/>
          <w:szCs w:val="28"/>
        </w:rPr>
        <w:t>Întocmit</w:t>
      </w:r>
      <w:r w:rsidR="00B518BE" w:rsidRPr="00545091">
        <w:rPr>
          <w:sz w:val="28"/>
          <w:szCs w:val="28"/>
        </w:rPr>
        <w:t xml:space="preserve"> în 2 ex.</w:t>
      </w:r>
    </w:p>
    <w:p w14:paraId="79CD3C4E" w14:textId="28775E38" w:rsidR="00103F2F" w:rsidRPr="00545091" w:rsidRDefault="004000F4" w:rsidP="007B2172">
      <w:pPr>
        <w:spacing w:after="0" w:line="240" w:lineRule="auto"/>
        <w:rPr>
          <w:sz w:val="28"/>
          <w:szCs w:val="28"/>
        </w:rPr>
      </w:pPr>
      <w:r w:rsidRPr="00545091">
        <w:rPr>
          <w:sz w:val="28"/>
          <w:szCs w:val="28"/>
        </w:rPr>
        <w:t xml:space="preserve">Ing. </w:t>
      </w:r>
      <w:r w:rsidR="005C482F" w:rsidRPr="00545091">
        <w:rPr>
          <w:sz w:val="28"/>
          <w:szCs w:val="28"/>
        </w:rPr>
        <w:t>Giurgiu</w:t>
      </w:r>
      <w:r w:rsidR="00693322" w:rsidRPr="00545091">
        <w:rPr>
          <w:sz w:val="28"/>
          <w:szCs w:val="28"/>
        </w:rPr>
        <w:t xml:space="preserve"> Radu Mircea</w:t>
      </w:r>
    </w:p>
    <w:sectPr w:rsidR="00103F2F" w:rsidRPr="00545091" w:rsidSect="00775E22">
      <w:footerReference w:type="default" r:id="rId9"/>
      <w:pgSz w:w="11907" w:h="16840" w:code="9"/>
      <w:pgMar w:top="567" w:right="1134" w:bottom="284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EC4F" w14:textId="77777777" w:rsidR="00AD42AC" w:rsidRDefault="00AD42AC" w:rsidP="00153B97">
      <w:pPr>
        <w:spacing w:after="0" w:line="240" w:lineRule="auto"/>
      </w:pPr>
      <w:r>
        <w:separator/>
      </w:r>
    </w:p>
  </w:endnote>
  <w:endnote w:type="continuationSeparator" w:id="0">
    <w:p w14:paraId="17D57142" w14:textId="77777777" w:rsidR="00AD42AC" w:rsidRDefault="00AD42A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10124"/>
      <w:docPartObj>
        <w:docPartGallery w:val="Page Numbers (Bottom of Page)"/>
        <w:docPartUnique/>
      </w:docPartObj>
    </w:sdtPr>
    <w:sdtEndPr/>
    <w:sdtContent>
      <w:sdt>
        <w:sdtPr>
          <w:id w:val="1912115225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C345C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C345C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DB5F" w14:textId="77777777" w:rsidR="00AD42AC" w:rsidRDefault="00AD42AC" w:rsidP="00153B97">
      <w:pPr>
        <w:spacing w:after="0" w:line="240" w:lineRule="auto"/>
      </w:pPr>
      <w:r>
        <w:separator/>
      </w:r>
    </w:p>
  </w:footnote>
  <w:footnote w:type="continuationSeparator" w:id="0">
    <w:p w14:paraId="6455E301" w14:textId="77777777" w:rsidR="00AD42AC" w:rsidRDefault="00AD42A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5C6F"/>
    <w:rsid w:val="00077161"/>
    <w:rsid w:val="00083C93"/>
    <w:rsid w:val="00090E8D"/>
    <w:rsid w:val="000A1BF1"/>
    <w:rsid w:val="000B3FBC"/>
    <w:rsid w:val="000D4634"/>
    <w:rsid w:val="000E15A0"/>
    <w:rsid w:val="000F6989"/>
    <w:rsid w:val="00100901"/>
    <w:rsid w:val="00101FA9"/>
    <w:rsid w:val="001032A5"/>
    <w:rsid w:val="00103F2F"/>
    <w:rsid w:val="00116F88"/>
    <w:rsid w:val="00130631"/>
    <w:rsid w:val="00131850"/>
    <w:rsid w:val="00143CC1"/>
    <w:rsid w:val="00153B97"/>
    <w:rsid w:val="00161D9B"/>
    <w:rsid w:val="001627EC"/>
    <w:rsid w:val="00162B0C"/>
    <w:rsid w:val="0016315D"/>
    <w:rsid w:val="00165586"/>
    <w:rsid w:val="00167661"/>
    <w:rsid w:val="00173487"/>
    <w:rsid w:val="00192116"/>
    <w:rsid w:val="00197410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147"/>
    <w:rsid w:val="00296C29"/>
    <w:rsid w:val="002A0532"/>
    <w:rsid w:val="002A60B6"/>
    <w:rsid w:val="002C4C88"/>
    <w:rsid w:val="002C6C98"/>
    <w:rsid w:val="002D0B6D"/>
    <w:rsid w:val="002D0C06"/>
    <w:rsid w:val="002D4613"/>
    <w:rsid w:val="002E4E7E"/>
    <w:rsid w:val="002F0C82"/>
    <w:rsid w:val="002F2EF7"/>
    <w:rsid w:val="002F5986"/>
    <w:rsid w:val="003034E1"/>
    <w:rsid w:val="0030470D"/>
    <w:rsid w:val="003056E6"/>
    <w:rsid w:val="00305993"/>
    <w:rsid w:val="00311084"/>
    <w:rsid w:val="00315046"/>
    <w:rsid w:val="003155C9"/>
    <w:rsid w:val="00315CF3"/>
    <w:rsid w:val="003218B9"/>
    <w:rsid w:val="003275E3"/>
    <w:rsid w:val="00332A03"/>
    <w:rsid w:val="003341E1"/>
    <w:rsid w:val="003413E5"/>
    <w:rsid w:val="00344CD0"/>
    <w:rsid w:val="003542F2"/>
    <w:rsid w:val="003606AB"/>
    <w:rsid w:val="00362B49"/>
    <w:rsid w:val="00364214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39E5"/>
    <w:rsid w:val="003D4735"/>
    <w:rsid w:val="003E1331"/>
    <w:rsid w:val="003E4D92"/>
    <w:rsid w:val="004000F4"/>
    <w:rsid w:val="00403FF1"/>
    <w:rsid w:val="00415BB3"/>
    <w:rsid w:val="00422DE4"/>
    <w:rsid w:val="004345AB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5789"/>
    <w:rsid w:val="0052615E"/>
    <w:rsid w:val="00526D90"/>
    <w:rsid w:val="00530281"/>
    <w:rsid w:val="00534A76"/>
    <w:rsid w:val="00534FD0"/>
    <w:rsid w:val="00537A20"/>
    <w:rsid w:val="00543220"/>
    <w:rsid w:val="00543D3F"/>
    <w:rsid w:val="00543F22"/>
    <w:rsid w:val="00545091"/>
    <w:rsid w:val="0055097E"/>
    <w:rsid w:val="00553117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972C4"/>
    <w:rsid w:val="005A3545"/>
    <w:rsid w:val="005A4DA6"/>
    <w:rsid w:val="005B1DB0"/>
    <w:rsid w:val="005B2223"/>
    <w:rsid w:val="005B7247"/>
    <w:rsid w:val="005C0B81"/>
    <w:rsid w:val="005C1AD8"/>
    <w:rsid w:val="005C274E"/>
    <w:rsid w:val="005C482F"/>
    <w:rsid w:val="005C4BE3"/>
    <w:rsid w:val="005D5DDE"/>
    <w:rsid w:val="005E4CDB"/>
    <w:rsid w:val="005E6D82"/>
    <w:rsid w:val="005F0F46"/>
    <w:rsid w:val="006063C7"/>
    <w:rsid w:val="00606704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457C"/>
    <w:rsid w:val="00735565"/>
    <w:rsid w:val="00735882"/>
    <w:rsid w:val="00736F1B"/>
    <w:rsid w:val="00744CC3"/>
    <w:rsid w:val="00747593"/>
    <w:rsid w:val="00755630"/>
    <w:rsid w:val="00756143"/>
    <w:rsid w:val="00764313"/>
    <w:rsid w:val="00775E22"/>
    <w:rsid w:val="00783630"/>
    <w:rsid w:val="0078561D"/>
    <w:rsid w:val="00794468"/>
    <w:rsid w:val="00796981"/>
    <w:rsid w:val="007971B2"/>
    <w:rsid w:val="00797897"/>
    <w:rsid w:val="007A0540"/>
    <w:rsid w:val="007A2601"/>
    <w:rsid w:val="007B2172"/>
    <w:rsid w:val="007B281E"/>
    <w:rsid w:val="007B5204"/>
    <w:rsid w:val="007B78C2"/>
    <w:rsid w:val="007C3DA1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95C8F"/>
    <w:rsid w:val="00897A57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C661E"/>
    <w:rsid w:val="008D6B00"/>
    <w:rsid w:val="00900E9E"/>
    <w:rsid w:val="00911F5B"/>
    <w:rsid w:val="00924948"/>
    <w:rsid w:val="009373FC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0E68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35B01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D42AC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917A8"/>
    <w:rsid w:val="00BB2C5E"/>
    <w:rsid w:val="00BC345C"/>
    <w:rsid w:val="00BC4799"/>
    <w:rsid w:val="00BC55CA"/>
    <w:rsid w:val="00BD1460"/>
    <w:rsid w:val="00BE0D16"/>
    <w:rsid w:val="00BE2B2F"/>
    <w:rsid w:val="00BF047F"/>
    <w:rsid w:val="00BF7CB2"/>
    <w:rsid w:val="00C007A4"/>
    <w:rsid w:val="00C17DD6"/>
    <w:rsid w:val="00C2799E"/>
    <w:rsid w:val="00C3306C"/>
    <w:rsid w:val="00C33C95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0EDD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04D2"/>
    <w:rsid w:val="00D24A54"/>
    <w:rsid w:val="00D300B8"/>
    <w:rsid w:val="00D32568"/>
    <w:rsid w:val="00D50588"/>
    <w:rsid w:val="00D55316"/>
    <w:rsid w:val="00D57D04"/>
    <w:rsid w:val="00D66740"/>
    <w:rsid w:val="00D72CBC"/>
    <w:rsid w:val="00D77E20"/>
    <w:rsid w:val="00D83CEC"/>
    <w:rsid w:val="00D87A68"/>
    <w:rsid w:val="00D9289D"/>
    <w:rsid w:val="00DA4AD0"/>
    <w:rsid w:val="00DA61BD"/>
    <w:rsid w:val="00DB4EBE"/>
    <w:rsid w:val="00DD111C"/>
    <w:rsid w:val="00DE4868"/>
    <w:rsid w:val="00DF07D2"/>
    <w:rsid w:val="00DF13C0"/>
    <w:rsid w:val="00DF378E"/>
    <w:rsid w:val="00DF46C0"/>
    <w:rsid w:val="00E0024A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2A33"/>
    <w:rsid w:val="00E63414"/>
    <w:rsid w:val="00E720B0"/>
    <w:rsid w:val="00E728EC"/>
    <w:rsid w:val="00E72996"/>
    <w:rsid w:val="00E802E7"/>
    <w:rsid w:val="00E81129"/>
    <w:rsid w:val="00E9192B"/>
    <w:rsid w:val="00EA236D"/>
    <w:rsid w:val="00EB487F"/>
    <w:rsid w:val="00EB58E6"/>
    <w:rsid w:val="00EB5C89"/>
    <w:rsid w:val="00EC7FB9"/>
    <w:rsid w:val="00ED0451"/>
    <w:rsid w:val="00ED08D6"/>
    <w:rsid w:val="00ED3595"/>
    <w:rsid w:val="00ED526D"/>
    <w:rsid w:val="00EE2B99"/>
    <w:rsid w:val="00EE6D32"/>
    <w:rsid w:val="00F00043"/>
    <w:rsid w:val="00F14088"/>
    <w:rsid w:val="00F16963"/>
    <w:rsid w:val="00F33310"/>
    <w:rsid w:val="00F33454"/>
    <w:rsid w:val="00F338C8"/>
    <w:rsid w:val="00F35120"/>
    <w:rsid w:val="00F4475B"/>
    <w:rsid w:val="00F44B8F"/>
    <w:rsid w:val="00F45325"/>
    <w:rsid w:val="00F5246B"/>
    <w:rsid w:val="00F64D5B"/>
    <w:rsid w:val="00F71968"/>
    <w:rsid w:val="00F71EBB"/>
    <w:rsid w:val="00F84B7E"/>
    <w:rsid w:val="00F90DDB"/>
    <w:rsid w:val="00F9216F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13</cp:revision>
  <cp:lastPrinted>2024-01-23T12:56:00Z</cp:lastPrinted>
  <dcterms:created xsi:type="dcterms:W3CDTF">2024-01-23T12:57:00Z</dcterms:created>
  <dcterms:modified xsi:type="dcterms:W3CDTF">2024-05-27T10:37:00Z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