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AEFE" w14:textId="3D528BAF" w:rsidR="00C4169C" w:rsidRPr="00F22447" w:rsidRDefault="00C4169C" w:rsidP="00500183">
      <w:pPr>
        <w:rPr>
          <w:b/>
          <w:bCs/>
          <w:sz w:val="28"/>
          <w:szCs w:val="28"/>
          <w:lang w:val="ro-RO"/>
        </w:rPr>
      </w:pPr>
      <w:r w:rsidRPr="00F22447">
        <w:rPr>
          <w:b/>
          <w:bCs/>
          <w:sz w:val="28"/>
          <w:szCs w:val="28"/>
          <w:lang w:val="ro-RO"/>
        </w:rPr>
        <w:t>PRIMĂRIA MUNICIPIULUI SATU MARE</w:t>
      </w:r>
    </w:p>
    <w:p w14:paraId="3F599BF1" w14:textId="2A164768" w:rsidR="00C4169C" w:rsidRPr="00F22447" w:rsidRDefault="00C4169C" w:rsidP="00500183">
      <w:pPr>
        <w:rPr>
          <w:b/>
          <w:bCs/>
          <w:sz w:val="28"/>
          <w:szCs w:val="28"/>
          <w:lang w:val="ro-RO"/>
        </w:rPr>
      </w:pPr>
      <w:r w:rsidRPr="00F22447">
        <w:rPr>
          <w:b/>
          <w:bCs/>
          <w:sz w:val="28"/>
          <w:szCs w:val="28"/>
          <w:lang w:val="ro-RO"/>
        </w:rPr>
        <w:t>DIRECȚIA ECONOMICĂ</w:t>
      </w:r>
    </w:p>
    <w:p w14:paraId="24783910" w14:textId="16FA5185" w:rsidR="00C4169C" w:rsidRPr="00F22447" w:rsidRDefault="00C4169C" w:rsidP="00500183">
      <w:pPr>
        <w:rPr>
          <w:b/>
          <w:bCs/>
          <w:sz w:val="28"/>
          <w:szCs w:val="28"/>
          <w:lang w:val="ro-RO"/>
        </w:rPr>
      </w:pPr>
      <w:r w:rsidRPr="00F22447">
        <w:rPr>
          <w:b/>
          <w:bCs/>
          <w:sz w:val="28"/>
          <w:szCs w:val="28"/>
          <w:lang w:val="ro-RO"/>
        </w:rPr>
        <w:t xml:space="preserve">SERVICIUL </w:t>
      </w:r>
      <w:r w:rsidR="00F22447" w:rsidRPr="00F22447">
        <w:rPr>
          <w:b/>
          <w:bCs/>
          <w:sz w:val="28"/>
          <w:szCs w:val="28"/>
          <w:lang w:val="ro-RO"/>
        </w:rPr>
        <w:t>MANAGEMENTUL PROIECTELOR</w:t>
      </w:r>
      <w:r w:rsidR="0093683D" w:rsidRPr="00F22447">
        <w:rPr>
          <w:b/>
          <w:bCs/>
          <w:sz w:val="28"/>
          <w:szCs w:val="28"/>
          <w:lang w:val="ro-RO"/>
        </w:rPr>
        <w:t xml:space="preserve"> </w:t>
      </w:r>
    </w:p>
    <w:p w14:paraId="2A6546B3" w14:textId="3A0DDCF1" w:rsidR="00C4169C" w:rsidRPr="004B05DE" w:rsidRDefault="00C4169C" w:rsidP="00500183">
      <w:pPr>
        <w:rPr>
          <w:b/>
          <w:bCs/>
          <w:sz w:val="28"/>
          <w:szCs w:val="28"/>
          <w:lang w:val="ro-RO"/>
        </w:rPr>
      </w:pPr>
      <w:r w:rsidRPr="00F22447">
        <w:rPr>
          <w:b/>
          <w:bCs/>
          <w:sz w:val="28"/>
          <w:szCs w:val="28"/>
          <w:lang w:val="ro-RO"/>
        </w:rPr>
        <w:t xml:space="preserve">NR. </w:t>
      </w:r>
      <w:r w:rsidR="004B05DE" w:rsidRPr="004B05DE">
        <w:rPr>
          <w:b/>
          <w:bCs/>
          <w:sz w:val="28"/>
          <w:szCs w:val="28"/>
        </w:rPr>
        <w:t>50.435/20.</w:t>
      </w:r>
      <w:r w:rsidR="0093683D" w:rsidRPr="004B05DE">
        <w:rPr>
          <w:b/>
          <w:bCs/>
          <w:sz w:val="28"/>
          <w:szCs w:val="28"/>
          <w:lang w:val="ro-RO"/>
        </w:rPr>
        <w:t>08.</w:t>
      </w:r>
      <w:r w:rsidR="00D951B5" w:rsidRPr="004B05DE">
        <w:rPr>
          <w:b/>
          <w:bCs/>
          <w:sz w:val="28"/>
          <w:szCs w:val="28"/>
          <w:lang w:val="ro-RO"/>
        </w:rPr>
        <w:t>202</w:t>
      </w:r>
      <w:r w:rsidR="0093683D" w:rsidRPr="004B05DE">
        <w:rPr>
          <w:b/>
          <w:bCs/>
          <w:sz w:val="28"/>
          <w:szCs w:val="28"/>
          <w:lang w:val="ro-RO"/>
        </w:rPr>
        <w:t>5</w:t>
      </w:r>
    </w:p>
    <w:p w14:paraId="34F187D3" w14:textId="77777777" w:rsidR="00C4169C" w:rsidRPr="0093683D" w:rsidRDefault="00C4169C" w:rsidP="00500183">
      <w:pPr>
        <w:rPr>
          <w:b/>
          <w:bCs/>
          <w:sz w:val="28"/>
          <w:szCs w:val="28"/>
          <w:lang w:val="ro-RO"/>
        </w:rPr>
      </w:pPr>
    </w:p>
    <w:p w14:paraId="4CC7C260" w14:textId="35164766" w:rsidR="00A950FE" w:rsidRDefault="0093631D" w:rsidP="006747A4">
      <w:pPr>
        <w:tabs>
          <w:tab w:val="left" w:pos="1580"/>
        </w:tabs>
        <w:autoSpaceDE w:val="0"/>
        <w:autoSpaceDN w:val="0"/>
        <w:adjustRightInd w:val="0"/>
        <w:jc w:val="both"/>
        <w:rPr>
          <w:lang w:val="ro-RO"/>
        </w:rPr>
      </w:pPr>
      <w:r w:rsidRPr="001552DD">
        <w:rPr>
          <w:lang w:val="ro-RO"/>
        </w:rPr>
        <w:t xml:space="preserve">        </w:t>
      </w:r>
    </w:p>
    <w:p w14:paraId="32BDF3E4" w14:textId="77777777" w:rsidR="00CB4FF2" w:rsidRDefault="00CB4FF2" w:rsidP="006747A4">
      <w:pPr>
        <w:tabs>
          <w:tab w:val="left" w:pos="1580"/>
        </w:tabs>
        <w:autoSpaceDE w:val="0"/>
        <w:autoSpaceDN w:val="0"/>
        <w:adjustRightInd w:val="0"/>
        <w:jc w:val="both"/>
        <w:rPr>
          <w:lang w:val="ro-RO"/>
        </w:rPr>
      </w:pPr>
    </w:p>
    <w:p w14:paraId="4EE9C4A2" w14:textId="26830C96" w:rsidR="0093631D" w:rsidRPr="00F22447" w:rsidRDefault="0093631D" w:rsidP="006747A4">
      <w:pPr>
        <w:tabs>
          <w:tab w:val="left" w:pos="1580"/>
        </w:tabs>
        <w:autoSpaceDE w:val="0"/>
        <w:autoSpaceDN w:val="0"/>
        <w:adjustRightInd w:val="0"/>
        <w:jc w:val="both"/>
        <w:rPr>
          <w:b/>
          <w:sz w:val="28"/>
          <w:szCs w:val="28"/>
          <w:lang w:val="ro-RO"/>
        </w:rPr>
      </w:pPr>
      <w:r w:rsidRPr="00F22447">
        <w:rPr>
          <w:sz w:val="28"/>
          <w:szCs w:val="28"/>
          <w:lang w:val="ro-RO"/>
        </w:rPr>
        <w:t>În temeiul prevederilor art.136 alin. (8) lit. b) din OUG nr. 57/2019 privind Codul Administrativ, cu modificările și completările ulterioare,  Se</w:t>
      </w:r>
      <w:r w:rsidR="00B67992" w:rsidRPr="00F22447">
        <w:rPr>
          <w:sz w:val="28"/>
          <w:szCs w:val="28"/>
          <w:lang w:val="ro-RO"/>
        </w:rPr>
        <w:t xml:space="preserve">rviciul </w:t>
      </w:r>
      <w:r w:rsidR="00F22447" w:rsidRPr="00F22447">
        <w:rPr>
          <w:sz w:val="28"/>
          <w:szCs w:val="28"/>
          <w:lang w:val="ro-RO"/>
        </w:rPr>
        <w:t>Managementul Proiectelor</w:t>
      </w:r>
      <w:r w:rsidRPr="00F22447">
        <w:rPr>
          <w:sz w:val="28"/>
          <w:szCs w:val="28"/>
          <w:lang w:val="ro-RO"/>
        </w:rPr>
        <w:t xml:space="preserve"> și Directorul executiv al Direcției economice  formulează următorul:</w:t>
      </w:r>
    </w:p>
    <w:p w14:paraId="792958BC" w14:textId="77777777" w:rsidR="00181DF9" w:rsidRPr="00F22447" w:rsidRDefault="00181DF9" w:rsidP="00181DF9">
      <w:pPr>
        <w:rPr>
          <w:sz w:val="28"/>
          <w:szCs w:val="28"/>
          <w:lang w:val="ro-RO"/>
        </w:rPr>
      </w:pPr>
    </w:p>
    <w:p w14:paraId="423E14FD" w14:textId="77777777" w:rsidR="00500183" w:rsidRPr="00F22447" w:rsidRDefault="00500183" w:rsidP="00500183">
      <w:pPr>
        <w:pStyle w:val="Titlu1"/>
        <w:rPr>
          <w:b/>
          <w:sz w:val="28"/>
          <w:szCs w:val="28"/>
        </w:rPr>
      </w:pPr>
      <w:r w:rsidRPr="00F22447">
        <w:rPr>
          <w:b/>
          <w:sz w:val="28"/>
          <w:szCs w:val="28"/>
        </w:rPr>
        <w:t xml:space="preserve">RAPORT  DE  SPECIALITATE </w:t>
      </w:r>
    </w:p>
    <w:p w14:paraId="60229034" w14:textId="003665F2" w:rsidR="003D05F9" w:rsidRPr="00F22447" w:rsidRDefault="00500183" w:rsidP="00E46488">
      <w:pPr>
        <w:jc w:val="center"/>
        <w:rPr>
          <w:sz w:val="28"/>
          <w:szCs w:val="28"/>
          <w:lang w:val="ro-RO"/>
        </w:rPr>
      </w:pPr>
      <w:r w:rsidRPr="00F22447">
        <w:rPr>
          <w:sz w:val="28"/>
          <w:szCs w:val="28"/>
          <w:lang w:val="ro-RO"/>
        </w:rPr>
        <w:t>la proiectul de hotărâre privind</w:t>
      </w:r>
      <w:r w:rsidR="0093683D" w:rsidRPr="00F22447">
        <w:rPr>
          <w:rFonts w:eastAsia="Calibri"/>
          <w:sz w:val="28"/>
          <w:szCs w:val="28"/>
          <w:lang w:val="ro-RO"/>
        </w:rPr>
        <w:t xml:space="preserve"> </w:t>
      </w:r>
      <w:r w:rsidR="00F22447" w:rsidRPr="00F22447">
        <w:rPr>
          <w:rFonts w:eastAsia="Calibri"/>
          <w:sz w:val="28"/>
          <w:szCs w:val="28"/>
          <w:lang w:val="ro-RO"/>
        </w:rPr>
        <w:t xml:space="preserve">modificarea Anexei 1 la HCL 309/19.11.2021 privind aprobarea documentației tehnico - economice de avizare a lucrărilor de intervenție şi a indicatorilor tehnico-economici la obiectivul de investiție: </w:t>
      </w:r>
      <w:r w:rsidR="00F22447" w:rsidRPr="00F22447">
        <w:rPr>
          <w:rFonts w:eastAsia="Calibri"/>
          <w:b/>
          <w:bCs/>
          <w:sz w:val="28"/>
          <w:szCs w:val="28"/>
          <w:lang w:val="ro-RO"/>
        </w:rPr>
        <w:t>Implementarea măsurilor de eficiență energetică la Sala de Scrimă “Alexandru Csipler”</w:t>
      </w:r>
    </w:p>
    <w:p w14:paraId="3620791A" w14:textId="1B159C89" w:rsidR="000844EC" w:rsidRPr="00160485" w:rsidRDefault="000844EC" w:rsidP="00E57437">
      <w:pPr>
        <w:spacing w:line="276" w:lineRule="auto"/>
        <w:jc w:val="both"/>
        <w:rPr>
          <w:b/>
          <w:bCs/>
          <w:lang w:val="ro-RO"/>
        </w:rPr>
      </w:pPr>
    </w:p>
    <w:p w14:paraId="3E06AA08" w14:textId="77777777" w:rsidR="00F22447" w:rsidRDefault="00F22447" w:rsidP="00F22447">
      <w:pPr>
        <w:spacing w:after="120" w:line="276" w:lineRule="auto"/>
        <w:jc w:val="both"/>
        <w:rPr>
          <w:rFonts w:ascii="Cambria" w:eastAsia="SimSun" w:hAnsi="Cambria" w:cs="Tahoma"/>
          <w:color w:val="000000" w:themeColor="text1"/>
          <w:lang w:val="ro-RO" w:eastAsia="zh-CN"/>
        </w:rPr>
      </w:pPr>
    </w:p>
    <w:p w14:paraId="5A6B9E9A" w14:textId="4BE57D59" w:rsidR="00F22447" w:rsidRPr="00F22447" w:rsidRDefault="00F22447" w:rsidP="00F22447">
      <w:pPr>
        <w:spacing w:after="120" w:line="276" w:lineRule="auto"/>
        <w:jc w:val="both"/>
        <w:rPr>
          <w:rFonts w:eastAsia="SimSun"/>
          <w:color w:val="000000" w:themeColor="text1"/>
          <w:sz w:val="28"/>
          <w:szCs w:val="28"/>
          <w:lang w:val="ro-RO" w:eastAsia="zh-CN"/>
        </w:rPr>
      </w:pPr>
      <w:r w:rsidRPr="00F22447">
        <w:rPr>
          <w:rFonts w:eastAsia="SimSun"/>
          <w:color w:val="000000" w:themeColor="text1"/>
          <w:sz w:val="28"/>
          <w:szCs w:val="28"/>
          <w:lang w:val="ro-RO" w:eastAsia="zh-CN"/>
        </w:rPr>
        <w:t xml:space="preserve">PROIECT nr. </w:t>
      </w:r>
      <w:r w:rsidRPr="00F22447">
        <w:rPr>
          <w:rFonts w:eastAsia="SimSun"/>
          <w:b/>
          <w:bCs/>
          <w:color w:val="000000" w:themeColor="text1"/>
          <w:sz w:val="28"/>
          <w:szCs w:val="28"/>
          <w:lang w:val="ro-RO" w:eastAsia="zh-CN"/>
        </w:rPr>
        <w:t>345/2024</w:t>
      </w:r>
      <w:r w:rsidRPr="00F22447">
        <w:rPr>
          <w:rFonts w:eastAsia="SimSun"/>
          <w:color w:val="000000" w:themeColor="text1"/>
          <w:sz w:val="28"/>
          <w:szCs w:val="28"/>
          <w:lang w:val="ro-RO" w:eastAsia="zh-CN"/>
        </w:rPr>
        <w:t>,   Faza  P.T..</w:t>
      </w:r>
    </w:p>
    <w:p w14:paraId="6DB06A2F" w14:textId="77777777" w:rsidR="00F22447" w:rsidRPr="00F22447" w:rsidRDefault="00F22447" w:rsidP="00F22447">
      <w:pPr>
        <w:spacing w:after="240" w:line="276" w:lineRule="auto"/>
        <w:jc w:val="both"/>
        <w:rPr>
          <w:rFonts w:eastAsia="SimSun"/>
          <w:bCs/>
          <w:sz w:val="28"/>
          <w:szCs w:val="28"/>
          <w:lang w:val="ro-RO" w:eastAsia="zh-CN"/>
        </w:rPr>
      </w:pPr>
      <w:r w:rsidRPr="00F22447">
        <w:rPr>
          <w:rFonts w:eastAsia="SimSun"/>
          <w:sz w:val="28"/>
          <w:szCs w:val="28"/>
          <w:lang w:val="ro-RO" w:eastAsia="zh-CN"/>
        </w:rPr>
        <w:t>PROIECTANT</w:t>
      </w:r>
      <w:r w:rsidRPr="00F22447">
        <w:rPr>
          <w:rFonts w:eastAsia="SimSun"/>
          <w:bCs/>
          <w:sz w:val="28"/>
          <w:szCs w:val="28"/>
          <w:lang w:val="ro-RO" w:eastAsia="zh-CN"/>
        </w:rPr>
        <w:t xml:space="preserve">:  </w:t>
      </w:r>
      <w:r w:rsidRPr="00F22447">
        <w:rPr>
          <w:rFonts w:eastAsia="SimSun"/>
          <w:b/>
          <w:sz w:val="28"/>
          <w:szCs w:val="28"/>
          <w:lang w:val="ro-RO" w:eastAsia="zh-CN"/>
        </w:rPr>
        <w:t>S.C. NEW MINTHOS  S.R.L. Baia Mare</w:t>
      </w:r>
    </w:p>
    <w:p w14:paraId="23E69106" w14:textId="0749FB0F" w:rsidR="00F22447" w:rsidRPr="00F22447" w:rsidRDefault="00F22447" w:rsidP="00F22447">
      <w:pPr>
        <w:spacing w:after="120" w:line="276" w:lineRule="auto"/>
        <w:ind w:firstLine="567"/>
        <w:jc w:val="both"/>
        <w:rPr>
          <w:rFonts w:eastAsia="SimSun"/>
          <w:b/>
          <w:bCs/>
          <w:sz w:val="28"/>
          <w:szCs w:val="28"/>
          <w:lang w:val="ro-RO" w:eastAsia="zh-CN"/>
        </w:rPr>
      </w:pPr>
      <w:bookmarkStart w:id="0" w:name="_Hlk201572452"/>
      <w:r w:rsidRPr="00F22447">
        <w:rPr>
          <w:rFonts w:eastAsia="SimSun"/>
          <w:sz w:val="28"/>
          <w:szCs w:val="28"/>
          <w:lang w:val="ro-RO" w:eastAsia="zh-CN"/>
        </w:rPr>
        <w:t>Indicatori</w:t>
      </w:r>
      <w:r w:rsidR="00BB6129">
        <w:rPr>
          <w:rFonts w:eastAsia="SimSun"/>
          <w:sz w:val="28"/>
          <w:szCs w:val="28"/>
          <w:lang w:val="ro-RO" w:eastAsia="zh-CN"/>
        </w:rPr>
        <w:t>i</w:t>
      </w:r>
      <w:r w:rsidRPr="00F22447">
        <w:rPr>
          <w:rFonts w:eastAsia="SimSun"/>
          <w:sz w:val="28"/>
          <w:szCs w:val="28"/>
          <w:lang w:val="ro-RO" w:eastAsia="zh-CN"/>
        </w:rPr>
        <w:t xml:space="preserve"> tehnico-economici au fost aprobați prin HCL309/19.11.2021 (privind aprobarea documentației tehnico-economice de avizare a lucrărilor de intervenție și a indicatorilor tehnico-economici la obiectivul de investiție</w:t>
      </w:r>
      <w:r w:rsidRPr="00F22447">
        <w:rPr>
          <w:rFonts w:eastAsia="SimSun"/>
          <w:b/>
          <w:bCs/>
          <w:sz w:val="28"/>
          <w:szCs w:val="28"/>
          <w:lang w:val="ro-RO" w:eastAsia="zh-CN"/>
        </w:rPr>
        <w:t xml:space="preserve"> </w:t>
      </w:r>
      <w:r w:rsidRPr="00F22447">
        <w:rPr>
          <w:rFonts w:eastAsia="SimSun"/>
          <w:b/>
          <w:bCs/>
          <w:i/>
          <w:iCs/>
          <w:sz w:val="28"/>
          <w:szCs w:val="28"/>
          <w:lang w:val="ro-RO" w:eastAsia="zh-CN"/>
        </w:rPr>
        <w:t>„</w:t>
      </w:r>
      <w:r w:rsidRPr="00F22447">
        <w:rPr>
          <w:b/>
          <w:bCs/>
          <w:sz w:val="28"/>
          <w:szCs w:val="28"/>
          <w:lang w:val="ro-RO"/>
        </w:rPr>
        <w:t>Implementarea măsurilor de eficiență energetică la Sala de Scrimă Alexandru Csipler</w:t>
      </w:r>
      <w:r w:rsidRPr="00F22447">
        <w:rPr>
          <w:rFonts w:eastAsia="SimSun"/>
          <w:b/>
          <w:bCs/>
          <w:i/>
          <w:iCs/>
          <w:sz w:val="28"/>
          <w:szCs w:val="28"/>
          <w:lang w:val="ro-RO" w:eastAsia="zh-CN"/>
        </w:rPr>
        <w:t>”</w:t>
      </w:r>
      <w:r w:rsidRPr="00F22447">
        <w:rPr>
          <w:rFonts w:eastAsia="SimSun"/>
          <w:sz w:val="28"/>
          <w:szCs w:val="28"/>
          <w:lang w:val="ro-RO" w:eastAsia="zh-CN"/>
        </w:rPr>
        <w:t>.</w:t>
      </w:r>
    </w:p>
    <w:p w14:paraId="5F566812" w14:textId="5D50CEC4" w:rsidR="00F22447" w:rsidRPr="00F22447" w:rsidRDefault="00F22447" w:rsidP="00496E2A">
      <w:pPr>
        <w:spacing w:after="120" w:line="276" w:lineRule="auto"/>
        <w:ind w:left="567" w:hanging="567"/>
        <w:contextualSpacing/>
        <w:jc w:val="both"/>
        <w:rPr>
          <w:rFonts w:eastAsia="SimSun"/>
          <w:b/>
          <w:bCs/>
          <w:sz w:val="28"/>
          <w:szCs w:val="28"/>
          <w:lang w:val="ro-RO" w:eastAsia="zh-CN"/>
        </w:rPr>
      </w:pPr>
      <w:r w:rsidRPr="00F22447">
        <w:rPr>
          <w:rFonts w:eastAsia="SimSun"/>
          <w:bCs/>
          <w:sz w:val="28"/>
          <w:szCs w:val="28"/>
          <w:lang w:val="ro-RO" w:eastAsia="zh-CN"/>
        </w:rPr>
        <w:t>Valoarea totală a investiției:</w:t>
      </w:r>
      <w:r w:rsidRPr="00F22447">
        <w:rPr>
          <w:rFonts w:eastAsia="SimSun"/>
          <w:bCs/>
          <w:sz w:val="28"/>
          <w:szCs w:val="28"/>
          <w:lang w:val="ro-RO" w:eastAsia="zh-CN"/>
        </w:rPr>
        <w:tab/>
      </w:r>
      <w:r w:rsidRPr="00F22447">
        <w:rPr>
          <w:rFonts w:eastAsia="SimSun"/>
          <w:b/>
          <w:bCs/>
          <w:sz w:val="28"/>
          <w:szCs w:val="28"/>
          <w:lang w:val="ro-RO" w:eastAsia="zh-CN"/>
        </w:rPr>
        <w:t xml:space="preserve">5.048.738,14 </w:t>
      </w:r>
      <w:r w:rsidRPr="00F22447">
        <w:rPr>
          <w:rFonts w:eastAsia="SimSun"/>
          <w:b/>
          <w:sz w:val="28"/>
          <w:szCs w:val="28"/>
          <w:lang w:val="ro-RO" w:eastAsia="zh-CN"/>
        </w:rPr>
        <w:t xml:space="preserve"> lei fără TVA</w:t>
      </w:r>
      <w:r w:rsidRPr="00F22447">
        <w:rPr>
          <w:rFonts w:eastAsia="SimSun"/>
          <w:bCs/>
          <w:sz w:val="28"/>
          <w:szCs w:val="28"/>
          <w:lang w:val="ro-RO" w:eastAsia="zh-CN"/>
        </w:rPr>
        <w:t xml:space="preserve"> (6.000.449,47 lei cu TVA), din care:</w:t>
      </w:r>
    </w:p>
    <w:p w14:paraId="10E37307" w14:textId="5D03B21B" w:rsidR="00F22447" w:rsidRPr="00F22447" w:rsidRDefault="00F22447" w:rsidP="00496E2A">
      <w:pPr>
        <w:spacing w:after="120" w:line="276" w:lineRule="auto"/>
        <w:ind w:firstLine="567"/>
        <w:jc w:val="both"/>
        <w:rPr>
          <w:rFonts w:eastAsia="SimSun"/>
          <w:bCs/>
          <w:sz w:val="28"/>
          <w:szCs w:val="28"/>
          <w:lang w:val="ro-RO" w:eastAsia="zh-CN"/>
        </w:rPr>
      </w:pPr>
      <w:r w:rsidRPr="00F22447">
        <w:rPr>
          <w:rFonts w:eastAsia="SimSun"/>
          <w:bCs/>
          <w:sz w:val="28"/>
          <w:szCs w:val="28"/>
          <w:lang w:val="ro-RO" w:eastAsia="zh-CN"/>
        </w:rPr>
        <w:t xml:space="preserve">Construcții-Montaj:      </w:t>
      </w:r>
      <w:r w:rsidRPr="00F22447">
        <w:rPr>
          <w:rFonts w:eastAsia="SimSun"/>
          <w:bCs/>
          <w:sz w:val="28"/>
          <w:szCs w:val="28"/>
          <w:lang w:val="ro-RO" w:eastAsia="zh-CN"/>
        </w:rPr>
        <w:tab/>
      </w:r>
      <w:r w:rsidRPr="00F22447">
        <w:rPr>
          <w:rFonts w:eastAsia="SimSun"/>
          <w:b/>
          <w:bCs/>
          <w:sz w:val="28"/>
          <w:szCs w:val="28"/>
          <w:lang w:val="ro-RO" w:eastAsia="zh-CN"/>
        </w:rPr>
        <w:t xml:space="preserve">3.611.922,00 lei  </w:t>
      </w:r>
      <w:r w:rsidRPr="00F22447">
        <w:rPr>
          <w:rFonts w:eastAsia="SimSun"/>
          <w:b/>
          <w:sz w:val="28"/>
          <w:szCs w:val="28"/>
          <w:lang w:val="ro-RO" w:eastAsia="zh-CN"/>
        </w:rPr>
        <w:t xml:space="preserve">fără TVA </w:t>
      </w:r>
      <w:r w:rsidRPr="00F22447">
        <w:rPr>
          <w:rFonts w:eastAsia="SimSun"/>
          <w:bCs/>
          <w:sz w:val="28"/>
          <w:szCs w:val="28"/>
          <w:lang w:val="ro-RO" w:eastAsia="zh-CN"/>
        </w:rPr>
        <w:t>(4.298.187,18 lei cu TVA)</w:t>
      </w:r>
    </w:p>
    <w:p w14:paraId="00C08A05" w14:textId="77777777" w:rsidR="00F22447" w:rsidRPr="00F22447" w:rsidRDefault="00F22447" w:rsidP="00F22447">
      <w:pPr>
        <w:tabs>
          <w:tab w:val="left" w:pos="1624"/>
        </w:tabs>
        <w:spacing w:before="120" w:after="120" w:line="276" w:lineRule="auto"/>
        <w:jc w:val="both"/>
        <w:rPr>
          <w:rFonts w:eastAsia="SimSun"/>
          <w:b/>
          <w:bCs/>
          <w:sz w:val="28"/>
          <w:szCs w:val="28"/>
          <w:lang w:val="ro-RO" w:eastAsia="zh-CN"/>
        </w:rPr>
      </w:pPr>
      <w:r w:rsidRPr="00F22447">
        <w:rPr>
          <w:rFonts w:eastAsia="SimSun"/>
          <w:b/>
          <w:bCs/>
          <w:sz w:val="28"/>
          <w:szCs w:val="28"/>
          <w:lang w:val="ro-RO" w:eastAsia="zh-CN"/>
        </w:rPr>
        <w:t xml:space="preserve">DURATA DE REALIZARE A  INVESTIȚIEI: </w:t>
      </w:r>
      <w:r w:rsidRPr="00F22447">
        <w:rPr>
          <w:rFonts w:eastAsia="SimSun"/>
          <w:b/>
          <w:bCs/>
          <w:sz w:val="28"/>
          <w:szCs w:val="28"/>
          <w:lang w:val="ro-RO" w:eastAsia="zh-CN"/>
        </w:rPr>
        <w:tab/>
      </w:r>
      <w:r w:rsidRPr="00F22447">
        <w:rPr>
          <w:rFonts w:eastAsia="SimSun"/>
          <w:b/>
          <w:bCs/>
          <w:color w:val="000000" w:themeColor="text1"/>
          <w:sz w:val="28"/>
          <w:szCs w:val="28"/>
          <w:lang w:val="ro-RO" w:eastAsia="zh-CN"/>
        </w:rPr>
        <w:t xml:space="preserve">20 luni </w:t>
      </w:r>
    </w:p>
    <w:p w14:paraId="757B9750" w14:textId="77777777" w:rsidR="00F22447" w:rsidRPr="00F22447" w:rsidRDefault="00F22447" w:rsidP="00F22447">
      <w:pPr>
        <w:pStyle w:val="Corptext"/>
        <w:ind w:firstLine="567"/>
        <w:rPr>
          <w:rFonts w:ascii="Times New Roman" w:eastAsia="Calibri" w:hAnsi="Times New Roman"/>
          <w:b/>
          <w:bCs/>
          <w:sz w:val="28"/>
          <w:szCs w:val="28"/>
        </w:rPr>
      </w:pPr>
      <w:r w:rsidRPr="00F22447">
        <w:rPr>
          <w:rFonts w:ascii="Times New Roman" w:eastAsia="SimSun" w:hAnsi="Times New Roman"/>
          <w:sz w:val="28"/>
          <w:szCs w:val="28"/>
          <w:lang w:eastAsia="zh-CN"/>
        </w:rPr>
        <w:t xml:space="preserve">Primăria municipiului Satu Mare a semnat în data de 14.05.2024  contractul cu nr. 29866RCONTR2024-166 privind prestarea serviciilor de proiectare pentru obiectivul de investiție </w:t>
      </w:r>
      <w:r w:rsidRPr="00F22447">
        <w:rPr>
          <w:rFonts w:ascii="Times New Roman" w:eastAsia="Calibri" w:hAnsi="Times New Roman"/>
          <w:b/>
          <w:sz w:val="28"/>
          <w:szCs w:val="28"/>
        </w:rPr>
        <w:t xml:space="preserve"> </w:t>
      </w:r>
      <w:r w:rsidRPr="00F22447">
        <w:rPr>
          <w:rFonts w:ascii="Times New Roman" w:eastAsia="Calibri" w:hAnsi="Times New Roman"/>
          <w:b/>
          <w:bCs/>
          <w:i/>
          <w:iCs/>
          <w:sz w:val="28"/>
          <w:szCs w:val="28"/>
        </w:rPr>
        <w:t>„</w:t>
      </w:r>
      <w:r w:rsidRPr="00F22447">
        <w:rPr>
          <w:rFonts w:ascii="Times New Roman" w:eastAsia="Calibri" w:hAnsi="Times New Roman"/>
          <w:b/>
          <w:bCs/>
          <w:sz w:val="28"/>
          <w:szCs w:val="28"/>
        </w:rPr>
        <w:t>Implementarea măsurilor de eficiență energetică la Sala de Scrimă Alexandru Csipler</w:t>
      </w:r>
      <w:r w:rsidRPr="00F22447">
        <w:rPr>
          <w:rFonts w:ascii="Times New Roman" w:eastAsia="Calibri" w:hAnsi="Times New Roman"/>
          <w:b/>
          <w:bCs/>
          <w:i/>
          <w:iCs/>
          <w:sz w:val="28"/>
          <w:szCs w:val="28"/>
        </w:rPr>
        <w:t xml:space="preserve">” </w:t>
      </w:r>
      <w:r w:rsidRPr="00F22447">
        <w:rPr>
          <w:rFonts w:ascii="Times New Roman" w:eastAsia="Calibri" w:hAnsi="Times New Roman"/>
          <w:b/>
          <w:bCs/>
          <w:sz w:val="28"/>
          <w:szCs w:val="28"/>
        </w:rPr>
        <w:t xml:space="preserve"> </w:t>
      </w:r>
      <w:r w:rsidRPr="00F22447">
        <w:rPr>
          <w:rFonts w:ascii="Times New Roman" w:eastAsia="Calibri" w:hAnsi="Times New Roman"/>
          <w:bCs/>
          <w:sz w:val="28"/>
          <w:szCs w:val="28"/>
        </w:rPr>
        <w:t xml:space="preserve">cu S.C. NEW MINTHOS S.R.L.  </w:t>
      </w:r>
    </w:p>
    <w:p w14:paraId="2168CC6E" w14:textId="77777777" w:rsidR="00F22447" w:rsidRPr="00F22447" w:rsidRDefault="00F22447" w:rsidP="00F22447">
      <w:pPr>
        <w:pStyle w:val="Corptext"/>
        <w:spacing w:line="276" w:lineRule="auto"/>
        <w:ind w:firstLine="567"/>
        <w:rPr>
          <w:rFonts w:ascii="Times New Roman" w:eastAsia="Calibri" w:hAnsi="Times New Roman"/>
          <w:bCs/>
          <w:color w:val="000000" w:themeColor="text1"/>
          <w:sz w:val="28"/>
          <w:szCs w:val="28"/>
        </w:rPr>
      </w:pPr>
      <w:r w:rsidRPr="00F22447">
        <w:rPr>
          <w:rFonts w:ascii="Times New Roman" w:eastAsia="Calibri" w:hAnsi="Times New Roman"/>
          <w:bCs/>
          <w:sz w:val="28"/>
          <w:szCs w:val="28"/>
        </w:rPr>
        <w:t xml:space="preserve">În urma finalizării proiectului tehnic, proiectantul general al lucrării S NEW MINTHOS S.R.L.   depune proiectul tehnic cu nr. 345/2024, recepționat în baza procesului verbal de recepție nr. </w:t>
      </w:r>
      <w:r w:rsidRPr="00F22447">
        <w:rPr>
          <w:rFonts w:ascii="Times New Roman" w:eastAsia="Calibri" w:hAnsi="Times New Roman"/>
          <w:b/>
          <w:color w:val="000000" w:themeColor="text1"/>
          <w:sz w:val="28"/>
          <w:szCs w:val="28"/>
        </w:rPr>
        <w:t>45.861  din 25.07.2025.</w:t>
      </w:r>
    </w:p>
    <w:p w14:paraId="4C775A6C" w14:textId="77777777" w:rsidR="00F22447" w:rsidRPr="00F22447" w:rsidRDefault="00F22447" w:rsidP="00F22447">
      <w:pPr>
        <w:pStyle w:val="Corptext"/>
        <w:spacing w:line="276" w:lineRule="auto"/>
        <w:ind w:firstLine="567"/>
        <w:rPr>
          <w:rFonts w:ascii="Times New Roman" w:eastAsia="Calibri" w:hAnsi="Times New Roman"/>
          <w:bCs/>
          <w:sz w:val="28"/>
          <w:szCs w:val="28"/>
        </w:rPr>
      </w:pPr>
      <w:r w:rsidRPr="00F22447">
        <w:rPr>
          <w:rFonts w:ascii="Times New Roman" w:eastAsia="Calibri" w:hAnsi="Times New Roman"/>
          <w:bCs/>
          <w:sz w:val="28"/>
          <w:szCs w:val="28"/>
        </w:rPr>
        <w:lastRenderedPageBreak/>
        <w:t xml:space="preserve">În baza devizului general, parte componenta a documentației tehnice în faza PT indicatorii tehnico-economici devin: </w:t>
      </w:r>
    </w:p>
    <w:p w14:paraId="19D4BF7F" w14:textId="545F7458" w:rsidR="00F22447" w:rsidRPr="00F22447" w:rsidRDefault="00F22447" w:rsidP="00F22447">
      <w:pPr>
        <w:pStyle w:val="Corptext"/>
        <w:spacing w:line="276" w:lineRule="auto"/>
        <w:rPr>
          <w:rFonts w:ascii="Times New Roman" w:eastAsia="Calibri" w:hAnsi="Times New Roman"/>
          <w:bCs/>
          <w:sz w:val="28"/>
          <w:szCs w:val="28"/>
        </w:rPr>
      </w:pPr>
      <w:r w:rsidRPr="00F22447">
        <w:rPr>
          <w:rFonts w:ascii="Times New Roman" w:eastAsia="Calibri" w:hAnsi="Times New Roman"/>
          <w:bCs/>
          <w:sz w:val="28"/>
          <w:szCs w:val="28"/>
        </w:rPr>
        <w:t>Valoarea totală a investiției:</w:t>
      </w:r>
      <w:r w:rsidRPr="00F22447">
        <w:rPr>
          <w:rFonts w:ascii="Times New Roman" w:eastAsia="Calibri" w:hAnsi="Times New Roman"/>
          <w:bCs/>
          <w:sz w:val="28"/>
          <w:szCs w:val="28"/>
        </w:rPr>
        <w:tab/>
      </w:r>
      <w:r w:rsidRPr="00F22447">
        <w:rPr>
          <w:rFonts w:ascii="Times New Roman" w:eastAsia="Calibri" w:hAnsi="Times New Roman"/>
          <w:bCs/>
          <w:sz w:val="28"/>
          <w:szCs w:val="28"/>
        </w:rPr>
        <w:tab/>
      </w:r>
      <w:r w:rsidRPr="00F22447">
        <w:rPr>
          <w:rFonts w:ascii="Times New Roman" w:eastAsia="Calibri" w:hAnsi="Times New Roman"/>
          <w:b/>
          <w:bCs/>
          <w:sz w:val="28"/>
          <w:szCs w:val="28"/>
        </w:rPr>
        <w:t>8.459.604,18  lei fără TVA</w:t>
      </w:r>
      <w:r w:rsidRPr="00F22447">
        <w:rPr>
          <w:rFonts w:ascii="Times New Roman" w:eastAsia="Calibri" w:hAnsi="Times New Roman"/>
          <w:bCs/>
          <w:sz w:val="28"/>
          <w:szCs w:val="28"/>
        </w:rPr>
        <w:t xml:space="preserve"> </w:t>
      </w:r>
    </w:p>
    <w:p w14:paraId="11C331F2" w14:textId="77777777" w:rsidR="00F22447" w:rsidRPr="00F22447" w:rsidRDefault="00F22447" w:rsidP="00496E2A">
      <w:pPr>
        <w:pStyle w:val="Corptext"/>
        <w:ind w:firstLine="708"/>
        <w:rPr>
          <w:rFonts w:ascii="Times New Roman" w:eastAsia="Calibri" w:hAnsi="Times New Roman"/>
          <w:bCs/>
          <w:sz w:val="28"/>
          <w:szCs w:val="28"/>
        </w:rPr>
      </w:pPr>
      <w:r w:rsidRPr="00F22447">
        <w:rPr>
          <w:rFonts w:ascii="Times New Roman" w:eastAsia="Calibri" w:hAnsi="Times New Roman"/>
          <w:bCs/>
          <w:sz w:val="28"/>
          <w:szCs w:val="28"/>
        </w:rPr>
        <w:t>din care:</w:t>
      </w:r>
    </w:p>
    <w:p w14:paraId="085FDD58" w14:textId="0C3326EE" w:rsidR="00F22447" w:rsidRPr="00F22447" w:rsidRDefault="00F22447" w:rsidP="00496E2A">
      <w:pPr>
        <w:pStyle w:val="Corptext"/>
        <w:ind w:left="708" w:firstLine="708"/>
        <w:rPr>
          <w:rFonts w:ascii="Times New Roman" w:eastAsia="Calibri" w:hAnsi="Times New Roman"/>
          <w:bCs/>
          <w:sz w:val="28"/>
          <w:szCs w:val="28"/>
        </w:rPr>
      </w:pPr>
      <w:r w:rsidRPr="00F22447">
        <w:rPr>
          <w:rFonts w:ascii="Times New Roman" w:eastAsia="Calibri" w:hAnsi="Times New Roman"/>
          <w:bCs/>
          <w:sz w:val="28"/>
          <w:szCs w:val="28"/>
        </w:rPr>
        <w:t>Construcții-Montaj:</w:t>
      </w:r>
      <w:r w:rsidR="00496E2A">
        <w:rPr>
          <w:rFonts w:ascii="Times New Roman" w:eastAsia="Calibri" w:hAnsi="Times New Roman"/>
          <w:bCs/>
          <w:sz w:val="28"/>
          <w:szCs w:val="28"/>
        </w:rPr>
        <w:tab/>
      </w:r>
      <w:r w:rsidRPr="00F22447">
        <w:rPr>
          <w:rFonts w:ascii="Times New Roman" w:eastAsia="Calibri" w:hAnsi="Times New Roman"/>
          <w:b/>
          <w:bCs/>
          <w:sz w:val="28"/>
          <w:szCs w:val="28"/>
        </w:rPr>
        <w:t xml:space="preserve">5.376.334,78 lei  fără TVA </w:t>
      </w:r>
    </w:p>
    <w:p w14:paraId="60BB36EF" w14:textId="77777777" w:rsidR="00F22447" w:rsidRPr="00F22447" w:rsidRDefault="00F22447" w:rsidP="00F22447">
      <w:pPr>
        <w:pStyle w:val="Corptext"/>
        <w:spacing w:line="276" w:lineRule="auto"/>
        <w:rPr>
          <w:rFonts w:ascii="Times New Roman" w:eastAsia="Calibri" w:hAnsi="Times New Roman"/>
          <w:b/>
          <w:color w:val="000000" w:themeColor="text1"/>
          <w:sz w:val="28"/>
          <w:szCs w:val="28"/>
        </w:rPr>
      </w:pPr>
      <w:r w:rsidRPr="00F22447">
        <w:rPr>
          <w:rFonts w:ascii="Times New Roman" w:eastAsia="Calibri" w:hAnsi="Times New Roman"/>
          <w:bCs/>
          <w:sz w:val="28"/>
          <w:szCs w:val="28"/>
        </w:rPr>
        <w:t>Durata de execuție:</w:t>
      </w:r>
      <w:r w:rsidRPr="00F22447">
        <w:rPr>
          <w:rFonts w:ascii="Times New Roman" w:eastAsia="Calibri" w:hAnsi="Times New Roman"/>
          <w:bCs/>
          <w:sz w:val="28"/>
          <w:szCs w:val="28"/>
        </w:rPr>
        <w:tab/>
      </w:r>
      <w:r w:rsidRPr="00F22447">
        <w:rPr>
          <w:rFonts w:ascii="Times New Roman" w:eastAsia="Calibri" w:hAnsi="Times New Roman"/>
          <w:bCs/>
          <w:sz w:val="28"/>
          <w:szCs w:val="28"/>
        </w:rPr>
        <w:tab/>
      </w:r>
      <w:r w:rsidRPr="00F22447">
        <w:rPr>
          <w:rFonts w:ascii="Times New Roman" w:eastAsia="Calibri" w:hAnsi="Times New Roman"/>
          <w:bCs/>
          <w:sz w:val="28"/>
          <w:szCs w:val="28"/>
        </w:rPr>
        <w:tab/>
      </w:r>
      <w:r w:rsidRPr="00F22447">
        <w:rPr>
          <w:rFonts w:ascii="Times New Roman" w:eastAsia="Calibri" w:hAnsi="Times New Roman"/>
          <w:b/>
          <w:color w:val="000000" w:themeColor="text1"/>
          <w:sz w:val="28"/>
          <w:szCs w:val="28"/>
        </w:rPr>
        <w:t>20 luni</w:t>
      </w:r>
    </w:p>
    <w:p w14:paraId="093750FC" w14:textId="77777777" w:rsidR="00F22447" w:rsidRPr="00F22447" w:rsidRDefault="00F22447" w:rsidP="00F22447">
      <w:pPr>
        <w:pStyle w:val="Corptext"/>
        <w:spacing w:line="276" w:lineRule="auto"/>
        <w:rPr>
          <w:rFonts w:ascii="Times New Roman" w:eastAsia="Calibri" w:hAnsi="Times New Roman"/>
          <w:bCs/>
          <w:sz w:val="28"/>
          <w:szCs w:val="28"/>
        </w:rPr>
      </w:pPr>
    </w:p>
    <w:p w14:paraId="2A2A8513" w14:textId="77777777" w:rsidR="00F22447" w:rsidRPr="00F22447" w:rsidRDefault="00F22447" w:rsidP="00F22447">
      <w:pPr>
        <w:pStyle w:val="Corptext"/>
        <w:spacing w:line="276" w:lineRule="auto"/>
        <w:ind w:firstLine="567"/>
        <w:rPr>
          <w:rFonts w:ascii="Times New Roman" w:eastAsia="Calibri" w:hAnsi="Times New Roman"/>
          <w:bCs/>
          <w:sz w:val="28"/>
          <w:szCs w:val="28"/>
        </w:rPr>
      </w:pPr>
      <w:r w:rsidRPr="00F22447">
        <w:rPr>
          <w:rFonts w:ascii="Times New Roman" w:eastAsia="Calibri" w:hAnsi="Times New Roman"/>
          <w:bCs/>
          <w:sz w:val="28"/>
          <w:szCs w:val="28"/>
        </w:rPr>
        <w:t>Creșterea indicatorilor tehnico economici se datorează în principal următorilor factori:</w:t>
      </w:r>
    </w:p>
    <w:p w14:paraId="3C400637" w14:textId="77777777" w:rsidR="00F22447" w:rsidRPr="00F22447" w:rsidRDefault="00F22447" w:rsidP="00F22447">
      <w:pPr>
        <w:pStyle w:val="Corptext"/>
        <w:numPr>
          <w:ilvl w:val="0"/>
          <w:numId w:val="35"/>
        </w:numPr>
        <w:spacing w:line="276" w:lineRule="auto"/>
        <w:ind w:left="0" w:firstLine="567"/>
        <w:rPr>
          <w:rFonts w:ascii="Times New Roman" w:eastAsia="Calibri" w:hAnsi="Times New Roman"/>
          <w:bCs/>
          <w:sz w:val="28"/>
          <w:szCs w:val="28"/>
        </w:rPr>
      </w:pPr>
      <w:r w:rsidRPr="00F22447">
        <w:rPr>
          <w:rFonts w:ascii="Times New Roman" w:eastAsia="Calibri" w:hAnsi="Times New Roman"/>
          <w:bCs/>
          <w:sz w:val="28"/>
          <w:szCs w:val="28"/>
        </w:rPr>
        <w:t>Valoarea indicatorilor tehnico economici propuși și aprobați prin HCL 309/19.11.2021 au rezultat în urma aplicării prețurilor din  2021.</w:t>
      </w:r>
    </w:p>
    <w:p w14:paraId="7F3B3D6D" w14:textId="62CC7076" w:rsidR="00F22447" w:rsidRPr="00F22447" w:rsidRDefault="00F22447" w:rsidP="00F22447">
      <w:pPr>
        <w:pStyle w:val="Corptext"/>
        <w:numPr>
          <w:ilvl w:val="0"/>
          <w:numId w:val="35"/>
        </w:numPr>
        <w:spacing w:line="276" w:lineRule="auto"/>
        <w:ind w:left="0" w:firstLine="567"/>
        <w:rPr>
          <w:rFonts w:ascii="Times New Roman" w:eastAsia="Calibri" w:hAnsi="Times New Roman"/>
          <w:bCs/>
          <w:sz w:val="28"/>
          <w:szCs w:val="28"/>
        </w:rPr>
      </w:pPr>
      <w:r w:rsidRPr="00F22447">
        <w:rPr>
          <w:rFonts w:ascii="Times New Roman" w:eastAsia="Calibri" w:hAnsi="Times New Roman"/>
          <w:bCs/>
          <w:sz w:val="28"/>
          <w:szCs w:val="28"/>
        </w:rPr>
        <w:t xml:space="preserve">Modificarea legislativă privind adăugarea capitolelor 7 și .8.3 în devizul general conform HG 907 din 2016 </w:t>
      </w:r>
      <w:r w:rsidR="006C36E7">
        <w:rPr>
          <w:rFonts w:ascii="Times New Roman" w:eastAsia="Calibri" w:hAnsi="Times New Roman"/>
          <w:bCs/>
          <w:sz w:val="28"/>
          <w:szCs w:val="28"/>
        </w:rPr>
        <w:t>cu modificările și completările ulterioare</w:t>
      </w:r>
      <w:r w:rsidRPr="00F22447">
        <w:rPr>
          <w:rFonts w:ascii="Times New Roman" w:eastAsia="Calibri" w:hAnsi="Times New Roman"/>
          <w:bCs/>
          <w:sz w:val="28"/>
          <w:szCs w:val="28"/>
        </w:rPr>
        <w:t>, cheltuielile destinate acoperirii eventualelor diferențe de costuri determinate de lucrările care pot apărea pe parcursul fazelor de proiectare ca urmare a completării sau optimizării soluțiilor tehnice stabilite la fazele anterioare constituie marja de buget si pot fi folosite conform Articolul</w:t>
      </w:r>
      <w:r w:rsidR="00253226">
        <w:rPr>
          <w:rFonts w:ascii="Times New Roman" w:eastAsia="Calibri" w:hAnsi="Times New Roman"/>
          <w:bCs/>
          <w:sz w:val="28"/>
          <w:szCs w:val="28"/>
        </w:rPr>
        <w:t>ui</w:t>
      </w:r>
      <w:r w:rsidRPr="00F22447">
        <w:rPr>
          <w:rFonts w:ascii="Times New Roman" w:eastAsia="Calibri" w:hAnsi="Times New Roman"/>
          <w:bCs/>
          <w:sz w:val="28"/>
          <w:szCs w:val="28"/>
        </w:rPr>
        <w:t xml:space="preserve"> II din </w:t>
      </w:r>
      <w:r w:rsidR="00D91D42">
        <w:rPr>
          <w:rFonts w:ascii="Times New Roman" w:eastAsia="Calibri" w:hAnsi="Times New Roman"/>
          <w:bCs/>
          <w:sz w:val="28"/>
          <w:szCs w:val="28"/>
        </w:rPr>
        <w:t>H</w:t>
      </w:r>
      <w:r w:rsidRPr="00F22447">
        <w:rPr>
          <w:rFonts w:ascii="Times New Roman" w:eastAsia="Calibri" w:hAnsi="Times New Roman"/>
          <w:bCs/>
          <w:sz w:val="28"/>
          <w:szCs w:val="28"/>
        </w:rPr>
        <w:t xml:space="preserve">otărârea nr. 1.116 din 16 noiembrie 2023. </w:t>
      </w:r>
    </w:p>
    <w:p w14:paraId="1EB06973" w14:textId="77777777" w:rsidR="00F22447" w:rsidRPr="00F22447" w:rsidRDefault="00F22447" w:rsidP="00F22447">
      <w:pPr>
        <w:pStyle w:val="Corptext"/>
        <w:numPr>
          <w:ilvl w:val="0"/>
          <w:numId w:val="35"/>
        </w:numPr>
        <w:spacing w:line="276" w:lineRule="auto"/>
        <w:ind w:left="0" w:firstLine="567"/>
        <w:rPr>
          <w:rFonts w:ascii="Times New Roman" w:eastAsia="Calibri" w:hAnsi="Times New Roman"/>
          <w:bCs/>
          <w:sz w:val="28"/>
          <w:szCs w:val="28"/>
        </w:rPr>
      </w:pPr>
      <w:r w:rsidRPr="00F22447">
        <w:rPr>
          <w:rFonts w:ascii="Times New Roman" w:eastAsia="Calibri" w:hAnsi="Times New Roman"/>
          <w:bCs/>
          <w:sz w:val="28"/>
          <w:szCs w:val="28"/>
        </w:rPr>
        <w:t>Principalele modificări și/sau completări ale soluțiilor cuprinse în proiectul tehnic față de faza anterioară DALI, constau în asigurarea cerințelor normativului de siguranță la incendiu P118-1999 și respectiv a condițiilor din avizul ISU, instalarea tâmplăriei exterioare din aluminiu cu geam termoizolant conform condițiilor din avizele ISU și respectiv a Direcției Județene de Cultură, modificări ale instalațiilor sanitare, termice, electrice și de ventilare conform normativelor in vigoare.</w:t>
      </w:r>
    </w:p>
    <w:p w14:paraId="70CA1526" w14:textId="77777777" w:rsidR="00F22447" w:rsidRPr="00F22447" w:rsidRDefault="00F22447" w:rsidP="00F22447">
      <w:pPr>
        <w:pStyle w:val="Corptext"/>
        <w:numPr>
          <w:ilvl w:val="0"/>
          <w:numId w:val="35"/>
        </w:numPr>
        <w:spacing w:line="276" w:lineRule="auto"/>
        <w:ind w:left="0" w:firstLine="567"/>
        <w:rPr>
          <w:rFonts w:ascii="Times New Roman" w:eastAsia="Calibri" w:hAnsi="Times New Roman"/>
          <w:bCs/>
          <w:sz w:val="28"/>
          <w:szCs w:val="28"/>
        </w:rPr>
      </w:pPr>
      <w:r w:rsidRPr="00F22447">
        <w:rPr>
          <w:rFonts w:ascii="Times New Roman" w:eastAsia="Calibri" w:hAnsi="Times New Roman"/>
          <w:bCs/>
          <w:sz w:val="28"/>
          <w:szCs w:val="28"/>
        </w:rPr>
        <w:t>Totodată, cheltuielile globale cu execuția lucrărilor de construcții, estimate în faza P.T.+D.E., sunt considerabil mai mari decât cele estimate în faza D.A.L.I. din cauza evoluției pieței construcțiilor, în sensul creșterii prețurilor atât a materialelor de construcții cît și a manoperei</w:t>
      </w:r>
    </w:p>
    <w:p w14:paraId="139A51BC" w14:textId="77777777" w:rsidR="00F22447" w:rsidRPr="00F22447" w:rsidRDefault="00F22447" w:rsidP="00F22447">
      <w:pPr>
        <w:pStyle w:val="Corptext"/>
        <w:numPr>
          <w:ilvl w:val="0"/>
          <w:numId w:val="35"/>
        </w:numPr>
        <w:spacing w:line="276" w:lineRule="auto"/>
        <w:ind w:left="0" w:firstLine="567"/>
        <w:rPr>
          <w:rFonts w:ascii="Times New Roman" w:eastAsia="SimSun" w:hAnsi="Times New Roman"/>
          <w:b/>
          <w:bCs/>
          <w:i/>
          <w:iCs/>
          <w:sz w:val="28"/>
          <w:szCs w:val="28"/>
          <w:lang w:eastAsia="zh-CN"/>
        </w:rPr>
      </w:pPr>
      <w:r w:rsidRPr="00F22447">
        <w:rPr>
          <w:rFonts w:ascii="Times New Roman" w:eastAsia="Calibri" w:hAnsi="Times New Roman"/>
          <w:bCs/>
          <w:sz w:val="28"/>
          <w:szCs w:val="28"/>
        </w:rPr>
        <w:t>Necesitatea proiectării Instalației de ventilare mecanica cu recuperarea căldurii cu o centrala de ventilare de acoperiș cu pompa de căldură înglobată, respectiv echipamente individuale de perete motivată prin:</w:t>
      </w:r>
    </w:p>
    <w:p w14:paraId="223E67C0" w14:textId="24DD0720" w:rsidR="00F22447" w:rsidRDefault="00F22447" w:rsidP="00F22447">
      <w:pPr>
        <w:pStyle w:val="Corptext"/>
        <w:numPr>
          <w:ilvl w:val="1"/>
          <w:numId w:val="35"/>
        </w:numPr>
        <w:spacing w:line="276" w:lineRule="auto"/>
        <w:ind w:left="0" w:firstLine="1134"/>
        <w:rPr>
          <w:rFonts w:ascii="Times New Roman" w:eastAsia="SimSun" w:hAnsi="Times New Roman"/>
          <w:sz w:val="28"/>
          <w:szCs w:val="28"/>
          <w:lang w:eastAsia="zh-CN"/>
        </w:rPr>
      </w:pPr>
      <w:r w:rsidRPr="00F22447">
        <w:rPr>
          <w:rFonts w:ascii="Times New Roman" w:eastAsia="SimSun" w:hAnsi="Times New Roman"/>
          <w:sz w:val="28"/>
          <w:szCs w:val="28"/>
          <w:lang w:eastAsia="zh-CN"/>
        </w:rPr>
        <w:t xml:space="preserve">Asigurarea cerințelor de debit de aer proaspăt minim </w:t>
      </w:r>
      <w:r w:rsidR="00253226">
        <w:rPr>
          <w:rFonts w:ascii="Times New Roman" w:eastAsia="SimSun" w:hAnsi="Times New Roman"/>
          <w:sz w:val="28"/>
          <w:szCs w:val="28"/>
          <w:lang w:eastAsia="zh-CN"/>
        </w:rPr>
        <w:t>î</w:t>
      </w:r>
      <w:r w:rsidRPr="00F22447">
        <w:rPr>
          <w:rFonts w:ascii="Times New Roman" w:eastAsia="SimSun" w:hAnsi="Times New Roman"/>
          <w:sz w:val="28"/>
          <w:szCs w:val="28"/>
          <w:lang w:eastAsia="zh-CN"/>
        </w:rPr>
        <w:t>n sala de scrima conform normativului I5-2022 instalații ventilare si normativului NP065-2002 clădiri pentru săli de sport</w:t>
      </w:r>
    </w:p>
    <w:p w14:paraId="1DAA0456" w14:textId="3AFCF4E7" w:rsidR="006C36E7" w:rsidRPr="006C36E7" w:rsidRDefault="00F22447" w:rsidP="00F22447">
      <w:pPr>
        <w:pStyle w:val="Corptext"/>
        <w:numPr>
          <w:ilvl w:val="1"/>
          <w:numId w:val="35"/>
        </w:numPr>
        <w:spacing w:after="120" w:line="276" w:lineRule="auto"/>
        <w:ind w:left="0" w:firstLine="1134"/>
        <w:rPr>
          <w:rFonts w:ascii="Times New Roman" w:eastAsia="SimSun" w:hAnsi="Times New Roman"/>
          <w:sz w:val="28"/>
          <w:szCs w:val="28"/>
          <w:lang w:eastAsia="zh-CN"/>
        </w:rPr>
      </w:pPr>
      <w:r w:rsidRPr="00F22447">
        <w:rPr>
          <w:rFonts w:ascii="Times New Roman" w:hAnsi="Times New Roman"/>
          <w:bCs/>
          <w:sz w:val="28"/>
          <w:szCs w:val="28"/>
        </w:rPr>
        <w:t xml:space="preserve">Asigurarea confortului interior in sala de scrima </w:t>
      </w:r>
      <w:r w:rsidR="00253226">
        <w:rPr>
          <w:rFonts w:ascii="Times New Roman" w:hAnsi="Times New Roman"/>
          <w:bCs/>
          <w:sz w:val="28"/>
          <w:szCs w:val="28"/>
        </w:rPr>
        <w:t>î</w:t>
      </w:r>
      <w:r w:rsidRPr="00F22447">
        <w:rPr>
          <w:rFonts w:ascii="Times New Roman" w:hAnsi="Times New Roman"/>
          <w:bCs/>
          <w:sz w:val="28"/>
          <w:szCs w:val="28"/>
        </w:rPr>
        <w:t xml:space="preserve">n anumite perioade ale anului doar prin utilizarea centralei de ventilare de acoperiș cu pompa de </w:t>
      </w:r>
    </w:p>
    <w:p w14:paraId="4F1EEB0B" w14:textId="745C8D6A" w:rsidR="00F22447" w:rsidRPr="00F22447" w:rsidRDefault="00F22447" w:rsidP="006C36E7">
      <w:pPr>
        <w:pStyle w:val="Corptext"/>
        <w:spacing w:after="120" w:line="276" w:lineRule="auto"/>
        <w:rPr>
          <w:rFonts w:ascii="Times New Roman" w:eastAsia="SimSun" w:hAnsi="Times New Roman"/>
          <w:sz w:val="28"/>
          <w:szCs w:val="28"/>
          <w:lang w:eastAsia="zh-CN"/>
        </w:rPr>
      </w:pPr>
      <w:r w:rsidRPr="00F22447">
        <w:rPr>
          <w:rFonts w:ascii="Times New Roman" w:hAnsi="Times New Roman"/>
          <w:bCs/>
          <w:sz w:val="28"/>
          <w:szCs w:val="28"/>
        </w:rPr>
        <w:lastRenderedPageBreak/>
        <w:t>căldură înglobată, rezultând astfel economii de energie primara (gaz metan si energie electrică)</w:t>
      </w:r>
    </w:p>
    <w:p w14:paraId="702BEAF9" w14:textId="77777777" w:rsidR="00F22447" w:rsidRPr="00F22447" w:rsidRDefault="00F22447" w:rsidP="00F22447">
      <w:pPr>
        <w:pStyle w:val="Corptext"/>
        <w:numPr>
          <w:ilvl w:val="0"/>
          <w:numId w:val="35"/>
        </w:numPr>
        <w:spacing w:before="120" w:line="276" w:lineRule="auto"/>
        <w:ind w:left="0" w:firstLine="567"/>
        <w:rPr>
          <w:rFonts w:ascii="Times New Roman" w:eastAsia="SimSun" w:hAnsi="Times New Roman"/>
          <w:b/>
          <w:bCs/>
          <w:i/>
          <w:iCs/>
          <w:sz w:val="28"/>
          <w:szCs w:val="28"/>
          <w:lang w:eastAsia="zh-CN"/>
        </w:rPr>
      </w:pPr>
      <w:r w:rsidRPr="00F22447">
        <w:rPr>
          <w:rFonts w:ascii="Times New Roman" w:eastAsia="SimSun" w:hAnsi="Times New Roman"/>
          <w:sz w:val="28"/>
          <w:szCs w:val="28"/>
          <w:lang w:eastAsia="zh-CN"/>
        </w:rPr>
        <w:t xml:space="preserve">Necesitatea proiectării instalației de canalizare pluvială </w:t>
      </w:r>
      <w:r w:rsidRPr="00F22447">
        <w:rPr>
          <w:rFonts w:ascii="Times New Roman" w:eastAsia="SimSun" w:hAnsi="Times New Roman"/>
          <w:bCs/>
          <w:sz w:val="28"/>
          <w:szCs w:val="28"/>
          <w:lang w:eastAsia="zh-CN"/>
        </w:rPr>
        <w:t>motivată prin</w:t>
      </w:r>
    </w:p>
    <w:p w14:paraId="5FE23476" w14:textId="77777777" w:rsidR="00F22447" w:rsidRPr="00F22447" w:rsidRDefault="00F22447" w:rsidP="00F22447">
      <w:pPr>
        <w:pStyle w:val="Corptext"/>
        <w:numPr>
          <w:ilvl w:val="1"/>
          <w:numId w:val="35"/>
        </w:numPr>
        <w:spacing w:after="120" w:line="276" w:lineRule="auto"/>
        <w:ind w:left="0" w:firstLine="1134"/>
        <w:rPr>
          <w:rFonts w:ascii="Times New Roman" w:eastAsia="SimSun" w:hAnsi="Times New Roman"/>
          <w:sz w:val="28"/>
          <w:szCs w:val="28"/>
          <w:lang w:eastAsia="zh-CN"/>
        </w:rPr>
      </w:pPr>
      <w:r w:rsidRPr="00F22447">
        <w:rPr>
          <w:rFonts w:ascii="Times New Roman" w:eastAsia="SimSun" w:hAnsi="Times New Roman"/>
          <w:sz w:val="28"/>
          <w:szCs w:val="28"/>
          <w:lang w:eastAsia="zh-CN"/>
        </w:rPr>
        <w:t>Asigurarea cerințelor normativului I9-2022 cu respectarea limitei de proprietate, evitându-se lucrări de terasament si canalizare pe proprietățile învecinate.</w:t>
      </w:r>
    </w:p>
    <w:p w14:paraId="04038330" w14:textId="77777777" w:rsidR="00F22447" w:rsidRPr="00F22447" w:rsidRDefault="00F22447" w:rsidP="00F22447">
      <w:pPr>
        <w:pStyle w:val="Corptext"/>
        <w:numPr>
          <w:ilvl w:val="0"/>
          <w:numId w:val="35"/>
        </w:numPr>
        <w:spacing w:before="120" w:line="276" w:lineRule="auto"/>
        <w:ind w:left="0" w:firstLine="567"/>
        <w:contextualSpacing/>
        <w:rPr>
          <w:rFonts w:ascii="Times New Roman" w:eastAsia="SimSun" w:hAnsi="Times New Roman"/>
          <w:sz w:val="28"/>
          <w:szCs w:val="28"/>
          <w:lang w:eastAsia="zh-CN"/>
        </w:rPr>
      </w:pPr>
      <w:r w:rsidRPr="00F22447">
        <w:rPr>
          <w:rFonts w:ascii="Times New Roman" w:eastAsia="SimSun" w:hAnsi="Times New Roman"/>
          <w:bCs/>
          <w:sz w:val="28"/>
          <w:szCs w:val="28"/>
          <w:lang w:eastAsia="zh-CN"/>
        </w:rPr>
        <w:t>Necesitatea modificării soluției proiectate privind înlocuirea instalației electrice de iluminat motivată prin:</w:t>
      </w:r>
    </w:p>
    <w:p w14:paraId="15CC86A2" w14:textId="77777777" w:rsidR="00F22447" w:rsidRPr="00F22447" w:rsidRDefault="00F22447" w:rsidP="00F22447">
      <w:pPr>
        <w:pStyle w:val="Corptext"/>
        <w:numPr>
          <w:ilvl w:val="1"/>
          <w:numId w:val="35"/>
        </w:numPr>
        <w:spacing w:line="276" w:lineRule="auto"/>
        <w:ind w:left="0" w:firstLine="1134"/>
        <w:contextualSpacing/>
        <w:rPr>
          <w:rFonts w:ascii="Times New Roman" w:eastAsia="SimSun" w:hAnsi="Times New Roman"/>
          <w:sz w:val="28"/>
          <w:szCs w:val="28"/>
          <w:lang w:eastAsia="zh-CN"/>
        </w:rPr>
      </w:pPr>
      <w:r w:rsidRPr="00F22447">
        <w:rPr>
          <w:rFonts w:ascii="Times New Roman" w:eastAsia="SimSun" w:hAnsi="Times New Roman"/>
          <w:sz w:val="28"/>
          <w:szCs w:val="28"/>
          <w:lang w:eastAsia="zh-CN"/>
        </w:rPr>
        <w:t>Cablurile si tuburile de protectie propuse sunt fără halogeni si cu emisie redusa de fum in conformitate cu normativul I7-2011 modificat 2023</w:t>
      </w:r>
    </w:p>
    <w:p w14:paraId="62559F2F" w14:textId="77777777" w:rsidR="00F22447" w:rsidRPr="00F22447" w:rsidRDefault="00F22447" w:rsidP="00F22447">
      <w:pPr>
        <w:pStyle w:val="Corptext"/>
        <w:numPr>
          <w:ilvl w:val="1"/>
          <w:numId w:val="35"/>
        </w:numPr>
        <w:spacing w:line="276" w:lineRule="auto"/>
        <w:ind w:left="0" w:firstLine="1134"/>
        <w:contextualSpacing/>
        <w:rPr>
          <w:rFonts w:ascii="Times New Roman" w:eastAsia="SimSun" w:hAnsi="Times New Roman"/>
          <w:sz w:val="28"/>
          <w:szCs w:val="28"/>
          <w:lang w:eastAsia="zh-CN"/>
        </w:rPr>
      </w:pPr>
      <w:r w:rsidRPr="00F22447">
        <w:rPr>
          <w:rFonts w:ascii="Times New Roman" w:eastAsia="SimSun" w:hAnsi="Times New Roman"/>
          <w:sz w:val="28"/>
          <w:szCs w:val="28"/>
          <w:lang w:eastAsia="zh-CN"/>
        </w:rPr>
        <w:t>Corpurile de iluminat propuse sunt in marea majoritate cu randament ridicat 130lm/W</w:t>
      </w:r>
    </w:p>
    <w:p w14:paraId="09C8BFF8" w14:textId="77777777" w:rsidR="00F22447" w:rsidRPr="00F22447" w:rsidRDefault="00F22447" w:rsidP="00F22447">
      <w:pPr>
        <w:pStyle w:val="Corptext"/>
        <w:numPr>
          <w:ilvl w:val="1"/>
          <w:numId w:val="35"/>
        </w:numPr>
        <w:spacing w:line="276" w:lineRule="auto"/>
        <w:ind w:left="0" w:firstLine="1134"/>
        <w:contextualSpacing/>
        <w:rPr>
          <w:rFonts w:ascii="Times New Roman" w:eastAsia="SimSun" w:hAnsi="Times New Roman"/>
          <w:sz w:val="28"/>
          <w:szCs w:val="28"/>
          <w:lang w:eastAsia="zh-CN"/>
        </w:rPr>
      </w:pPr>
      <w:r w:rsidRPr="00F22447">
        <w:rPr>
          <w:rFonts w:ascii="Times New Roman" w:eastAsia="SimSun" w:hAnsi="Times New Roman"/>
          <w:sz w:val="28"/>
          <w:szCs w:val="28"/>
          <w:lang w:eastAsia="zh-CN"/>
        </w:rPr>
        <w:t>Respectarea cerințelor normativului Np 061/2023</w:t>
      </w:r>
    </w:p>
    <w:p w14:paraId="7579442A" w14:textId="77777777" w:rsidR="00F22447" w:rsidRPr="00F22447" w:rsidRDefault="00F22447" w:rsidP="00F22447">
      <w:pPr>
        <w:pStyle w:val="Corptext"/>
        <w:numPr>
          <w:ilvl w:val="0"/>
          <w:numId w:val="35"/>
        </w:numPr>
        <w:spacing w:line="276" w:lineRule="auto"/>
        <w:ind w:left="0" w:firstLine="567"/>
        <w:contextualSpacing/>
        <w:rPr>
          <w:rFonts w:ascii="Times New Roman" w:eastAsia="SimSun" w:hAnsi="Times New Roman"/>
          <w:sz w:val="28"/>
          <w:szCs w:val="28"/>
          <w:lang w:eastAsia="zh-CN"/>
        </w:rPr>
      </w:pPr>
      <w:r w:rsidRPr="00F22447">
        <w:rPr>
          <w:rFonts w:ascii="Times New Roman" w:eastAsia="SimSun" w:hAnsi="Times New Roman"/>
          <w:bCs/>
          <w:sz w:val="28"/>
          <w:szCs w:val="28"/>
          <w:lang w:eastAsia="zh-CN"/>
        </w:rPr>
        <w:t>Necesitatea modificării soluției proiectate privind instalația electrică pentru iluminatul de siguranță motivată prin</w:t>
      </w:r>
      <w:r w:rsidRPr="00F22447">
        <w:rPr>
          <w:rFonts w:ascii="Times New Roman" w:eastAsia="SimSun" w:hAnsi="Times New Roman"/>
          <w:sz w:val="28"/>
          <w:szCs w:val="28"/>
          <w:lang w:eastAsia="zh-CN"/>
        </w:rPr>
        <w:t>:</w:t>
      </w:r>
    </w:p>
    <w:p w14:paraId="4838EC81" w14:textId="77777777" w:rsidR="00F22447" w:rsidRPr="00F22447" w:rsidRDefault="00F22447" w:rsidP="00F22447">
      <w:pPr>
        <w:pStyle w:val="Corptext"/>
        <w:numPr>
          <w:ilvl w:val="1"/>
          <w:numId w:val="35"/>
        </w:numPr>
        <w:spacing w:line="276" w:lineRule="auto"/>
        <w:ind w:left="0" w:firstLine="1134"/>
        <w:rPr>
          <w:rFonts w:ascii="Times New Roman" w:eastAsia="SimSun" w:hAnsi="Times New Roman"/>
          <w:sz w:val="28"/>
          <w:szCs w:val="28"/>
          <w:lang w:eastAsia="zh-CN"/>
        </w:rPr>
      </w:pPr>
      <w:r w:rsidRPr="00F22447">
        <w:rPr>
          <w:rFonts w:ascii="Times New Roman" w:eastAsia="SimSun" w:hAnsi="Times New Roman"/>
          <w:bCs/>
          <w:sz w:val="28"/>
          <w:szCs w:val="28"/>
          <w:lang w:eastAsia="zh-CN"/>
        </w:rPr>
        <w:t>Realizarea instalațiilor electrice pentru iluminatul de siguranță in conformitate cu normativul I7-2011 modificat 2023 si Np 010-2022</w:t>
      </w:r>
    </w:p>
    <w:p w14:paraId="4AD5E468" w14:textId="77777777" w:rsidR="00F22447" w:rsidRPr="00F22447" w:rsidRDefault="00F22447" w:rsidP="00F22447">
      <w:pPr>
        <w:pStyle w:val="Corptext"/>
        <w:numPr>
          <w:ilvl w:val="0"/>
          <w:numId w:val="35"/>
        </w:numPr>
        <w:spacing w:before="120" w:line="276" w:lineRule="auto"/>
        <w:ind w:left="0" w:firstLine="567"/>
        <w:rPr>
          <w:rFonts w:ascii="Times New Roman" w:eastAsia="SimSun" w:hAnsi="Times New Roman"/>
          <w:bCs/>
          <w:sz w:val="28"/>
          <w:szCs w:val="28"/>
          <w:lang w:eastAsia="zh-CN"/>
        </w:rPr>
      </w:pPr>
      <w:r w:rsidRPr="00F22447">
        <w:rPr>
          <w:rFonts w:ascii="Times New Roman" w:eastAsia="SimSun" w:hAnsi="Times New Roman"/>
          <w:bCs/>
          <w:sz w:val="28"/>
          <w:szCs w:val="28"/>
          <w:lang w:eastAsia="zh-CN"/>
        </w:rPr>
        <w:t xml:space="preserve">Necesitatea modificării soluției proiectate privind instalația electrică pentru prize și putere motivată prin: </w:t>
      </w:r>
    </w:p>
    <w:p w14:paraId="0AA857EE" w14:textId="77777777" w:rsidR="00F22447" w:rsidRPr="00F22447" w:rsidRDefault="00F22447" w:rsidP="00F22447">
      <w:pPr>
        <w:pStyle w:val="Corptext"/>
        <w:numPr>
          <w:ilvl w:val="1"/>
          <w:numId w:val="35"/>
        </w:numPr>
        <w:spacing w:line="276" w:lineRule="auto"/>
        <w:ind w:left="0" w:firstLine="1134"/>
        <w:rPr>
          <w:rFonts w:ascii="Times New Roman" w:eastAsia="SimSun" w:hAnsi="Times New Roman"/>
          <w:bCs/>
          <w:sz w:val="28"/>
          <w:szCs w:val="28"/>
          <w:lang w:eastAsia="zh-CN"/>
        </w:rPr>
      </w:pPr>
      <w:r w:rsidRPr="00F22447">
        <w:rPr>
          <w:rFonts w:ascii="Times New Roman" w:eastAsia="SimSun" w:hAnsi="Times New Roman"/>
          <w:bCs/>
          <w:sz w:val="28"/>
          <w:szCs w:val="28"/>
          <w:lang w:eastAsia="zh-CN"/>
        </w:rPr>
        <w:t>Realizarea instalațiilor electrice pentru prize si putere in conformitate cu normativul I7-2011 modificat 2023 si Np 010-2022</w:t>
      </w:r>
    </w:p>
    <w:p w14:paraId="7741F962" w14:textId="77777777" w:rsidR="00F22447" w:rsidRPr="00F22447" w:rsidRDefault="00F22447" w:rsidP="00F22447">
      <w:pPr>
        <w:pStyle w:val="Corptext"/>
        <w:numPr>
          <w:ilvl w:val="0"/>
          <w:numId w:val="35"/>
        </w:numPr>
        <w:spacing w:before="120" w:line="276" w:lineRule="auto"/>
        <w:ind w:left="0" w:firstLine="567"/>
        <w:rPr>
          <w:rFonts w:ascii="Times New Roman" w:eastAsia="SimSun" w:hAnsi="Times New Roman"/>
          <w:bCs/>
          <w:sz w:val="28"/>
          <w:szCs w:val="28"/>
          <w:lang w:eastAsia="zh-CN"/>
        </w:rPr>
      </w:pPr>
      <w:r w:rsidRPr="00F22447">
        <w:rPr>
          <w:rFonts w:ascii="Times New Roman" w:eastAsia="SimSun" w:hAnsi="Times New Roman"/>
          <w:bCs/>
          <w:sz w:val="28"/>
          <w:szCs w:val="28"/>
          <w:lang w:eastAsia="zh-CN"/>
        </w:rPr>
        <w:t>Necesitatea modificării soluției proiectate privind instalația electrică – tablouri electrice motivată prin:</w:t>
      </w:r>
    </w:p>
    <w:p w14:paraId="39092016" w14:textId="77777777" w:rsidR="00F22447" w:rsidRPr="00F22447" w:rsidRDefault="00F22447" w:rsidP="00F22447">
      <w:pPr>
        <w:pStyle w:val="Corptext"/>
        <w:numPr>
          <w:ilvl w:val="1"/>
          <w:numId w:val="35"/>
        </w:numPr>
        <w:spacing w:before="120" w:line="276" w:lineRule="auto"/>
        <w:ind w:left="0" w:firstLine="1134"/>
        <w:rPr>
          <w:rFonts w:ascii="Times New Roman" w:eastAsia="SimSun" w:hAnsi="Times New Roman"/>
          <w:bCs/>
          <w:sz w:val="28"/>
          <w:szCs w:val="28"/>
          <w:lang w:eastAsia="zh-CN"/>
        </w:rPr>
      </w:pPr>
      <w:r w:rsidRPr="00F22447">
        <w:rPr>
          <w:rFonts w:ascii="Times New Roman" w:eastAsia="SimSun" w:hAnsi="Times New Roman"/>
          <w:bCs/>
          <w:sz w:val="28"/>
          <w:szCs w:val="28"/>
          <w:lang w:eastAsia="zh-CN"/>
        </w:rPr>
        <w:t>Protejarea circuitelor prin dispozitive pentru detectarea defectului de arc electric AFDD in conformitate cu normativul I7-2011 modificat 2023 si Np 010-2022</w:t>
      </w:r>
    </w:p>
    <w:p w14:paraId="2E20ACA8" w14:textId="4AEAC19F" w:rsidR="00F22447" w:rsidRPr="00F22447" w:rsidRDefault="00F22447" w:rsidP="00F22447">
      <w:pPr>
        <w:pStyle w:val="Corptext"/>
        <w:numPr>
          <w:ilvl w:val="1"/>
          <w:numId w:val="35"/>
        </w:numPr>
        <w:spacing w:line="276" w:lineRule="auto"/>
        <w:ind w:left="0" w:firstLine="1134"/>
        <w:rPr>
          <w:rFonts w:ascii="Times New Roman" w:eastAsia="SimSun" w:hAnsi="Times New Roman"/>
          <w:bCs/>
          <w:sz w:val="28"/>
          <w:szCs w:val="28"/>
          <w:lang w:eastAsia="zh-CN"/>
        </w:rPr>
      </w:pPr>
      <w:r w:rsidRPr="00F22447">
        <w:rPr>
          <w:rFonts w:ascii="Times New Roman" w:eastAsia="SimSun" w:hAnsi="Times New Roman"/>
          <w:bCs/>
          <w:sz w:val="28"/>
          <w:szCs w:val="28"/>
          <w:lang w:eastAsia="zh-CN"/>
        </w:rPr>
        <w:t>Echiparea tablourilor cu  protecții</w:t>
      </w:r>
      <w:r w:rsidR="00B95111">
        <w:rPr>
          <w:rFonts w:ascii="Times New Roman" w:eastAsia="SimSun" w:hAnsi="Times New Roman"/>
          <w:bCs/>
          <w:sz w:val="28"/>
          <w:szCs w:val="28"/>
          <w:lang w:eastAsia="zh-CN"/>
        </w:rPr>
        <w:t xml:space="preserve"> </w:t>
      </w:r>
      <w:r w:rsidRPr="00F22447">
        <w:rPr>
          <w:rFonts w:ascii="Times New Roman" w:eastAsia="SimSun" w:hAnsi="Times New Roman"/>
          <w:bCs/>
          <w:sz w:val="28"/>
          <w:szCs w:val="28"/>
          <w:lang w:eastAsia="zh-CN"/>
        </w:rPr>
        <w:t>la supratensiuni de origine atmosferica</w:t>
      </w:r>
    </w:p>
    <w:p w14:paraId="368C7981" w14:textId="77777777" w:rsidR="00F22447" w:rsidRPr="00F22447" w:rsidRDefault="00F22447" w:rsidP="00F22447">
      <w:pPr>
        <w:pStyle w:val="Corptext"/>
        <w:numPr>
          <w:ilvl w:val="0"/>
          <w:numId w:val="35"/>
        </w:numPr>
        <w:spacing w:before="120" w:line="276" w:lineRule="auto"/>
        <w:ind w:left="0" w:firstLine="567"/>
        <w:rPr>
          <w:rFonts w:ascii="Times New Roman" w:eastAsia="SimSun" w:hAnsi="Times New Roman"/>
          <w:bCs/>
          <w:sz w:val="28"/>
          <w:szCs w:val="28"/>
          <w:lang w:eastAsia="zh-CN"/>
        </w:rPr>
      </w:pPr>
      <w:r w:rsidRPr="00F22447">
        <w:rPr>
          <w:rFonts w:ascii="Times New Roman" w:eastAsia="SimSun" w:hAnsi="Times New Roman"/>
          <w:bCs/>
          <w:sz w:val="28"/>
          <w:szCs w:val="28"/>
          <w:lang w:eastAsia="zh-CN"/>
        </w:rPr>
        <w:t>Necesitatea proiectării instalației electrice pentru alimentarea receptoarelor cu rol de securitate la incendiu motivată prin:</w:t>
      </w:r>
    </w:p>
    <w:p w14:paraId="461E26D9" w14:textId="77777777" w:rsidR="00F22447" w:rsidRPr="00F22447" w:rsidRDefault="00F22447" w:rsidP="00F22447">
      <w:pPr>
        <w:pStyle w:val="Corptext"/>
        <w:numPr>
          <w:ilvl w:val="1"/>
          <w:numId w:val="35"/>
        </w:numPr>
        <w:spacing w:before="120" w:line="276" w:lineRule="auto"/>
        <w:ind w:left="0" w:firstLine="1134"/>
        <w:rPr>
          <w:rFonts w:ascii="Times New Roman" w:eastAsia="SimSun" w:hAnsi="Times New Roman"/>
          <w:bCs/>
          <w:sz w:val="28"/>
          <w:szCs w:val="28"/>
          <w:lang w:eastAsia="zh-CN"/>
        </w:rPr>
      </w:pPr>
      <w:r w:rsidRPr="00F22447">
        <w:rPr>
          <w:rFonts w:ascii="Times New Roman" w:eastAsia="SimSun" w:hAnsi="Times New Roman"/>
          <w:bCs/>
          <w:sz w:val="28"/>
          <w:szCs w:val="28"/>
          <w:lang w:eastAsia="zh-CN"/>
        </w:rPr>
        <w:t>Realizarea instalațiilor electrice pentru alimentarea receptoarelor cu rol de securitate la incendiu in conformitate cu normativul I7-2011 modificat 2023</w:t>
      </w:r>
    </w:p>
    <w:p w14:paraId="0DC53CA2" w14:textId="77777777" w:rsidR="00F22447" w:rsidRPr="00F22447" w:rsidRDefault="00F22447" w:rsidP="00F22447">
      <w:pPr>
        <w:pStyle w:val="Corptext"/>
        <w:numPr>
          <w:ilvl w:val="0"/>
          <w:numId w:val="35"/>
        </w:numPr>
        <w:spacing w:before="120" w:line="276" w:lineRule="auto"/>
        <w:ind w:left="0" w:firstLine="567"/>
        <w:rPr>
          <w:rFonts w:ascii="Times New Roman" w:eastAsia="SimSun" w:hAnsi="Times New Roman"/>
          <w:sz w:val="28"/>
          <w:szCs w:val="28"/>
          <w:lang w:eastAsia="zh-CN"/>
        </w:rPr>
      </w:pPr>
      <w:r w:rsidRPr="00F22447">
        <w:rPr>
          <w:rFonts w:ascii="Times New Roman" w:eastAsia="SimSun" w:hAnsi="Times New Roman"/>
          <w:bCs/>
          <w:sz w:val="28"/>
          <w:szCs w:val="28"/>
          <w:lang w:eastAsia="zh-CN"/>
        </w:rPr>
        <w:t>Necesitatea modificării soluției proiectate privind instalația de detectare semnalizare și alarmare incendiu IDSAI motivată prin:</w:t>
      </w:r>
    </w:p>
    <w:p w14:paraId="62B3D89C" w14:textId="77777777" w:rsidR="00F22447" w:rsidRPr="00F22447" w:rsidRDefault="00F22447" w:rsidP="00F22447">
      <w:pPr>
        <w:pStyle w:val="Corptext"/>
        <w:numPr>
          <w:ilvl w:val="1"/>
          <w:numId w:val="35"/>
        </w:numPr>
        <w:spacing w:line="276" w:lineRule="auto"/>
        <w:ind w:left="0" w:firstLine="567"/>
        <w:rPr>
          <w:rFonts w:ascii="Times New Roman" w:eastAsia="SimSun" w:hAnsi="Times New Roman"/>
          <w:sz w:val="28"/>
          <w:szCs w:val="28"/>
          <w:lang w:eastAsia="zh-CN"/>
        </w:rPr>
      </w:pPr>
      <w:r w:rsidRPr="00F22447">
        <w:rPr>
          <w:rFonts w:ascii="Times New Roman" w:eastAsia="SimSun" w:hAnsi="Times New Roman"/>
          <w:sz w:val="28"/>
          <w:szCs w:val="28"/>
          <w:lang w:eastAsia="zh-CN"/>
        </w:rPr>
        <w:t xml:space="preserve"> Asigurarea cerințelor normativelor de siguranță la incendiu P118/3-2015 modificat 2018.</w:t>
      </w:r>
    </w:p>
    <w:p w14:paraId="2889B6A2" w14:textId="77777777" w:rsidR="00F22447" w:rsidRPr="00F22447" w:rsidRDefault="00F22447" w:rsidP="00F22447">
      <w:pPr>
        <w:pStyle w:val="Corptext"/>
        <w:numPr>
          <w:ilvl w:val="1"/>
          <w:numId w:val="35"/>
        </w:numPr>
        <w:spacing w:line="276" w:lineRule="auto"/>
        <w:ind w:left="0" w:firstLine="1134"/>
        <w:rPr>
          <w:rFonts w:ascii="Times New Roman" w:eastAsia="SimSun" w:hAnsi="Times New Roman"/>
          <w:sz w:val="28"/>
          <w:szCs w:val="28"/>
          <w:lang w:eastAsia="zh-CN"/>
        </w:rPr>
      </w:pPr>
      <w:r w:rsidRPr="00F22447">
        <w:rPr>
          <w:rFonts w:ascii="Times New Roman" w:eastAsia="SimSun" w:hAnsi="Times New Roman"/>
          <w:sz w:val="28"/>
          <w:szCs w:val="28"/>
          <w:lang w:eastAsia="zh-CN"/>
        </w:rPr>
        <w:lastRenderedPageBreak/>
        <w:t xml:space="preserve"> Asigurarea gradului de acoperire TOTALA Conform art. 3.3.2 din P118/3 - 2015 cu modificările aferente, fiind supravegheate toate spatiile din cladire, cu excepția celor menționate in normativ la articolul 3.3.3. Monitorizarea si/sau comanda.</w:t>
      </w:r>
    </w:p>
    <w:p w14:paraId="46303626" w14:textId="77777777" w:rsidR="00F22447" w:rsidRPr="00F22447" w:rsidRDefault="00F22447" w:rsidP="00F22447">
      <w:pPr>
        <w:pStyle w:val="Corptext"/>
        <w:numPr>
          <w:ilvl w:val="0"/>
          <w:numId w:val="35"/>
        </w:numPr>
        <w:spacing w:before="120" w:line="276" w:lineRule="auto"/>
        <w:ind w:left="0" w:firstLine="567"/>
        <w:rPr>
          <w:rFonts w:ascii="Times New Roman" w:eastAsia="SimSun" w:hAnsi="Times New Roman"/>
          <w:sz w:val="28"/>
          <w:szCs w:val="28"/>
          <w:lang w:eastAsia="zh-CN"/>
        </w:rPr>
      </w:pPr>
      <w:r w:rsidRPr="00F22447">
        <w:rPr>
          <w:rFonts w:ascii="Times New Roman" w:eastAsia="SimSun" w:hAnsi="Times New Roman"/>
          <w:sz w:val="28"/>
          <w:szCs w:val="28"/>
          <w:lang w:eastAsia="zh-CN"/>
        </w:rPr>
        <w:t>Necesitatea proiectării instalației fotovoltaice on-grid de 60 kw cu 126 panouri fotovoltaice motivată prin:</w:t>
      </w:r>
    </w:p>
    <w:p w14:paraId="429A2CB7" w14:textId="77777777" w:rsidR="00F22447" w:rsidRPr="00F22447" w:rsidRDefault="00F22447" w:rsidP="00F22447">
      <w:pPr>
        <w:pStyle w:val="Corptext"/>
        <w:numPr>
          <w:ilvl w:val="1"/>
          <w:numId w:val="35"/>
        </w:numPr>
        <w:spacing w:line="276" w:lineRule="auto"/>
        <w:ind w:left="0" w:firstLine="1134"/>
        <w:rPr>
          <w:rFonts w:ascii="Times New Roman" w:eastAsia="SimSun" w:hAnsi="Times New Roman"/>
          <w:sz w:val="28"/>
          <w:szCs w:val="28"/>
          <w:lang w:eastAsia="zh-CN"/>
        </w:rPr>
      </w:pPr>
      <w:r w:rsidRPr="00F22447">
        <w:rPr>
          <w:rFonts w:ascii="Times New Roman" w:eastAsia="SimSun" w:hAnsi="Times New Roman"/>
          <w:bCs/>
          <w:sz w:val="28"/>
          <w:szCs w:val="28"/>
          <w:lang w:eastAsia="zh-CN"/>
        </w:rPr>
        <w:t>Asigurarea unei resurse eficiente si rentabile d.p.d.v. economic de energie regenerabila.</w:t>
      </w:r>
    </w:p>
    <w:p w14:paraId="2FB24B50" w14:textId="77777777" w:rsidR="00F22447" w:rsidRPr="00F22447" w:rsidRDefault="00F22447" w:rsidP="00F22447">
      <w:pPr>
        <w:pStyle w:val="Corptext"/>
        <w:numPr>
          <w:ilvl w:val="0"/>
          <w:numId w:val="35"/>
        </w:numPr>
        <w:spacing w:before="120" w:line="276" w:lineRule="auto"/>
        <w:ind w:left="0" w:firstLine="567"/>
        <w:rPr>
          <w:rFonts w:ascii="Times New Roman" w:eastAsia="SimSun" w:hAnsi="Times New Roman"/>
          <w:sz w:val="28"/>
          <w:szCs w:val="28"/>
          <w:lang w:eastAsia="zh-CN"/>
        </w:rPr>
      </w:pPr>
      <w:r w:rsidRPr="00F22447">
        <w:rPr>
          <w:rFonts w:ascii="Times New Roman" w:eastAsia="SimSun" w:hAnsi="Times New Roman"/>
          <w:sz w:val="28"/>
          <w:szCs w:val="28"/>
          <w:lang w:eastAsia="zh-CN"/>
        </w:rPr>
        <w:t>Necesitatea înlocuirii tâmplăriei proiectate cu tâmplărie din aluminiu cu geam termoizolant motivată prin:</w:t>
      </w:r>
    </w:p>
    <w:p w14:paraId="660005F1" w14:textId="77777777" w:rsidR="00F22447" w:rsidRPr="00F22447" w:rsidRDefault="00F22447" w:rsidP="00F22447">
      <w:pPr>
        <w:pStyle w:val="Corptext"/>
        <w:numPr>
          <w:ilvl w:val="1"/>
          <w:numId w:val="35"/>
        </w:numPr>
        <w:spacing w:line="276" w:lineRule="auto"/>
        <w:ind w:left="0" w:firstLine="1134"/>
        <w:rPr>
          <w:rFonts w:ascii="Times New Roman" w:eastAsia="SimSun" w:hAnsi="Times New Roman"/>
          <w:sz w:val="28"/>
          <w:szCs w:val="28"/>
          <w:lang w:eastAsia="zh-CN"/>
        </w:rPr>
      </w:pPr>
      <w:r w:rsidRPr="00F22447">
        <w:rPr>
          <w:rFonts w:ascii="Times New Roman" w:eastAsia="SimSun" w:hAnsi="Times New Roman"/>
          <w:bCs/>
          <w:sz w:val="28"/>
          <w:szCs w:val="28"/>
          <w:lang w:eastAsia="zh-CN"/>
        </w:rPr>
        <w:t>condițiile conformării tâmplăriei exterioare la normele ISU in vigoare.</w:t>
      </w:r>
    </w:p>
    <w:p w14:paraId="29F0CC23" w14:textId="77777777" w:rsidR="00F22447" w:rsidRPr="00F22447" w:rsidRDefault="00F22447" w:rsidP="00F22447">
      <w:pPr>
        <w:pStyle w:val="Corptext"/>
        <w:spacing w:before="120"/>
        <w:ind w:firstLine="567"/>
        <w:rPr>
          <w:rFonts w:ascii="Times New Roman" w:eastAsia="SimSun" w:hAnsi="Times New Roman"/>
          <w:b/>
          <w:bCs/>
          <w:i/>
          <w:iCs/>
          <w:sz w:val="28"/>
          <w:szCs w:val="28"/>
          <w:lang w:eastAsia="zh-CN"/>
        </w:rPr>
      </w:pPr>
      <w:r w:rsidRPr="00F22447">
        <w:rPr>
          <w:rFonts w:ascii="Times New Roman" w:eastAsia="SimSun" w:hAnsi="Times New Roman"/>
          <w:bCs/>
          <w:sz w:val="28"/>
          <w:szCs w:val="28"/>
          <w:lang w:eastAsia="zh-CN"/>
        </w:rPr>
        <w:t xml:space="preserve">Având în vedere cele mai sus menționate propun aprobarea actualizării indicatorilor tehnico-economici   pentru obiectivul de investiție:  </w:t>
      </w:r>
      <w:bookmarkEnd w:id="0"/>
      <w:r w:rsidRPr="00F22447">
        <w:rPr>
          <w:rFonts w:ascii="Times New Roman" w:eastAsia="SimSun" w:hAnsi="Times New Roman"/>
          <w:b/>
          <w:bCs/>
          <w:i/>
          <w:iCs/>
          <w:sz w:val="28"/>
          <w:szCs w:val="28"/>
          <w:lang w:eastAsia="zh-CN"/>
        </w:rPr>
        <w:t>„Implementarea măsurilor de eficiență energetică la Sala de Scrimă Alexandru Csipler”.</w:t>
      </w:r>
    </w:p>
    <w:p w14:paraId="3B84E57E" w14:textId="77777777" w:rsidR="00F22447" w:rsidRDefault="00F22447" w:rsidP="002A46BC">
      <w:pPr>
        <w:spacing w:line="276" w:lineRule="auto"/>
        <w:ind w:firstLine="567"/>
        <w:jc w:val="both"/>
        <w:rPr>
          <w:color w:val="000000" w:themeColor="text1"/>
          <w:lang w:val="ro-RO"/>
        </w:rPr>
      </w:pPr>
    </w:p>
    <w:p w14:paraId="2757F5AE" w14:textId="015E42B5" w:rsidR="002A46BC" w:rsidRPr="00F22447" w:rsidRDefault="002A46BC" w:rsidP="002A46BC">
      <w:pPr>
        <w:spacing w:line="276" w:lineRule="auto"/>
        <w:ind w:firstLine="567"/>
        <w:jc w:val="both"/>
        <w:rPr>
          <w:color w:val="000000" w:themeColor="text1"/>
          <w:sz w:val="28"/>
          <w:szCs w:val="28"/>
          <w:lang w:val="ro-RO"/>
        </w:rPr>
      </w:pPr>
      <w:r w:rsidRPr="00F22447">
        <w:rPr>
          <w:color w:val="000000" w:themeColor="text1"/>
          <w:sz w:val="28"/>
          <w:szCs w:val="28"/>
          <w:lang w:val="ro-RO"/>
        </w:rPr>
        <w:t>Raportat la prevederile art. 41 și art.  44 alin. (1) și alin (4) din Legea nr. 273/2006 privind finanțele publice locale, cu modificările și completările ulterioare, potrivit cărora:” .......... 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 respectiv, rectificat și se aprobă de autoritățile deliberative…......</w:t>
      </w:r>
    </w:p>
    <w:p w14:paraId="4A8A343F" w14:textId="31766D9D" w:rsidR="002A46BC" w:rsidRPr="00F22447" w:rsidRDefault="002A46BC" w:rsidP="002A46BC">
      <w:pPr>
        <w:spacing w:after="120" w:line="276" w:lineRule="auto"/>
        <w:ind w:firstLine="567"/>
        <w:jc w:val="both"/>
        <w:rPr>
          <w:color w:val="000000" w:themeColor="text1"/>
          <w:sz w:val="28"/>
          <w:szCs w:val="28"/>
          <w:lang w:val="ro-RO"/>
        </w:rPr>
      </w:pPr>
      <w:r w:rsidRPr="00F22447">
        <w:rPr>
          <w:color w:val="000000" w:themeColor="text1"/>
          <w:sz w:val="28"/>
          <w:szCs w:val="28"/>
          <w:lang w:val="ro-RO"/>
        </w:rPr>
        <w:t xml:space="preserve"> Pot fi cuprinse în programul de investiții publice numai acele obiective de investiții pentru care sunt asigurate integral surse de finanțare prin proiectul de buget multianual, potrivit art. 38. …..... 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w:t>
      </w:r>
    </w:p>
    <w:p w14:paraId="6AF16A5C" w14:textId="33033339" w:rsidR="002A46BC" w:rsidRPr="00F22447" w:rsidRDefault="002A46BC" w:rsidP="002A46BC">
      <w:pPr>
        <w:spacing w:before="120" w:after="120" w:line="276" w:lineRule="auto"/>
        <w:ind w:firstLine="567"/>
        <w:jc w:val="both"/>
        <w:rPr>
          <w:color w:val="000000" w:themeColor="text1"/>
          <w:sz w:val="28"/>
          <w:szCs w:val="28"/>
          <w:lang w:val="ro-RO"/>
        </w:rPr>
      </w:pPr>
      <w:r w:rsidRPr="00F22447">
        <w:rPr>
          <w:color w:val="000000" w:themeColor="text1"/>
          <w:sz w:val="28"/>
          <w:szCs w:val="28"/>
          <w:lang w:val="ro-RO"/>
        </w:rPr>
        <w:t>Raportat și la prevederile  art. 129 alin (4) lit. d) din O.U.G. 57/2019 privind Codul administrativ, cu modificările și completările ulterioare, potrivit cărora consiliul local aprobă, la propunerea primarului, documentațiile tehnico-economice pentru lucrările de investiții de interes local, în condițiile legii.</w:t>
      </w:r>
    </w:p>
    <w:p w14:paraId="0C74BE87" w14:textId="10FA03C8" w:rsidR="00361F76" w:rsidRPr="00F22447" w:rsidRDefault="00361F76" w:rsidP="002A46BC">
      <w:pPr>
        <w:spacing w:before="120" w:line="276" w:lineRule="auto"/>
        <w:ind w:firstLine="567"/>
        <w:jc w:val="both"/>
        <w:rPr>
          <w:color w:val="000000" w:themeColor="text1"/>
          <w:sz w:val="28"/>
          <w:szCs w:val="28"/>
          <w:lang w:val="ro-RO"/>
        </w:rPr>
      </w:pPr>
      <w:r w:rsidRPr="00F22447">
        <w:rPr>
          <w:color w:val="000000" w:themeColor="text1"/>
          <w:sz w:val="28"/>
          <w:szCs w:val="28"/>
          <w:lang w:val="ro-RO"/>
        </w:rPr>
        <w:t xml:space="preserve">Ținând cont și de documentația suport (Referatul nr. </w:t>
      </w:r>
      <w:r w:rsidR="00F22447">
        <w:rPr>
          <w:color w:val="000000" w:themeColor="text1"/>
          <w:sz w:val="28"/>
          <w:szCs w:val="28"/>
          <w:lang w:val="ro-RO"/>
        </w:rPr>
        <w:t>46.265</w:t>
      </w:r>
      <w:r w:rsidR="00FF7DC1" w:rsidRPr="00F22447">
        <w:rPr>
          <w:color w:val="000000" w:themeColor="text1"/>
          <w:sz w:val="28"/>
          <w:szCs w:val="28"/>
          <w:lang w:val="ro-RO"/>
        </w:rPr>
        <w:t>/</w:t>
      </w:r>
      <w:r w:rsidR="00F22447">
        <w:rPr>
          <w:color w:val="000000" w:themeColor="text1"/>
          <w:sz w:val="28"/>
          <w:szCs w:val="28"/>
          <w:lang w:val="ro-RO"/>
        </w:rPr>
        <w:t>2</w:t>
      </w:r>
      <w:r w:rsidR="002A46BC" w:rsidRPr="00F22447">
        <w:rPr>
          <w:color w:val="000000" w:themeColor="text1"/>
          <w:sz w:val="28"/>
          <w:szCs w:val="28"/>
          <w:lang w:val="ro-RO"/>
        </w:rPr>
        <w:t>9.07</w:t>
      </w:r>
      <w:r w:rsidR="00D951B5" w:rsidRPr="00F22447">
        <w:rPr>
          <w:color w:val="000000" w:themeColor="text1"/>
          <w:sz w:val="28"/>
          <w:szCs w:val="28"/>
          <w:lang w:val="ro-RO"/>
        </w:rPr>
        <w:t xml:space="preserve">.2025, </w:t>
      </w:r>
      <w:r w:rsidRPr="00F22447">
        <w:rPr>
          <w:color w:val="000000" w:themeColor="text1"/>
          <w:sz w:val="28"/>
          <w:szCs w:val="28"/>
          <w:lang w:val="ro-RO"/>
        </w:rPr>
        <w:t xml:space="preserve">privind înaintarea spre avizare Comisiei tehnico-economice a </w:t>
      </w:r>
      <w:r w:rsidR="00D951B5" w:rsidRPr="00F22447">
        <w:rPr>
          <w:color w:val="000000" w:themeColor="text1"/>
          <w:sz w:val="28"/>
          <w:szCs w:val="28"/>
          <w:lang w:val="ro-RO"/>
        </w:rPr>
        <w:t xml:space="preserve">modificărilor </w:t>
      </w:r>
      <w:r w:rsidRPr="00F22447">
        <w:rPr>
          <w:color w:val="000000" w:themeColor="text1"/>
          <w:sz w:val="28"/>
          <w:szCs w:val="28"/>
          <w:lang w:val="ro-RO"/>
        </w:rPr>
        <w:t xml:space="preserve">indicatorilor tehnico-economici la acest obiectiv de investiție, procesul verbal al Comisiei tehnico-economice </w:t>
      </w:r>
      <w:r w:rsidRPr="00F22447">
        <w:rPr>
          <w:color w:val="000000" w:themeColor="text1"/>
          <w:sz w:val="28"/>
          <w:szCs w:val="28"/>
          <w:lang w:val="ro-RO"/>
        </w:rPr>
        <w:lastRenderedPageBreak/>
        <w:t>nr.</w:t>
      </w:r>
      <w:r w:rsidR="00D951B5" w:rsidRPr="00F22447">
        <w:rPr>
          <w:color w:val="000000" w:themeColor="text1"/>
          <w:sz w:val="28"/>
          <w:szCs w:val="28"/>
          <w:lang w:val="ro-RO"/>
        </w:rPr>
        <w:t xml:space="preserve"> </w:t>
      </w:r>
      <w:r w:rsidR="00F22447">
        <w:rPr>
          <w:color w:val="000000" w:themeColor="text1"/>
          <w:sz w:val="28"/>
          <w:szCs w:val="28"/>
          <w:lang w:val="ro-RO"/>
        </w:rPr>
        <w:t>46.498/30.07.2025</w:t>
      </w:r>
      <w:r w:rsidRPr="00F22447">
        <w:rPr>
          <w:color w:val="000000" w:themeColor="text1"/>
          <w:sz w:val="28"/>
          <w:szCs w:val="28"/>
          <w:lang w:val="ro-RO"/>
        </w:rPr>
        <w:t xml:space="preserve"> proiectul de hotărâre se înaintează Consiliului Local al Municipiului Satu Mare cu propunere de aprobare.   </w:t>
      </w:r>
    </w:p>
    <w:p w14:paraId="2A646387" w14:textId="77777777" w:rsidR="00F20A96" w:rsidRPr="00F22447" w:rsidRDefault="00F20A96" w:rsidP="00A35695">
      <w:pPr>
        <w:jc w:val="both"/>
        <w:rPr>
          <w:sz w:val="28"/>
          <w:szCs w:val="28"/>
          <w:lang w:val="ro-RO"/>
        </w:rPr>
      </w:pPr>
    </w:p>
    <w:p w14:paraId="3A499D9D" w14:textId="77777777" w:rsidR="00F20A96" w:rsidRPr="00F22447" w:rsidRDefault="00F20A96" w:rsidP="00A35695">
      <w:pPr>
        <w:jc w:val="both"/>
        <w:rPr>
          <w:sz w:val="28"/>
          <w:szCs w:val="28"/>
          <w:lang w:val="ro-RO"/>
        </w:rPr>
      </w:pPr>
    </w:p>
    <w:p w14:paraId="778A0009" w14:textId="1F71317A" w:rsidR="00215647" w:rsidRPr="00F22447" w:rsidRDefault="00215647" w:rsidP="00215647">
      <w:pPr>
        <w:autoSpaceDE w:val="0"/>
        <w:autoSpaceDN w:val="0"/>
        <w:adjustRightInd w:val="0"/>
        <w:spacing w:line="276" w:lineRule="auto"/>
        <w:jc w:val="both"/>
        <w:rPr>
          <w:sz w:val="28"/>
          <w:szCs w:val="28"/>
          <w:lang w:val="ro-RO"/>
        </w:rPr>
      </w:pPr>
      <w:r w:rsidRPr="00F22447">
        <w:rPr>
          <w:sz w:val="28"/>
          <w:szCs w:val="28"/>
          <w:lang w:val="ro-RO"/>
        </w:rPr>
        <w:t xml:space="preserve">      Dire</w:t>
      </w:r>
      <w:r w:rsidR="009F4E38" w:rsidRPr="00F22447">
        <w:rPr>
          <w:sz w:val="28"/>
          <w:szCs w:val="28"/>
          <w:lang w:val="ro-RO"/>
        </w:rPr>
        <w:t xml:space="preserve">ctor executiv              </w:t>
      </w:r>
      <w:r w:rsidR="00564148" w:rsidRPr="00F22447">
        <w:rPr>
          <w:sz w:val="28"/>
          <w:szCs w:val="28"/>
          <w:lang w:val="ro-RO"/>
        </w:rPr>
        <w:t>Șef</w:t>
      </w:r>
      <w:r w:rsidRPr="00F22447">
        <w:rPr>
          <w:sz w:val="28"/>
          <w:szCs w:val="28"/>
          <w:lang w:val="ro-RO"/>
        </w:rPr>
        <w:t xml:space="preserve"> Serv</w:t>
      </w:r>
      <w:r w:rsidR="002A46BC" w:rsidRPr="00F22447">
        <w:rPr>
          <w:sz w:val="28"/>
          <w:szCs w:val="28"/>
          <w:lang w:val="ro-RO"/>
        </w:rPr>
        <w:t xml:space="preserve">iciu </w:t>
      </w:r>
      <w:r w:rsidR="00F22447">
        <w:rPr>
          <w:sz w:val="28"/>
          <w:szCs w:val="28"/>
          <w:lang w:val="ro-RO"/>
        </w:rPr>
        <w:t>Managementul Proiectelor</w:t>
      </w:r>
      <w:r w:rsidR="002A46BC" w:rsidRPr="00F22447">
        <w:rPr>
          <w:sz w:val="28"/>
          <w:szCs w:val="28"/>
          <w:lang w:val="ro-RO"/>
        </w:rPr>
        <w:t xml:space="preserve"> </w:t>
      </w:r>
      <w:r w:rsidRPr="00F22447">
        <w:rPr>
          <w:sz w:val="28"/>
          <w:szCs w:val="28"/>
          <w:lang w:val="ro-RO"/>
        </w:rPr>
        <w:t xml:space="preserve">           </w:t>
      </w:r>
      <w:r w:rsidR="00FB363A" w:rsidRPr="00F22447">
        <w:rPr>
          <w:sz w:val="28"/>
          <w:szCs w:val="28"/>
          <w:lang w:val="ro-RO"/>
        </w:rPr>
        <w:t xml:space="preserve">                             </w:t>
      </w:r>
      <w:r w:rsidR="00FB363A" w:rsidRPr="00F22447">
        <w:rPr>
          <w:sz w:val="28"/>
          <w:szCs w:val="28"/>
          <w:lang w:val="ro-RO"/>
        </w:rPr>
        <w:tab/>
      </w:r>
      <w:r w:rsidRPr="00F22447">
        <w:rPr>
          <w:sz w:val="28"/>
          <w:szCs w:val="28"/>
          <w:lang w:val="ro-RO"/>
        </w:rPr>
        <w:t>Ursu Luc</w:t>
      </w:r>
      <w:r w:rsidR="008C65A0" w:rsidRPr="00F22447">
        <w:rPr>
          <w:sz w:val="28"/>
          <w:szCs w:val="28"/>
          <w:lang w:val="ro-RO"/>
        </w:rPr>
        <w:t>ica</w:t>
      </w:r>
      <w:r w:rsidRPr="00F22447">
        <w:rPr>
          <w:sz w:val="28"/>
          <w:szCs w:val="28"/>
          <w:lang w:val="ro-RO"/>
        </w:rPr>
        <w:t xml:space="preserve">                                               </w:t>
      </w:r>
      <w:r w:rsidR="0071760A" w:rsidRPr="00F22447">
        <w:rPr>
          <w:sz w:val="28"/>
          <w:szCs w:val="28"/>
          <w:lang w:val="ro-RO"/>
        </w:rPr>
        <w:t xml:space="preserve">      </w:t>
      </w:r>
      <w:r w:rsidRPr="00F22447">
        <w:rPr>
          <w:sz w:val="28"/>
          <w:szCs w:val="28"/>
          <w:lang w:val="ro-RO"/>
        </w:rPr>
        <w:t xml:space="preserve"> </w:t>
      </w:r>
      <w:r w:rsidR="00532B4F" w:rsidRPr="00F22447">
        <w:rPr>
          <w:sz w:val="28"/>
          <w:szCs w:val="28"/>
          <w:lang w:val="ro-RO"/>
        </w:rPr>
        <w:t xml:space="preserve">  </w:t>
      </w:r>
      <w:r w:rsidR="009F4E38" w:rsidRPr="00F22447">
        <w:rPr>
          <w:sz w:val="28"/>
          <w:szCs w:val="28"/>
          <w:lang w:val="ro-RO"/>
        </w:rPr>
        <w:t xml:space="preserve"> </w:t>
      </w:r>
      <w:r w:rsidR="00D951B5" w:rsidRPr="00F22447">
        <w:rPr>
          <w:sz w:val="28"/>
          <w:szCs w:val="28"/>
          <w:lang w:val="ro-RO"/>
        </w:rPr>
        <w:t xml:space="preserve">   </w:t>
      </w:r>
      <w:r w:rsidR="00532B4F" w:rsidRPr="00F22447">
        <w:rPr>
          <w:sz w:val="28"/>
          <w:szCs w:val="28"/>
          <w:lang w:val="ro-RO"/>
        </w:rPr>
        <w:t xml:space="preserve"> </w:t>
      </w:r>
      <w:r w:rsidR="00F22447" w:rsidRPr="00F22447">
        <w:rPr>
          <w:sz w:val="28"/>
          <w:szCs w:val="28"/>
          <w:lang w:val="ro-RO"/>
        </w:rPr>
        <w:t xml:space="preserve">Sveda </w:t>
      </w:r>
      <w:r w:rsidR="00F22447">
        <w:rPr>
          <w:sz w:val="28"/>
          <w:szCs w:val="28"/>
          <w:lang w:val="ro-RO"/>
        </w:rPr>
        <w:t>Andrea</w:t>
      </w:r>
      <w:r w:rsidRPr="00F22447">
        <w:rPr>
          <w:sz w:val="28"/>
          <w:szCs w:val="28"/>
          <w:lang w:val="ro-RO"/>
        </w:rPr>
        <w:t xml:space="preserve">              </w:t>
      </w:r>
    </w:p>
    <w:p w14:paraId="04306025" w14:textId="77777777" w:rsidR="007E21F3" w:rsidRPr="00F22447" w:rsidRDefault="00B312AD" w:rsidP="00570512">
      <w:pPr>
        <w:ind w:firstLine="720"/>
        <w:jc w:val="both"/>
        <w:rPr>
          <w:sz w:val="28"/>
          <w:szCs w:val="28"/>
          <w:highlight w:val="red"/>
          <w:lang w:val="ro-RO"/>
        </w:rPr>
      </w:pPr>
      <w:r w:rsidRPr="00F22447">
        <w:rPr>
          <w:sz w:val="28"/>
          <w:szCs w:val="28"/>
          <w:highlight w:val="red"/>
          <w:lang w:val="ro-RO"/>
        </w:rPr>
        <w:t xml:space="preserve"> </w:t>
      </w:r>
    </w:p>
    <w:p w14:paraId="04FC8C36" w14:textId="77777777" w:rsidR="00564148" w:rsidRPr="00160485" w:rsidRDefault="00564148" w:rsidP="000845C7">
      <w:pPr>
        <w:ind w:firstLine="720"/>
        <w:jc w:val="both"/>
        <w:rPr>
          <w:sz w:val="28"/>
          <w:szCs w:val="28"/>
          <w:lang w:val="ro-RO"/>
        </w:rPr>
      </w:pPr>
    </w:p>
    <w:p w14:paraId="56A5D513" w14:textId="77777777" w:rsidR="00564148" w:rsidRPr="00160485" w:rsidRDefault="00564148" w:rsidP="000845C7">
      <w:pPr>
        <w:ind w:firstLine="720"/>
        <w:jc w:val="both"/>
        <w:rPr>
          <w:sz w:val="28"/>
          <w:szCs w:val="28"/>
          <w:lang w:val="ro-RO"/>
        </w:rPr>
      </w:pPr>
    </w:p>
    <w:p w14:paraId="27817D65" w14:textId="77777777" w:rsidR="00564148" w:rsidRPr="00160485" w:rsidRDefault="00564148" w:rsidP="000845C7">
      <w:pPr>
        <w:ind w:firstLine="720"/>
        <w:jc w:val="both"/>
        <w:rPr>
          <w:sz w:val="28"/>
          <w:szCs w:val="28"/>
          <w:lang w:val="ro-RO"/>
        </w:rPr>
      </w:pPr>
    </w:p>
    <w:p w14:paraId="6AA6171A" w14:textId="00D134F7" w:rsidR="008776B0" w:rsidRPr="00160485" w:rsidRDefault="008776B0" w:rsidP="000845C7">
      <w:pPr>
        <w:ind w:firstLine="720"/>
        <w:jc w:val="both"/>
        <w:rPr>
          <w:sz w:val="28"/>
          <w:szCs w:val="28"/>
          <w:lang w:val="ro-RO"/>
        </w:rPr>
      </w:pPr>
    </w:p>
    <w:p w14:paraId="07B40E56" w14:textId="0F47BAC8" w:rsidR="008776B0" w:rsidRDefault="008776B0" w:rsidP="000845C7">
      <w:pPr>
        <w:ind w:firstLine="720"/>
        <w:jc w:val="both"/>
        <w:rPr>
          <w:sz w:val="28"/>
          <w:szCs w:val="28"/>
          <w:lang w:val="ro-RO"/>
        </w:rPr>
      </w:pPr>
    </w:p>
    <w:p w14:paraId="4DD54A32" w14:textId="0A8C3B35" w:rsidR="00CF0607" w:rsidRDefault="00CF0607" w:rsidP="000845C7">
      <w:pPr>
        <w:ind w:firstLine="720"/>
        <w:jc w:val="both"/>
        <w:rPr>
          <w:sz w:val="28"/>
          <w:szCs w:val="28"/>
          <w:lang w:val="ro-RO"/>
        </w:rPr>
      </w:pPr>
    </w:p>
    <w:p w14:paraId="40C807F7" w14:textId="54E672E9" w:rsidR="00CF0607" w:rsidRDefault="00CF0607" w:rsidP="000845C7">
      <w:pPr>
        <w:ind w:firstLine="720"/>
        <w:jc w:val="both"/>
        <w:rPr>
          <w:sz w:val="28"/>
          <w:szCs w:val="28"/>
          <w:lang w:val="ro-RO"/>
        </w:rPr>
      </w:pPr>
    </w:p>
    <w:p w14:paraId="27D328DE" w14:textId="6AD3866A" w:rsidR="00CF0607" w:rsidRDefault="00CF0607" w:rsidP="000845C7">
      <w:pPr>
        <w:ind w:firstLine="720"/>
        <w:jc w:val="both"/>
        <w:rPr>
          <w:sz w:val="28"/>
          <w:szCs w:val="28"/>
          <w:lang w:val="ro-RO"/>
        </w:rPr>
      </w:pPr>
    </w:p>
    <w:p w14:paraId="4FD8926F" w14:textId="427684F7" w:rsidR="00CF0607" w:rsidRDefault="00CF0607" w:rsidP="000845C7">
      <w:pPr>
        <w:ind w:firstLine="720"/>
        <w:jc w:val="both"/>
        <w:rPr>
          <w:sz w:val="28"/>
          <w:szCs w:val="28"/>
          <w:lang w:val="ro-RO"/>
        </w:rPr>
      </w:pPr>
    </w:p>
    <w:p w14:paraId="57D7CCFF" w14:textId="0CE0479A" w:rsidR="00CF0607" w:rsidRDefault="00CF0607" w:rsidP="000845C7">
      <w:pPr>
        <w:ind w:firstLine="720"/>
        <w:jc w:val="both"/>
        <w:rPr>
          <w:sz w:val="28"/>
          <w:szCs w:val="28"/>
          <w:lang w:val="ro-RO"/>
        </w:rPr>
      </w:pPr>
    </w:p>
    <w:p w14:paraId="1327A72E" w14:textId="0290B25A" w:rsidR="00CF0607" w:rsidRDefault="00CF0607" w:rsidP="00CF0607">
      <w:pPr>
        <w:ind w:firstLine="567"/>
        <w:jc w:val="both"/>
        <w:rPr>
          <w:sz w:val="28"/>
          <w:szCs w:val="28"/>
          <w:lang w:val="ro-RO"/>
        </w:rPr>
      </w:pPr>
    </w:p>
    <w:p w14:paraId="0416E2DE" w14:textId="7D0A0CA7" w:rsidR="00CF0607" w:rsidRDefault="00CF0607" w:rsidP="00CF0607">
      <w:pPr>
        <w:ind w:firstLine="567"/>
        <w:jc w:val="both"/>
        <w:rPr>
          <w:sz w:val="28"/>
          <w:szCs w:val="28"/>
          <w:lang w:val="ro-RO"/>
        </w:rPr>
      </w:pPr>
    </w:p>
    <w:p w14:paraId="059467BC" w14:textId="295C526B" w:rsidR="00CF0607" w:rsidRDefault="00CF0607" w:rsidP="00CF0607">
      <w:pPr>
        <w:ind w:firstLine="567"/>
        <w:jc w:val="both"/>
        <w:rPr>
          <w:sz w:val="28"/>
          <w:szCs w:val="28"/>
          <w:lang w:val="ro-RO"/>
        </w:rPr>
      </w:pPr>
    </w:p>
    <w:p w14:paraId="55D29269" w14:textId="0A47A130" w:rsidR="00CF0607" w:rsidRDefault="00CF0607" w:rsidP="00CF0607">
      <w:pPr>
        <w:ind w:firstLine="567"/>
        <w:jc w:val="both"/>
        <w:rPr>
          <w:sz w:val="28"/>
          <w:szCs w:val="28"/>
          <w:lang w:val="ro-RO"/>
        </w:rPr>
      </w:pPr>
    </w:p>
    <w:p w14:paraId="78FF5625" w14:textId="7698D3FB" w:rsidR="00CF0607" w:rsidRDefault="00CF0607" w:rsidP="00CF0607">
      <w:pPr>
        <w:ind w:firstLine="567"/>
        <w:jc w:val="both"/>
        <w:rPr>
          <w:sz w:val="28"/>
          <w:szCs w:val="28"/>
          <w:lang w:val="ro-RO"/>
        </w:rPr>
      </w:pPr>
    </w:p>
    <w:p w14:paraId="60093ED7" w14:textId="5DBCA548" w:rsidR="00CF0607" w:rsidRDefault="00CF0607" w:rsidP="00CF0607">
      <w:pPr>
        <w:ind w:firstLine="567"/>
        <w:jc w:val="both"/>
        <w:rPr>
          <w:sz w:val="28"/>
          <w:szCs w:val="28"/>
          <w:lang w:val="ro-RO"/>
        </w:rPr>
      </w:pPr>
    </w:p>
    <w:p w14:paraId="291D9991" w14:textId="6F99246B" w:rsidR="00CF0607" w:rsidRDefault="00CF0607" w:rsidP="00CF0607">
      <w:pPr>
        <w:ind w:firstLine="567"/>
        <w:jc w:val="both"/>
        <w:rPr>
          <w:sz w:val="28"/>
          <w:szCs w:val="28"/>
          <w:lang w:val="ro-RO"/>
        </w:rPr>
      </w:pPr>
    </w:p>
    <w:p w14:paraId="6117076B" w14:textId="4B847919" w:rsidR="00CF0607" w:rsidRDefault="00CF0607" w:rsidP="00CF0607">
      <w:pPr>
        <w:ind w:firstLine="567"/>
        <w:jc w:val="both"/>
        <w:rPr>
          <w:sz w:val="28"/>
          <w:szCs w:val="28"/>
          <w:lang w:val="ro-RO"/>
        </w:rPr>
      </w:pPr>
    </w:p>
    <w:p w14:paraId="34269D22" w14:textId="4866EE27" w:rsidR="00CF0607" w:rsidRDefault="00CF0607" w:rsidP="00CF0607">
      <w:pPr>
        <w:ind w:firstLine="567"/>
        <w:jc w:val="both"/>
        <w:rPr>
          <w:sz w:val="28"/>
          <w:szCs w:val="28"/>
          <w:lang w:val="ro-RO"/>
        </w:rPr>
      </w:pPr>
    </w:p>
    <w:p w14:paraId="2FCB2EFA" w14:textId="20D5FA60" w:rsidR="00CF0607" w:rsidRDefault="00CF0607" w:rsidP="00CF0607">
      <w:pPr>
        <w:ind w:firstLine="567"/>
        <w:jc w:val="both"/>
        <w:rPr>
          <w:sz w:val="28"/>
          <w:szCs w:val="28"/>
          <w:lang w:val="ro-RO"/>
        </w:rPr>
      </w:pPr>
    </w:p>
    <w:p w14:paraId="4BF2E847" w14:textId="40C5B67F" w:rsidR="00CF0607" w:rsidRDefault="00CF0607" w:rsidP="00CF0607">
      <w:pPr>
        <w:ind w:firstLine="567"/>
        <w:jc w:val="both"/>
        <w:rPr>
          <w:sz w:val="28"/>
          <w:szCs w:val="28"/>
          <w:lang w:val="ro-RO"/>
        </w:rPr>
      </w:pPr>
    </w:p>
    <w:p w14:paraId="7BF703A5" w14:textId="4E53C528" w:rsidR="00CF0607" w:rsidRDefault="00CF0607" w:rsidP="00CF0607">
      <w:pPr>
        <w:ind w:firstLine="567"/>
        <w:jc w:val="both"/>
        <w:rPr>
          <w:sz w:val="28"/>
          <w:szCs w:val="28"/>
          <w:lang w:val="ro-RO"/>
        </w:rPr>
      </w:pPr>
    </w:p>
    <w:p w14:paraId="7EBF5EE0" w14:textId="0EA7C54B" w:rsidR="00CF0607" w:rsidRDefault="00CF0607" w:rsidP="00CF0607">
      <w:pPr>
        <w:ind w:firstLine="567"/>
        <w:jc w:val="both"/>
        <w:rPr>
          <w:sz w:val="28"/>
          <w:szCs w:val="28"/>
          <w:lang w:val="ro-RO"/>
        </w:rPr>
      </w:pPr>
    </w:p>
    <w:p w14:paraId="554882EB" w14:textId="59D365CF" w:rsidR="00CF0607" w:rsidRDefault="00CF0607" w:rsidP="00CF0607">
      <w:pPr>
        <w:ind w:firstLine="567"/>
        <w:jc w:val="both"/>
        <w:rPr>
          <w:sz w:val="28"/>
          <w:szCs w:val="28"/>
          <w:lang w:val="ro-RO"/>
        </w:rPr>
      </w:pPr>
    </w:p>
    <w:p w14:paraId="1DF59A61" w14:textId="72304F74" w:rsidR="00CF0607" w:rsidRDefault="00CF0607" w:rsidP="00CF0607">
      <w:pPr>
        <w:ind w:firstLine="567"/>
        <w:jc w:val="both"/>
        <w:rPr>
          <w:sz w:val="28"/>
          <w:szCs w:val="28"/>
          <w:lang w:val="ro-RO"/>
        </w:rPr>
      </w:pPr>
    </w:p>
    <w:p w14:paraId="42651BA3" w14:textId="3BE217DA" w:rsidR="00CF0607" w:rsidRDefault="00CF0607" w:rsidP="00CF0607">
      <w:pPr>
        <w:ind w:firstLine="567"/>
        <w:jc w:val="both"/>
        <w:rPr>
          <w:sz w:val="28"/>
          <w:szCs w:val="28"/>
          <w:lang w:val="ro-RO"/>
        </w:rPr>
      </w:pPr>
    </w:p>
    <w:p w14:paraId="6BB9E5A7" w14:textId="77777777" w:rsidR="00CF0607" w:rsidRPr="00160485" w:rsidRDefault="00CF0607" w:rsidP="00CF0607">
      <w:pPr>
        <w:ind w:firstLine="567"/>
        <w:jc w:val="both"/>
        <w:rPr>
          <w:sz w:val="28"/>
          <w:szCs w:val="28"/>
          <w:lang w:val="ro-RO"/>
        </w:rPr>
      </w:pPr>
    </w:p>
    <w:p w14:paraId="7044CC36" w14:textId="77777777" w:rsidR="00564148" w:rsidRPr="00160485" w:rsidRDefault="00564148" w:rsidP="000845C7">
      <w:pPr>
        <w:ind w:firstLine="720"/>
        <w:jc w:val="both"/>
        <w:rPr>
          <w:sz w:val="28"/>
          <w:szCs w:val="28"/>
          <w:lang w:val="ro-RO"/>
        </w:rPr>
      </w:pPr>
    </w:p>
    <w:p w14:paraId="4EE51D1E" w14:textId="6665F3BF" w:rsidR="003F514E" w:rsidRPr="00160485" w:rsidRDefault="007F4DC4" w:rsidP="000845C7">
      <w:pPr>
        <w:ind w:firstLine="720"/>
        <w:jc w:val="both"/>
        <w:rPr>
          <w:sz w:val="28"/>
          <w:szCs w:val="28"/>
          <w:lang w:val="ro-RO"/>
        </w:rPr>
      </w:pPr>
      <w:r w:rsidRPr="00160485">
        <w:rPr>
          <w:sz w:val="28"/>
          <w:szCs w:val="28"/>
          <w:lang w:val="ro-RO"/>
        </w:rPr>
        <w:tab/>
      </w:r>
      <w:r w:rsidRPr="00160485">
        <w:rPr>
          <w:sz w:val="28"/>
          <w:szCs w:val="28"/>
          <w:lang w:val="ro-RO"/>
        </w:rPr>
        <w:tab/>
      </w:r>
    </w:p>
    <w:p w14:paraId="41486503" w14:textId="3B353074" w:rsidR="007E21F3" w:rsidRPr="00160485" w:rsidRDefault="007E21F3" w:rsidP="00F3621C">
      <w:pPr>
        <w:ind w:firstLine="720"/>
        <w:rPr>
          <w:sz w:val="16"/>
          <w:szCs w:val="16"/>
          <w:lang w:val="ro-RO"/>
        </w:rPr>
      </w:pPr>
      <w:r w:rsidRPr="00160485">
        <w:rPr>
          <w:sz w:val="16"/>
          <w:szCs w:val="16"/>
          <w:lang w:val="ro-RO"/>
        </w:rPr>
        <w:t xml:space="preserve">ing. </w:t>
      </w:r>
      <w:r w:rsidR="00564148" w:rsidRPr="00160485">
        <w:rPr>
          <w:sz w:val="16"/>
          <w:szCs w:val="16"/>
          <w:lang w:val="ro-RO"/>
        </w:rPr>
        <w:t>Criste Florin Călin</w:t>
      </w:r>
      <w:r w:rsidR="00F3621C" w:rsidRPr="00160485">
        <w:rPr>
          <w:sz w:val="16"/>
          <w:szCs w:val="16"/>
          <w:lang w:val="ro-RO"/>
        </w:rPr>
        <w:t xml:space="preserve">/ 2 ex. </w:t>
      </w:r>
    </w:p>
    <w:sectPr w:rsidR="007E21F3" w:rsidRPr="00160485" w:rsidSect="00CB4FF2">
      <w:footerReference w:type="even" r:id="rId8"/>
      <w:footerReference w:type="default" r:id="rId9"/>
      <w:pgSz w:w="12240" w:h="15840"/>
      <w:pgMar w:top="851" w:right="1134" w:bottom="1134" w:left="1134" w:header="709" w:footer="11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0D88" w14:textId="77777777" w:rsidR="00955260" w:rsidRDefault="00955260" w:rsidP="000953E6">
      <w:r>
        <w:separator/>
      </w:r>
    </w:p>
  </w:endnote>
  <w:endnote w:type="continuationSeparator" w:id="0">
    <w:p w14:paraId="74CC5EFC" w14:textId="77777777" w:rsidR="00955260" w:rsidRDefault="00955260" w:rsidP="000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D5E1" w14:textId="2C6A694B" w:rsidR="00E14B93" w:rsidRDefault="00DC3DD5" w:rsidP="0048644F">
    <w:pPr>
      <w:pStyle w:val="Subsol"/>
      <w:framePr w:wrap="around" w:vAnchor="text" w:hAnchor="margin" w:xAlign="center" w:y="1"/>
      <w:rPr>
        <w:rStyle w:val="Numrdepagin"/>
      </w:rPr>
    </w:pPr>
    <w:r>
      <w:rPr>
        <w:rStyle w:val="Numrdepagin"/>
      </w:rPr>
      <w:fldChar w:fldCharType="begin"/>
    </w:r>
    <w:r w:rsidR="00500183">
      <w:rPr>
        <w:rStyle w:val="Numrdepagin"/>
      </w:rPr>
      <w:instrText xml:space="preserve">PAGE  </w:instrText>
    </w:r>
    <w:r>
      <w:rPr>
        <w:rStyle w:val="Numrdepagin"/>
      </w:rPr>
      <w:fldChar w:fldCharType="separate"/>
    </w:r>
    <w:r w:rsidR="00874E90">
      <w:rPr>
        <w:rStyle w:val="Numrdepagin"/>
        <w:noProof/>
      </w:rPr>
      <w:t>1</w:t>
    </w:r>
    <w:r>
      <w:rPr>
        <w:rStyle w:val="Numrdepagin"/>
      </w:rPr>
      <w:fldChar w:fldCharType="end"/>
    </w:r>
  </w:p>
  <w:p w14:paraId="6D78E2C4" w14:textId="77777777" w:rsidR="00E14B93" w:rsidRDefault="00E14B93" w:rsidP="00D61932">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64988"/>
      <w:docPartObj>
        <w:docPartGallery w:val="Page Numbers (Bottom of Page)"/>
        <w:docPartUnique/>
      </w:docPartObj>
    </w:sdtPr>
    <w:sdtEndPr>
      <w:rPr>
        <w:noProof/>
      </w:rPr>
    </w:sdtEndPr>
    <w:sdtContent>
      <w:p w14:paraId="1145003A" w14:textId="77777777" w:rsidR="008C65A0" w:rsidRDefault="00DC3DD5">
        <w:pPr>
          <w:pStyle w:val="Subsol"/>
          <w:jc w:val="right"/>
        </w:pPr>
        <w:r>
          <w:fldChar w:fldCharType="begin"/>
        </w:r>
        <w:r w:rsidR="008C65A0">
          <w:instrText xml:space="preserve"> PAGE   \* MERGEFORMAT </w:instrText>
        </w:r>
        <w:r>
          <w:fldChar w:fldCharType="separate"/>
        </w:r>
        <w:r w:rsidR="000351BD">
          <w:rPr>
            <w:noProof/>
          </w:rPr>
          <w:t>4</w:t>
        </w:r>
        <w:r>
          <w:rPr>
            <w:noProof/>
          </w:rPr>
          <w:fldChar w:fldCharType="end"/>
        </w:r>
      </w:p>
    </w:sdtContent>
  </w:sdt>
  <w:p w14:paraId="1F265D94" w14:textId="77777777" w:rsidR="00E14B93" w:rsidRDefault="00E14B93" w:rsidP="00D61932">
    <w:pPr>
      <w:pStyle w:val="Subsol"/>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A7FE" w14:textId="77777777" w:rsidR="00955260" w:rsidRDefault="00955260" w:rsidP="000953E6">
      <w:r>
        <w:separator/>
      </w:r>
    </w:p>
  </w:footnote>
  <w:footnote w:type="continuationSeparator" w:id="0">
    <w:p w14:paraId="621777DD" w14:textId="77777777" w:rsidR="00955260" w:rsidRDefault="00955260" w:rsidP="000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7BD"/>
    <w:multiLevelType w:val="hybridMultilevel"/>
    <w:tmpl w:val="0FE653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6A1851"/>
    <w:multiLevelType w:val="hybridMultilevel"/>
    <w:tmpl w:val="13388EFC"/>
    <w:lvl w:ilvl="0" w:tplc="486E0BCC">
      <w:start w:val="2"/>
      <w:numFmt w:val="bullet"/>
      <w:lvlText w:val="-"/>
      <w:lvlJc w:val="left"/>
      <w:pPr>
        <w:ind w:left="1429" w:hanging="360"/>
      </w:pPr>
      <w:rPr>
        <w:rFonts w:ascii="Times New Roman" w:eastAsia="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A7133D3"/>
    <w:multiLevelType w:val="hybridMultilevel"/>
    <w:tmpl w:val="A51A614E"/>
    <w:lvl w:ilvl="0" w:tplc="5B8EC406">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0C208C2"/>
    <w:multiLevelType w:val="hybridMultilevel"/>
    <w:tmpl w:val="C3D8CC12"/>
    <w:lvl w:ilvl="0" w:tplc="2AE86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1148"/>
    <w:multiLevelType w:val="hybridMultilevel"/>
    <w:tmpl w:val="6C3242C0"/>
    <w:lvl w:ilvl="0" w:tplc="DE089742">
      <w:numFmt w:val="bullet"/>
      <w:lvlText w:val="-"/>
      <w:lvlJc w:val="left"/>
      <w:pPr>
        <w:ind w:left="927" w:hanging="360"/>
      </w:pPr>
      <w:rPr>
        <w:rFonts w:ascii="Tahoma" w:eastAsia="Montserrat" w:hAnsi="Tahoma" w:cs="Tahoma"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4AE7DC1"/>
    <w:multiLevelType w:val="hybridMultilevel"/>
    <w:tmpl w:val="734A5B3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A6E22F7"/>
    <w:multiLevelType w:val="hybridMultilevel"/>
    <w:tmpl w:val="46EC4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AC7FE8"/>
    <w:multiLevelType w:val="hybridMultilevel"/>
    <w:tmpl w:val="A8A8A3D4"/>
    <w:lvl w:ilvl="0" w:tplc="7B6AFD14">
      <w:numFmt w:val="bullet"/>
      <w:lvlText w:val="-"/>
      <w:lvlJc w:val="left"/>
      <w:pPr>
        <w:ind w:left="786" w:hanging="360"/>
      </w:pPr>
      <w:rPr>
        <w:rFonts w:ascii="Cambria" w:eastAsiaTheme="minorHAnsi" w:hAnsi="Cambria" w:cstheme="minorBidi" w:hint="default"/>
      </w:rPr>
    </w:lvl>
    <w:lvl w:ilvl="1" w:tplc="0409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8" w15:restartNumberingAfterBreak="0">
    <w:nsid w:val="1D8701CF"/>
    <w:multiLevelType w:val="hybridMultilevel"/>
    <w:tmpl w:val="639AAB20"/>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22D210DF"/>
    <w:multiLevelType w:val="hybridMultilevel"/>
    <w:tmpl w:val="2504835E"/>
    <w:lvl w:ilvl="0" w:tplc="B9E04602">
      <w:start w:val="1"/>
      <w:numFmt w:val="decimal"/>
      <w:lvlText w:val="%1."/>
      <w:lvlJc w:val="left"/>
      <w:pPr>
        <w:ind w:left="927" w:hanging="360"/>
      </w:pPr>
      <w:rPr>
        <w:rFonts w:eastAsia="Times New Roman" w:hint="default"/>
        <w:b w:val="0"/>
        <w:i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25D94143"/>
    <w:multiLevelType w:val="hybridMultilevel"/>
    <w:tmpl w:val="C306461C"/>
    <w:lvl w:ilvl="0" w:tplc="88F0DE04">
      <w:start w:val="3"/>
      <w:numFmt w:val="bullet"/>
      <w:lvlText w:val="-"/>
      <w:lvlJc w:val="left"/>
      <w:pPr>
        <w:ind w:left="1800" w:hanging="360"/>
      </w:pPr>
      <w:rPr>
        <w:rFonts w:ascii="Cambria" w:eastAsia="Aptos" w:hAnsi="Cambria"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 w15:restartNumberingAfterBreak="0">
    <w:nsid w:val="2C806A46"/>
    <w:multiLevelType w:val="hybridMultilevel"/>
    <w:tmpl w:val="B510C8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B43F7E"/>
    <w:multiLevelType w:val="hybridMultilevel"/>
    <w:tmpl w:val="9E408B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8D7A49"/>
    <w:multiLevelType w:val="hybridMultilevel"/>
    <w:tmpl w:val="294CC456"/>
    <w:lvl w:ilvl="0" w:tplc="A5F2BE4E">
      <w:numFmt w:val="bullet"/>
      <w:lvlText w:val="-"/>
      <w:lvlJc w:val="left"/>
      <w:pPr>
        <w:ind w:left="927" w:hanging="360"/>
      </w:pPr>
      <w:rPr>
        <w:rFonts w:ascii="Cambria" w:eastAsia="Calibri" w:hAnsi="Cambria" w:cs="Calibri Light"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7" w15:restartNumberingAfterBreak="0">
    <w:nsid w:val="3A9B14CD"/>
    <w:multiLevelType w:val="hybridMultilevel"/>
    <w:tmpl w:val="873A222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3BA450B0"/>
    <w:multiLevelType w:val="multilevel"/>
    <w:tmpl w:val="8F0C3ADA"/>
    <w:lvl w:ilvl="0">
      <w:start w:val="2"/>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ED7D28"/>
    <w:multiLevelType w:val="hybridMultilevel"/>
    <w:tmpl w:val="9AD455C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44E2220"/>
    <w:multiLevelType w:val="hybridMultilevel"/>
    <w:tmpl w:val="A08A7D8A"/>
    <w:lvl w:ilvl="0" w:tplc="C432685A">
      <w:start w:val="3"/>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E452E"/>
    <w:multiLevelType w:val="hybridMultilevel"/>
    <w:tmpl w:val="63260638"/>
    <w:lvl w:ilvl="0" w:tplc="C1EAA9D2">
      <w:numFmt w:val="bullet"/>
      <w:lvlText w:val="-"/>
      <w:lvlJc w:val="left"/>
      <w:pPr>
        <w:ind w:left="927" w:hanging="360"/>
      </w:pPr>
      <w:rPr>
        <w:rFonts w:ascii="Cambria" w:eastAsia="Calibri" w:hAnsi="Cambria" w:cs="Calibri Light"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2" w15:restartNumberingAfterBreak="0">
    <w:nsid w:val="457F6714"/>
    <w:multiLevelType w:val="multilevel"/>
    <w:tmpl w:val="84148868"/>
    <w:lvl w:ilvl="0">
      <w:start w:val="2"/>
      <w:numFmt w:val="decimal"/>
      <w:lvlText w:val="%1."/>
      <w:lvlJc w:val="left"/>
      <w:pPr>
        <w:ind w:left="612" w:hanging="61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513583"/>
    <w:multiLevelType w:val="hybridMultilevel"/>
    <w:tmpl w:val="2A0202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7884901"/>
    <w:multiLevelType w:val="hybridMultilevel"/>
    <w:tmpl w:val="7CB6BFEE"/>
    <w:lvl w:ilvl="0" w:tplc="157E00A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5C0166C5"/>
    <w:multiLevelType w:val="hybridMultilevel"/>
    <w:tmpl w:val="E5E404F6"/>
    <w:lvl w:ilvl="0" w:tplc="E4A056E8">
      <w:start w:val="7"/>
      <w:numFmt w:val="bullet"/>
      <w:lvlText w:val="-"/>
      <w:lvlJc w:val="left"/>
      <w:pPr>
        <w:ind w:left="1287" w:hanging="360"/>
      </w:pPr>
      <w:rPr>
        <w:rFonts w:ascii="Book Antiqua" w:eastAsiaTheme="minorEastAsia" w:hAnsi="Book Antiqua"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1B64EA4"/>
    <w:multiLevelType w:val="hybridMultilevel"/>
    <w:tmpl w:val="F8BAB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5151BDD"/>
    <w:multiLevelType w:val="hybridMultilevel"/>
    <w:tmpl w:val="23F02528"/>
    <w:lvl w:ilvl="0" w:tplc="D36A38E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7D1E19"/>
    <w:multiLevelType w:val="hybridMultilevel"/>
    <w:tmpl w:val="F86AA622"/>
    <w:lvl w:ilvl="0" w:tplc="5C7686E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0" w15:restartNumberingAfterBreak="0">
    <w:nsid w:val="721A1548"/>
    <w:multiLevelType w:val="hybridMultilevel"/>
    <w:tmpl w:val="7E1A48FE"/>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81D4980"/>
    <w:multiLevelType w:val="hybridMultilevel"/>
    <w:tmpl w:val="242ABEE6"/>
    <w:lvl w:ilvl="0" w:tplc="895C0B5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792E1A7A"/>
    <w:multiLevelType w:val="multilevel"/>
    <w:tmpl w:val="016276D0"/>
    <w:lvl w:ilvl="0">
      <w:start w:val="2"/>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B8E4E18"/>
    <w:multiLevelType w:val="hybridMultilevel"/>
    <w:tmpl w:val="E2100568"/>
    <w:lvl w:ilvl="0" w:tplc="42E6DE1E">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34" w15:restartNumberingAfterBreak="0">
    <w:nsid w:val="7B943970"/>
    <w:multiLevelType w:val="hybridMultilevel"/>
    <w:tmpl w:val="B918610A"/>
    <w:lvl w:ilvl="0" w:tplc="CDD63B00">
      <w:numFmt w:val="bullet"/>
      <w:lvlText w:val="-"/>
      <w:lvlJc w:val="left"/>
      <w:pPr>
        <w:ind w:left="927" w:hanging="360"/>
      </w:pPr>
      <w:rPr>
        <w:rFonts w:ascii="Cambria" w:eastAsia="Calibri" w:hAnsi="Cambria" w:cs="Calibri Light"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15"/>
  </w:num>
  <w:num w:numId="2">
    <w:abstractNumId w:val="9"/>
  </w:num>
  <w:num w:numId="3">
    <w:abstractNumId w:val="28"/>
  </w:num>
  <w:num w:numId="4">
    <w:abstractNumId w:val="0"/>
  </w:num>
  <w:num w:numId="5">
    <w:abstractNumId w:val="13"/>
  </w:num>
  <w:num w:numId="6">
    <w:abstractNumId w:val="8"/>
  </w:num>
  <w:num w:numId="7">
    <w:abstractNumId w:val="24"/>
  </w:num>
  <w:num w:numId="8">
    <w:abstractNumId w:val="27"/>
  </w:num>
  <w:num w:numId="9">
    <w:abstractNumId w:val="31"/>
  </w:num>
  <w:num w:numId="10">
    <w:abstractNumId w:val="2"/>
  </w:num>
  <w:num w:numId="11">
    <w:abstractNumId w:val="3"/>
  </w:num>
  <w:num w:numId="12">
    <w:abstractNumId w:val="5"/>
  </w:num>
  <w:num w:numId="13">
    <w:abstractNumId w:val="17"/>
  </w:num>
  <w:num w:numId="14">
    <w:abstractNumId w:val="12"/>
  </w:num>
  <w:num w:numId="15">
    <w:abstractNumId w:val="19"/>
  </w:num>
  <w:num w:numId="16">
    <w:abstractNumId w:val="33"/>
  </w:num>
  <w:num w:numId="17">
    <w:abstractNumId w:val="11"/>
  </w:num>
  <w:num w:numId="18">
    <w:abstractNumId w:val="7"/>
  </w:num>
  <w:num w:numId="19">
    <w:abstractNumId w:val="14"/>
  </w:num>
  <w:num w:numId="20">
    <w:abstractNumId w:val="16"/>
  </w:num>
  <w:num w:numId="21">
    <w:abstractNumId w:val="29"/>
  </w:num>
  <w:num w:numId="22">
    <w:abstractNumId w:val="34"/>
  </w:num>
  <w:num w:numId="23">
    <w:abstractNumId w:val="10"/>
  </w:num>
  <w:num w:numId="24">
    <w:abstractNumId w:val="26"/>
  </w:num>
  <w:num w:numId="25">
    <w:abstractNumId w:val="4"/>
  </w:num>
  <w:num w:numId="26">
    <w:abstractNumId w:val="25"/>
  </w:num>
  <w:num w:numId="27">
    <w:abstractNumId w:val="20"/>
  </w:num>
  <w:num w:numId="28">
    <w:abstractNumId w:val="6"/>
  </w:num>
  <w:num w:numId="29">
    <w:abstractNumId w:val="1"/>
  </w:num>
  <w:num w:numId="30">
    <w:abstractNumId w:val="23"/>
  </w:num>
  <w:num w:numId="31">
    <w:abstractNumId w:val="30"/>
  </w:num>
  <w:num w:numId="32">
    <w:abstractNumId w:val="32"/>
  </w:num>
  <w:num w:numId="33">
    <w:abstractNumId w:val="18"/>
  </w:num>
  <w:num w:numId="34">
    <w:abstractNumId w:val="2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005F17"/>
    <w:rsid w:val="00012EE8"/>
    <w:rsid w:val="00016792"/>
    <w:rsid w:val="00022282"/>
    <w:rsid w:val="00022CA0"/>
    <w:rsid w:val="00023195"/>
    <w:rsid w:val="0002438B"/>
    <w:rsid w:val="00026E4E"/>
    <w:rsid w:val="000351BD"/>
    <w:rsid w:val="00035F8C"/>
    <w:rsid w:val="0004048B"/>
    <w:rsid w:val="00050F7A"/>
    <w:rsid w:val="00051EE1"/>
    <w:rsid w:val="00063EA7"/>
    <w:rsid w:val="00064BCF"/>
    <w:rsid w:val="000703FF"/>
    <w:rsid w:val="0007098D"/>
    <w:rsid w:val="00074824"/>
    <w:rsid w:val="000753F1"/>
    <w:rsid w:val="000764C9"/>
    <w:rsid w:val="00081CD7"/>
    <w:rsid w:val="0008443E"/>
    <w:rsid w:val="000844EC"/>
    <w:rsid w:val="000845C7"/>
    <w:rsid w:val="00086477"/>
    <w:rsid w:val="000901B9"/>
    <w:rsid w:val="00092D9F"/>
    <w:rsid w:val="000953E6"/>
    <w:rsid w:val="000A1D41"/>
    <w:rsid w:val="000A2068"/>
    <w:rsid w:val="000B3318"/>
    <w:rsid w:val="000B4DFD"/>
    <w:rsid w:val="000B67E4"/>
    <w:rsid w:val="000B7744"/>
    <w:rsid w:val="000C4B9B"/>
    <w:rsid w:val="000D0BF2"/>
    <w:rsid w:val="000E2E24"/>
    <w:rsid w:val="000E6FD1"/>
    <w:rsid w:val="000F05C0"/>
    <w:rsid w:val="000F14FD"/>
    <w:rsid w:val="000F527D"/>
    <w:rsid w:val="000F53BA"/>
    <w:rsid w:val="001012CB"/>
    <w:rsid w:val="001055D5"/>
    <w:rsid w:val="001060DF"/>
    <w:rsid w:val="00110642"/>
    <w:rsid w:val="00114FE7"/>
    <w:rsid w:val="001174E4"/>
    <w:rsid w:val="0015054F"/>
    <w:rsid w:val="001552DD"/>
    <w:rsid w:val="00155800"/>
    <w:rsid w:val="00160485"/>
    <w:rsid w:val="00161468"/>
    <w:rsid w:val="00163C0E"/>
    <w:rsid w:val="0016585A"/>
    <w:rsid w:val="001719AD"/>
    <w:rsid w:val="00181DF9"/>
    <w:rsid w:val="00185F3F"/>
    <w:rsid w:val="00186658"/>
    <w:rsid w:val="00193D19"/>
    <w:rsid w:val="001957F2"/>
    <w:rsid w:val="00195F08"/>
    <w:rsid w:val="001A0CC6"/>
    <w:rsid w:val="001A224B"/>
    <w:rsid w:val="001B1497"/>
    <w:rsid w:val="001C0988"/>
    <w:rsid w:val="001C693E"/>
    <w:rsid w:val="001D6254"/>
    <w:rsid w:val="001E23D2"/>
    <w:rsid w:val="001F16EE"/>
    <w:rsid w:val="001F1D01"/>
    <w:rsid w:val="001F4256"/>
    <w:rsid w:val="002006E9"/>
    <w:rsid w:val="00201BE3"/>
    <w:rsid w:val="002031D0"/>
    <w:rsid w:val="00215647"/>
    <w:rsid w:val="00223536"/>
    <w:rsid w:val="00231ABC"/>
    <w:rsid w:val="00233785"/>
    <w:rsid w:val="002346A7"/>
    <w:rsid w:val="00235B1C"/>
    <w:rsid w:val="002422E2"/>
    <w:rsid w:val="00242E69"/>
    <w:rsid w:val="00253226"/>
    <w:rsid w:val="00256005"/>
    <w:rsid w:val="0026464C"/>
    <w:rsid w:val="00270193"/>
    <w:rsid w:val="00274773"/>
    <w:rsid w:val="00274F50"/>
    <w:rsid w:val="00275265"/>
    <w:rsid w:val="00275284"/>
    <w:rsid w:val="00277C4C"/>
    <w:rsid w:val="00281654"/>
    <w:rsid w:val="00281D10"/>
    <w:rsid w:val="00286E3A"/>
    <w:rsid w:val="00292AF5"/>
    <w:rsid w:val="002A2252"/>
    <w:rsid w:val="002A3A50"/>
    <w:rsid w:val="002A46BC"/>
    <w:rsid w:val="002B5059"/>
    <w:rsid w:val="002C07F6"/>
    <w:rsid w:val="002C461A"/>
    <w:rsid w:val="002C75BD"/>
    <w:rsid w:val="002C7C3B"/>
    <w:rsid w:val="002D61DB"/>
    <w:rsid w:val="002D669C"/>
    <w:rsid w:val="002E044A"/>
    <w:rsid w:val="002E1895"/>
    <w:rsid w:val="002E4189"/>
    <w:rsid w:val="002E7446"/>
    <w:rsid w:val="002F2384"/>
    <w:rsid w:val="002F4BC0"/>
    <w:rsid w:val="003112EA"/>
    <w:rsid w:val="0031584F"/>
    <w:rsid w:val="00315A08"/>
    <w:rsid w:val="003208F3"/>
    <w:rsid w:val="003254EA"/>
    <w:rsid w:val="003261BD"/>
    <w:rsid w:val="00330729"/>
    <w:rsid w:val="00336B53"/>
    <w:rsid w:val="003406C9"/>
    <w:rsid w:val="00361C0D"/>
    <w:rsid w:val="00361F76"/>
    <w:rsid w:val="00365351"/>
    <w:rsid w:val="003703AA"/>
    <w:rsid w:val="003719C3"/>
    <w:rsid w:val="00371A8D"/>
    <w:rsid w:val="003744C1"/>
    <w:rsid w:val="0037472C"/>
    <w:rsid w:val="003775FA"/>
    <w:rsid w:val="003A10FA"/>
    <w:rsid w:val="003A514B"/>
    <w:rsid w:val="003A557B"/>
    <w:rsid w:val="003B06D8"/>
    <w:rsid w:val="003B22DA"/>
    <w:rsid w:val="003B6E2D"/>
    <w:rsid w:val="003C05CB"/>
    <w:rsid w:val="003C2E8D"/>
    <w:rsid w:val="003D05F9"/>
    <w:rsid w:val="003D3A6A"/>
    <w:rsid w:val="003D4342"/>
    <w:rsid w:val="003D697C"/>
    <w:rsid w:val="003D7097"/>
    <w:rsid w:val="003E43D3"/>
    <w:rsid w:val="003E5263"/>
    <w:rsid w:val="003F2B00"/>
    <w:rsid w:val="003F2CC2"/>
    <w:rsid w:val="003F514E"/>
    <w:rsid w:val="003F74AA"/>
    <w:rsid w:val="004060BE"/>
    <w:rsid w:val="00410429"/>
    <w:rsid w:val="00423442"/>
    <w:rsid w:val="00433F8C"/>
    <w:rsid w:val="00435876"/>
    <w:rsid w:val="00435F50"/>
    <w:rsid w:val="00440F31"/>
    <w:rsid w:val="00441CF3"/>
    <w:rsid w:val="004547DD"/>
    <w:rsid w:val="004551A3"/>
    <w:rsid w:val="004610F0"/>
    <w:rsid w:val="00462397"/>
    <w:rsid w:val="00471D10"/>
    <w:rsid w:val="00472396"/>
    <w:rsid w:val="0047517D"/>
    <w:rsid w:val="0047559B"/>
    <w:rsid w:val="0047651F"/>
    <w:rsid w:val="004804EC"/>
    <w:rsid w:val="00490ACC"/>
    <w:rsid w:val="00491EA2"/>
    <w:rsid w:val="004969F0"/>
    <w:rsid w:val="00496E2A"/>
    <w:rsid w:val="004A782B"/>
    <w:rsid w:val="004B05DE"/>
    <w:rsid w:val="004B07A1"/>
    <w:rsid w:val="004B2413"/>
    <w:rsid w:val="004B47B0"/>
    <w:rsid w:val="004C0B72"/>
    <w:rsid w:val="004C314F"/>
    <w:rsid w:val="004C3DB0"/>
    <w:rsid w:val="004C40A2"/>
    <w:rsid w:val="004C47AA"/>
    <w:rsid w:val="004C5DB7"/>
    <w:rsid w:val="004D6E2F"/>
    <w:rsid w:val="004E634C"/>
    <w:rsid w:val="004F4FDB"/>
    <w:rsid w:val="004F7877"/>
    <w:rsid w:val="00500183"/>
    <w:rsid w:val="005164CA"/>
    <w:rsid w:val="005169F2"/>
    <w:rsid w:val="00517787"/>
    <w:rsid w:val="0052617E"/>
    <w:rsid w:val="00530E01"/>
    <w:rsid w:val="00532B4F"/>
    <w:rsid w:val="005346EF"/>
    <w:rsid w:val="00546611"/>
    <w:rsid w:val="00551C5B"/>
    <w:rsid w:val="00552264"/>
    <w:rsid w:val="00554811"/>
    <w:rsid w:val="0056102D"/>
    <w:rsid w:val="005633E4"/>
    <w:rsid w:val="0056379C"/>
    <w:rsid w:val="00563F7E"/>
    <w:rsid w:val="00564148"/>
    <w:rsid w:val="00565D62"/>
    <w:rsid w:val="00570512"/>
    <w:rsid w:val="00575224"/>
    <w:rsid w:val="00577D1F"/>
    <w:rsid w:val="00582A7F"/>
    <w:rsid w:val="0058793A"/>
    <w:rsid w:val="00591D86"/>
    <w:rsid w:val="00592F76"/>
    <w:rsid w:val="00593E0F"/>
    <w:rsid w:val="00594397"/>
    <w:rsid w:val="00597411"/>
    <w:rsid w:val="005B5373"/>
    <w:rsid w:val="005C025F"/>
    <w:rsid w:val="005C04AD"/>
    <w:rsid w:val="005D57E9"/>
    <w:rsid w:val="005E2FB6"/>
    <w:rsid w:val="005E7BEC"/>
    <w:rsid w:val="005F074B"/>
    <w:rsid w:val="00602358"/>
    <w:rsid w:val="006050D5"/>
    <w:rsid w:val="006127F2"/>
    <w:rsid w:val="00624B58"/>
    <w:rsid w:val="006256D4"/>
    <w:rsid w:val="00627BEC"/>
    <w:rsid w:val="0063425D"/>
    <w:rsid w:val="00634774"/>
    <w:rsid w:val="006352B0"/>
    <w:rsid w:val="006401EB"/>
    <w:rsid w:val="00643487"/>
    <w:rsid w:val="006464A8"/>
    <w:rsid w:val="006556B4"/>
    <w:rsid w:val="00656BBD"/>
    <w:rsid w:val="00657544"/>
    <w:rsid w:val="006628A4"/>
    <w:rsid w:val="0066290D"/>
    <w:rsid w:val="0067193F"/>
    <w:rsid w:val="006747A4"/>
    <w:rsid w:val="006822F8"/>
    <w:rsid w:val="00682894"/>
    <w:rsid w:val="00684F87"/>
    <w:rsid w:val="006A56B8"/>
    <w:rsid w:val="006A5ECE"/>
    <w:rsid w:val="006B6ACE"/>
    <w:rsid w:val="006C36E7"/>
    <w:rsid w:val="006C512F"/>
    <w:rsid w:val="006D0585"/>
    <w:rsid w:val="006D4B08"/>
    <w:rsid w:val="006D54ED"/>
    <w:rsid w:val="006E617C"/>
    <w:rsid w:val="006F3E40"/>
    <w:rsid w:val="007017FE"/>
    <w:rsid w:val="00712C66"/>
    <w:rsid w:val="00713F55"/>
    <w:rsid w:val="0071760A"/>
    <w:rsid w:val="0072024A"/>
    <w:rsid w:val="0072343D"/>
    <w:rsid w:val="00726DC0"/>
    <w:rsid w:val="00730559"/>
    <w:rsid w:val="00733AF8"/>
    <w:rsid w:val="00734698"/>
    <w:rsid w:val="00734FA3"/>
    <w:rsid w:val="007354C8"/>
    <w:rsid w:val="00735CCF"/>
    <w:rsid w:val="00736BF1"/>
    <w:rsid w:val="0074184C"/>
    <w:rsid w:val="00744A6B"/>
    <w:rsid w:val="00751CDB"/>
    <w:rsid w:val="00765233"/>
    <w:rsid w:val="007662A7"/>
    <w:rsid w:val="00767B25"/>
    <w:rsid w:val="00775D0C"/>
    <w:rsid w:val="0077712A"/>
    <w:rsid w:val="00777FB9"/>
    <w:rsid w:val="0078018C"/>
    <w:rsid w:val="0078177F"/>
    <w:rsid w:val="00784BA2"/>
    <w:rsid w:val="00786D87"/>
    <w:rsid w:val="00787B57"/>
    <w:rsid w:val="0079397F"/>
    <w:rsid w:val="007953D3"/>
    <w:rsid w:val="00796A32"/>
    <w:rsid w:val="007A18E9"/>
    <w:rsid w:val="007A19DD"/>
    <w:rsid w:val="007A44F5"/>
    <w:rsid w:val="007A6EA0"/>
    <w:rsid w:val="007B75FE"/>
    <w:rsid w:val="007D0931"/>
    <w:rsid w:val="007D1487"/>
    <w:rsid w:val="007D2311"/>
    <w:rsid w:val="007D2E5C"/>
    <w:rsid w:val="007E21F3"/>
    <w:rsid w:val="007E39F1"/>
    <w:rsid w:val="007E6E24"/>
    <w:rsid w:val="007F2312"/>
    <w:rsid w:val="007F47DC"/>
    <w:rsid w:val="007F4DC4"/>
    <w:rsid w:val="00817FEC"/>
    <w:rsid w:val="00824FFD"/>
    <w:rsid w:val="008279E9"/>
    <w:rsid w:val="00841A6B"/>
    <w:rsid w:val="00844D9D"/>
    <w:rsid w:val="008471E6"/>
    <w:rsid w:val="0085163E"/>
    <w:rsid w:val="008532D0"/>
    <w:rsid w:val="00863761"/>
    <w:rsid w:val="00867B6C"/>
    <w:rsid w:val="00870B88"/>
    <w:rsid w:val="00874E90"/>
    <w:rsid w:val="0087589B"/>
    <w:rsid w:val="0087642A"/>
    <w:rsid w:val="00876D70"/>
    <w:rsid w:val="008776B0"/>
    <w:rsid w:val="008822C0"/>
    <w:rsid w:val="008839DB"/>
    <w:rsid w:val="00885B6C"/>
    <w:rsid w:val="00891311"/>
    <w:rsid w:val="00895801"/>
    <w:rsid w:val="00897A23"/>
    <w:rsid w:val="00897BD6"/>
    <w:rsid w:val="008A3A2B"/>
    <w:rsid w:val="008B3081"/>
    <w:rsid w:val="008C65A0"/>
    <w:rsid w:val="008D439A"/>
    <w:rsid w:val="008E0C0D"/>
    <w:rsid w:val="008F441B"/>
    <w:rsid w:val="008F5025"/>
    <w:rsid w:val="008F5A48"/>
    <w:rsid w:val="00906381"/>
    <w:rsid w:val="00911E8B"/>
    <w:rsid w:val="0091291E"/>
    <w:rsid w:val="00917C61"/>
    <w:rsid w:val="00922669"/>
    <w:rsid w:val="0092311A"/>
    <w:rsid w:val="009277E2"/>
    <w:rsid w:val="0093165D"/>
    <w:rsid w:val="00931CB8"/>
    <w:rsid w:val="009320BA"/>
    <w:rsid w:val="00935769"/>
    <w:rsid w:val="009361D6"/>
    <w:rsid w:val="0093631D"/>
    <w:rsid w:val="0093683D"/>
    <w:rsid w:val="00937584"/>
    <w:rsid w:val="009408C6"/>
    <w:rsid w:val="009461CD"/>
    <w:rsid w:val="00951198"/>
    <w:rsid w:val="0095340D"/>
    <w:rsid w:val="00953818"/>
    <w:rsid w:val="009548A1"/>
    <w:rsid w:val="00955260"/>
    <w:rsid w:val="00970092"/>
    <w:rsid w:val="009705C1"/>
    <w:rsid w:val="00970962"/>
    <w:rsid w:val="0097779A"/>
    <w:rsid w:val="0098304B"/>
    <w:rsid w:val="0099520B"/>
    <w:rsid w:val="00996EBB"/>
    <w:rsid w:val="009A0F81"/>
    <w:rsid w:val="009A1207"/>
    <w:rsid w:val="009A5853"/>
    <w:rsid w:val="009A75D3"/>
    <w:rsid w:val="009B2F04"/>
    <w:rsid w:val="009B3A33"/>
    <w:rsid w:val="009B42A0"/>
    <w:rsid w:val="009C0CC6"/>
    <w:rsid w:val="009C1251"/>
    <w:rsid w:val="009C2D0A"/>
    <w:rsid w:val="009C59B7"/>
    <w:rsid w:val="009C605F"/>
    <w:rsid w:val="009D1B1C"/>
    <w:rsid w:val="009E2FBD"/>
    <w:rsid w:val="009E5026"/>
    <w:rsid w:val="009F1CC3"/>
    <w:rsid w:val="009F1E29"/>
    <w:rsid w:val="009F4E38"/>
    <w:rsid w:val="009F5092"/>
    <w:rsid w:val="00A12EE3"/>
    <w:rsid w:val="00A13557"/>
    <w:rsid w:val="00A14402"/>
    <w:rsid w:val="00A22AE5"/>
    <w:rsid w:val="00A27531"/>
    <w:rsid w:val="00A31BE0"/>
    <w:rsid w:val="00A33C00"/>
    <w:rsid w:val="00A35695"/>
    <w:rsid w:val="00A40AD7"/>
    <w:rsid w:val="00A44A83"/>
    <w:rsid w:val="00A45B6F"/>
    <w:rsid w:val="00A605DD"/>
    <w:rsid w:val="00A609E4"/>
    <w:rsid w:val="00A67C58"/>
    <w:rsid w:val="00A74BD2"/>
    <w:rsid w:val="00A774CF"/>
    <w:rsid w:val="00A83BD1"/>
    <w:rsid w:val="00A858C0"/>
    <w:rsid w:val="00A91558"/>
    <w:rsid w:val="00A94D2A"/>
    <w:rsid w:val="00A950FE"/>
    <w:rsid w:val="00AB644A"/>
    <w:rsid w:val="00AC186A"/>
    <w:rsid w:val="00AC40B7"/>
    <w:rsid w:val="00AD4A44"/>
    <w:rsid w:val="00AD6622"/>
    <w:rsid w:val="00AF2BD7"/>
    <w:rsid w:val="00AF5723"/>
    <w:rsid w:val="00B012B1"/>
    <w:rsid w:val="00B033C8"/>
    <w:rsid w:val="00B06BDF"/>
    <w:rsid w:val="00B07875"/>
    <w:rsid w:val="00B20463"/>
    <w:rsid w:val="00B219D5"/>
    <w:rsid w:val="00B25293"/>
    <w:rsid w:val="00B27826"/>
    <w:rsid w:val="00B312AD"/>
    <w:rsid w:val="00B37D05"/>
    <w:rsid w:val="00B41EA5"/>
    <w:rsid w:val="00B41F06"/>
    <w:rsid w:val="00B4612C"/>
    <w:rsid w:val="00B4626C"/>
    <w:rsid w:val="00B60280"/>
    <w:rsid w:val="00B65E7B"/>
    <w:rsid w:val="00B67992"/>
    <w:rsid w:val="00B67EA7"/>
    <w:rsid w:val="00B718F1"/>
    <w:rsid w:val="00B73611"/>
    <w:rsid w:val="00B766F5"/>
    <w:rsid w:val="00B775A6"/>
    <w:rsid w:val="00B861F3"/>
    <w:rsid w:val="00B86CB6"/>
    <w:rsid w:val="00B87A12"/>
    <w:rsid w:val="00B9147E"/>
    <w:rsid w:val="00B921EC"/>
    <w:rsid w:val="00B95111"/>
    <w:rsid w:val="00B967CA"/>
    <w:rsid w:val="00BB6129"/>
    <w:rsid w:val="00BB6DEE"/>
    <w:rsid w:val="00BC2E2E"/>
    <w:rsid w:val="00BC60BB"/>
    <w:rsid w:val="00BD0E13"/>
    <w:rsid w:val="00BD756D"/>
    <w:rsid w:val="00BF5626"/>
    <w:rsid w:val="00BF61C0"/>
    <w:rsid w:val="00BF6CF4"/>
    <w:rsid w:val="00C00495"/>
    <w:rsid w:val="00C02A15"/>
    <w:rsid w:val="00C156C6"/>
    <w:rsid w:val="00C15B96"/>
    <w:rsid w:val="00C17FEF"/>
    <w:rsid w:val="00C34DB2"/>
    <w:rsid w:val="00C4169C"/>
    <w:rsid w:val="00C418DD"/>
    <w:rsid w:val="00C4302D"/>
    <w:rsid w:val="00C56668"/>
    <w:rsid w:val="00C5685F"/>
    <w:rsid w:val="00C57909"/>
    <w:rsid w:val="00C6192A"/>
    <w:rsid w:val="00C63821"/>
    <w:rsid w:val="00C7293D"/>
    <w:rsid w:val="00C76FDB"/>
    <w:rsid w:val="00C84455"/>
    <w:rsid w:val="00C85481"/>
    <w:rsid w:val="00CB128B"/>
    <w:rsid w:val="00CB4A51"/>
    <w:rsid w:val="00CB4FF2"/>
    <w:rsid w:val="00CB5258"/>
    <w:rsid w:val="00CC244E"/>
    <w:rsid w:val="00CC4D3D"/>
    <w:rsid w:val="00CD0A9E"/>
    <w:rsid w:val="00CD4872"/>
    <w:rsid w:val="00CE6817"/>
    <w:rsid w:val="00CF0607"/>
    <w:rsid w:val="00CF3EDB"/>
    <w:rsid w:val="00D11598"/>
    <w:rsid w:val="00D17ED1"/>
    <w:rsid w:val="00D24A56"/>
    <w:rsid w:val="00D25B32"/>
    <w:rsid w:val="00D2674E"/>
    <w:rsid w:val="00D31A04"/>
    <w:rsid w:val="00D32B7F"/>
    <w:rsid w:val="00D35A03"/>
    <w:rsid w:val="00D47845"/>
    <w:rsid w:val="00D51A05"/>
    <w:rsid w:val="00D5480A"/>
    <w:rsid w:val="00D558C6"/>
    <w:rsid w:val="00D5647D"/>
    <w:rsid w:val="00D57F99"/>
    <w:rsid w:val="00D63F6B"/>
    <w:rsid w:val="00D65ED7"/>
    <w:rsid w:val="00D73349"/>
    <w:rsid w:val="00D775FD"/>
    <w:rsid w:val="00D80831"/>
    <w:rsid w:val="00D80E0B"/>
    <w:rsid w:val="00D81D62"/>
    <w:rsid w:val="00D84DA7"/>
    <w:rsid w:val="00D91786"/>
    <w:rsid w:val="00D91D42"/>
    <w:rsid w:val="00D93A90"/>
    <w:rsid w:val="00D93E34"/>
    <w:rsid w:val="00D94257"/>
    <w:rsid w:val="00D951B5"/>
    <w:rsid w:val="00DC3178"/>
    <w:rsid w:val="00DC3DD5"/>
    <w:rsid w:val="00DD1876"/>
    <w:rsid w:val="00DD3444"/>
    <w:rsid w:val="00DD36E1"/>
    <w:rsid w:val="00DD7E1D"/>
    <w:rsid w:val="00DF681A"/>
    <w:rsid w:val="00DF7A26"/>
    <w:rsid w:val="00E048CE"/>
    <w:rsid w:val="00E06638"/>
    <w:rsid w:val="00E07D26"/>
    <w:rsid w:val="00E10CD4"/>
    <w:rsid w:val="00E11DD0"/>
    <w:rsid w:val="00E14A3B"/>
    <w:rsid w:val="00E14B93"/>
    <w:rsid w:val="00E1544F"/>
    <w:rsid w:val="00E20354"/>
    <w:rsid w:val="00E21119"/>
    <w:rsid w:val="00E2133C"/>
    <w:rsid w:val="00E2243D"/>
    <w:rsid w:val="00E30488"/>
    <w:rsid w:val="00E34C94"/>
    <w:rsid w:val="00E363C6"/>
    <w:rsid w:val="00E4418E"/>
    <w:rsid w:val="00E4602F"/>
    <w:rsid w:val="00E46488"/>
    <w:rsid w:val="00E55E5F"/>
    <w:rsid w:val="00E57169"/>
    <w:rsid w:val="00E57437"/>
    <w:rsid w:val="00E61E54"/>
    <w:rsid w:val="00E630AE"/>
    <w:rsid w:val="00E71214"/>
    <w:rsid w:val="00E73A71"/>
    <w:rsid w:val="00E80ACE"/>
    <w:rsid w:val="00E81944"/>
    <w:rsid w:val="00E83577"/>
    <w:rsid w:val="00E83F3B"/>
    <w:rsid w:val="00E877CC"/>
    <w:rsid w:val="00E911F5"/>
    <w:rsid w:val="00E97ACC"/>
    <w:rsid w:val="00EA086B"/>
    <w:rsid w:val="00EA26E8"/>
    <w:rsid w:val="00EB5727"/>
    <w:rsid w:val="00EB6C69"/>
    <w:rsid w:val="00EC471B"/>
    <w:rsid w:val="00ED3EE7"/>
    <w:rsid w:val="00EE0D42"/>
    <w:rsid w:val="00EE79EA"/>
    <w:rsid w:val="00EF3E6D"/>
    <w:rsid w:val="00EF4E5D"/>
    <w:rsid w:val="00EF65E1"/>
    <w:rsid w:val="00EF7808"/>
    <w:rsid w:val="00EF7B75"/>
    <w:rsid w:val="00F0021D"/>
    <w:rsid w:val="00F12273"/>
    <w:rsid w:val="00F155F3"/>
    <w:rsid w:val="00F20A96"/>
    <w:rsid w:val="00F22447"/>
    <w:rsid w:val="00F25BDF"/>
    <w:rsid w:val="00F26C00"/>
    <w:rsid w:val="00F3621C"/>
    <w:rsid w:val="00F41F3D"/>
    <w:rsid w:val="00F60941"/>
    <w:rsid w:val="00F60A19"/>
    <w:rsid w:val="00F65A8D"/>
    <w:rsid w:val="00F72ECB"/>
    <w:rsid w:val="00F80E51"/>
    <w:rsid w:val="00F81B9A"/>
    <w:rsid w:val="00F82FBE"/>
    <w:rsid w:val="00F85558"/>
    <w:rsid w:val="00F869AB"/>
    <w:rsid w:val="00F92933"/>
    <w:rsid w:val="00F92EB6"/>
    <w:rsid w:val="00FB363A"/>
    <w:rsid w:val="00FB72D6"/>
    <w:rsid w:val="00FB76A8"/>
    <w:rsid w:val="00FC205C"/>
    <w:rsid w:val="00FC3535"/>
    <w:rsid w:val="00FD699C"/>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27BAE"/>
  <w15:docId w15:val="{D5E7E42C-9EA2-4211-A2B9-F0921EC4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55"/>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500183"/>
    <w:pPr>
      <w:keepNext/>
      <w:jc w:val="center"/>
      <w:outlineLvl w:val="0"/>
    </w:pPr>
    <w:rPr>
      <w:sz w:val="32"/>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00183"/>
    <w:rPr>
      <w:rFonts w:ascii="Times New Roman" w:eastAsia="Times New Roman" w:hAnsi="Times New Roman" w:cs="Times New Roman"/>
      <w:sz w:val="32"/>
      <w:szCs w:val="20"/>
    </w:rPr>
  </w:style>
  <w:style w:type="paragraph" w:styleId="Subsol">
    <w:name w:val="footer"/>
    <w:basedOn w:val="Normal"/>
    <w:link w:val="SubsolCaracter"/>
    <w:uiPriority w:val="99"/>
    <w:rsid w:val="00500183"/>
    <w:pPr>
      <w:tabs>
        <w:tab w:val="center" w:pos="4320"/>
        <w:tab w:val="right" w:pos="8640"/>
      </w:tabs>
    </w:pPr>
  </w:style>
  <w:style w:type="character" w:customStyle="1" w:styleId="SubsolCaracter">
    <w:name w:val="Subsol Caracter"/>
    <w:basedOn w:val="Fontdeparagrafimplicit"/>
    <w:link w:val="Subsol"/>
    <w:uiPriority w:val="99"/>
    <w:rsid w:val="00500183"/>
    <w:rPr>
      <w:rFonts w:ascii="Times New Roman" w:eastAsia="Times New Roman" w:hAnsi="Times New Roman" w:cs="Times New Roman"/>
      <w:sz w:val="24"/>
      <w:szCs w:val="24"/>
      <w:lang w:val="en-US"/>
    </w:rPr>
  </w:style>
  <w:style w:type="character" w:styleId="Numrdepagin">
    <w:name w:val="page number"/>
    <w:basedOn w:val="Fontdeparagrafimplicit"/>
    <w:rsid w:val="00500183"/>
  </w:style>
  <w:style w:type="paragraph" w:styleId="Listparagraf">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TextnBalon">
    <w:name w:val="Balloon Text"/>
    <w:basedOn w:val="Normal"/>
    <w:link w:val="TextnBalonCaracter"/>
    <w:uiPriority w:val="99"/>
    <w:semiHidden/>
    <w:unhideWhenUsed/>
    <w:rsid w:val="000845C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45C7"/>
    <w:rPr>
      <w:rFonts w:ascii="Tahoma" w:eastAsia="Times New Roman" w:hAnsi="Tahoma" w:cs="Tahoma"/>
      <w:sz w:val="16"/>
      <w:szCs w:val="16"/>
      <w:lang w:val="en-US"/>
    </w:rPr>
  </w:style>
  <w:style w:type="paragraph" w:customStyle="1" w:styleId="CharCaracterCaracterCharCharChar">
    <w:name w:val="Char Caracter Caracter Char Char Char"/>
    <w:basedOn w:val="Normal"/>
    <w:rsid w:val="001012CB"/>
    <w:rPr>
      <w:lang w:val="pl-PL" w:eastAsia="pl-PL"/>
    </w:rPr>
  </w:style>
  <w:style w:type="paragraph" w:styleId="Antet">
    <w:name w:val="header"/>
    <w:basedOn w:val="Normal"/>
    <w:link w:val="AntetCaracter"/>
    <w:uiPriority w:val="99"/>
    <w:unhideWhenUsed/>
    <w:rsid w:val="003775FA"/>
    <w:pPr>
      <w:tabs>
        <w:tab w:val="center" w:pos="4680"/>
        <w:tab w:val="right" w:pos="9360"/>
      </w:tabs>
    </w:pPr>
  </w:style>
  <w:style w:type="character" w:customStyle="1" w:styleId="AntetCaracter">
    <w:name w:val="Antet Caracter"/>
    <w:basedOn w:val="Fontdeparagrafimplicit"/>
    <w:link w:val="Antet"/>
    <w:uiPriority w:val="99"/>
    <w:rsid w:val="003775FA"/>
    <w:rPr>
      <w:rFonts w:ascii="Times New Roman" w:eastAsia="Times New Roman" w:hAnsi="Times New Roman" w:cs="Times New Roman"/>
      <w:sz w:val="24"/>
      <w:szCs w:val="24"/>
      <w:lang w:val="en-US"/>
    </w:rPr>
  </w:style>
  <w:style w:type="character" w:customStyle="1" w:styleId="tpt1">
    <w:name w:val="tpt1"/>
    <w:basedOn w:val="Fontdeparagrafimplicit"/>
    <w:rsid w:val="007F4DC4"/>
  </w:style>
  <w:style w:type="paragraph" w:styleId="Corptext">
    <w:name w:val="Body Text"/>
    <w:basedOn w:val="Normal"/>
    <w:link w:val="CorptextCaracter"/>
    <w:rsid w:val="00F22447"/>
    <w:pPr>
      <w:spacing w:line="360" w:lineRule="auto"/>
      <w:jc w:val="both"/>
    </w:pPr>
    <w:rPr>
      <w:rFonts w:ascii="Arial" w:hAnsi="Arial"/>
      <w:szCs w:val="20"/>
      <w:lang w:val="ro-RO"/>
    </w:rPr>
  </w:style>
  <w:style w:type="character" w:customStyle="1" w:styleId="CorptextCaracter">
    <w:name w:val="Corp text Caracter"/>
    <w:basedOn w:val="Fontdeparagrafimplicit"/>
    <w:link w:val="Corptext"/>
    <w:rsid w:val="00F2244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 w:id="1715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C22E-3A8F-48D1-B790-4622D9FB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1355</Words>
  <Characters>7861</Characters>
  <Application>Microsoft Office Word</Application>
  <DocSecurity>0</DocSecurity>
  <Lines>65</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Florin Criste</cp:lastModifiedBy>
  <cp:revision>68</cp:revision>
  <cp:lastPrinted>2024-10-16T12:37:00Z</cp:lastPrinted>
  <dcterms:created xsi:type="dcterms:W3CDTF">2024-10-15T09:12:00Z</dcterms:created>
  <dcterms:modified xsi:type="dcterms:W3CDTF">2025-08-25T10:53:00Z</dcterms:modified>
</cp:coreProperties>
</file>