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2C92A" w14:textId="15795B52" w:rsidR="00545F7C" w:rsidRPr="00A5791C" w:rsidRDefault="00FB4F1D" w:rsidP="001B46C9">
      <w:pPr>
        <w:pStyle w:val="Csakszveg"/>
        <w:ind w:right="-428" w:firstLine="720"/>
        <w:jc w:val="both"/>
        <w:rPr>
          <w:rFonts w:ascii="Times New Roman" w:hAnsi="Times New Roman" w:cs="Times New Roman"/>
          <w:sz w:val="28"/>
          <w:szCs w:val="28"/>
        </w:rPr>
      </w:pPr>
      <w:r w:rsidRPr="00A5791C">
        <w:rPr>
          <w:rFonts w:ascii="Times New Roman" w:eastAsia="Calibri" w:hAnsi="Times New Roman" w:cs="Times New Roman"/>
          <w:sz w:val="28"/>
          <w:szCs w:val="28"/>
        </w:rPr>
        <w:t xml:space="preserve">În </w:t>
      </w:r>
      <w:r w:rsidR="00545F7C" w:rsidRPr="00A5791C">
        <w:rPr>
          <w:rFonts w:ascii="Times New Roman" w:eastAsia="Calibri" w:hAnsi="Times New Roman" w:cs="Times New Roman"/>
          <w:sz w:val="28"/>
          <w:szCs w:val="28"/>
        </w:rPr>
        <w:t>temeiul prevederilor art. 136 alin. (8) lit. b) din OUG nr. 57/2019 privind Codul Administrativ, cu modificările și completările ulterioare,</w:t>
      </w:r>
      <w:r w:rsidR="003D13FA" w:rsidRPr="00A5791C">
        <w:rPr>
          <w:rFonts w:ascii="Times New Roman" w:eastAsia="Calibri" w:hAnsi="Times New Roman" w:cs="Times New Roman"/>
          <w:sz w:val="28"/>
          <w:szCs w:val="28"/>
        </w:rPr>
        <w:t xml:space="preserve"> </w:t>
      </w:r>
      <w:r w:rsidR="0006621F" w:rsidRPr="00A5791C">
        <w:rPr>
          <w:rFonts w:ascii="Times New Roman" w:hAnsi="Times New Roman" w:cs="Times New Roman"/>
          <w:sz w:val="28"/>
          <w:szCs w:val="28"/>
          <w:lang w:eastAsia="ro-RO"/>
        </w:rPr>
        <w:t xml:space="preserve">Serviciul Investiții, Gospodărire și Întreținere </w:t>
      </w:r>
      <w:r w:rsidR="00545F7C" w:rsidRPr="00A5791C">
        <w:rPr>
          <w:rFonts w:ascii="Times New Roman" w:hAnsi="Times New Roman" w:cs="Times New Roman"/>
          <w:sz w:val="28"/>
          <w:szCs w:val="28"/>
        </w:rPr>
        <w:t>și Directorul executiv al Direcției Economice formulează următorul:</w:t>
      </w:r>
    </w:p>
    <w:p w14:paraId="75B1FDE2" w14:textId="77777777" w:rsidR="003D13FA" w:rsidRPr="00A5791C" w:rsidRDefault="003D13FA" w:rsidP="001B46C9">
      <w:pPr>
        <w:pStyle w:val="Csakszveg"/>
        <w:ind w:right="-428"/>
        <w:jc w:val="both"/>
        <w:rPr>
          <w:rFonts w:ascii="Times New Roman" w:hAnsi="Times New Roman" w:cs="Times New Roman"/>
          <w:sz w:val="28"/>
          <w:szCs w:val="28"/>
        </w:rPr>
      </w:pPr>
    </w:p>
    <w:p w14:paraId="546C235A" w14:textId="77777777" w:rsidR="00545F7C" w:rsidRPr="00A5791C" w:rsidRDefault="00545F7C" w:rsidP="001B46C9">
      <w:pPr>
        <w:pStyle w:val="Csakszveg"/>
        <w:ind w:right="-428"/>
        <w:jc w:val="center"/>
        <w:rPr>
          <w:rFonts w:ascii="Times New Roman" w:hAnsi="Times New Roman" w:cs="Times New Roman"/>
          <w:b/>
          <w:sz w:val="28"/>
          <w:szCs w:val="28"/>
        </w:rPr>
      </w:pPr>
    </w:p>
    <w:p w14:paraId="1ABBD558" w14:textId="77777777" w:rsidR="00545F7C" w:rsidRPr="00A5791C" w:rsidRDefault="00545F7C" w:rsidP="001B46C9">
      <w:pPr>
        <w:pStyle w:val="Csakszveg"/>
        <w:ind w:right="-428"/>
        <w:jc w:val="center"/>
        <w:rPr>
          <w:rFonts w:ascii="Times New Roman" w:hAnsi="Times New Roman" w:cs="Times New Roman"/>
          <w:b/>
          <w:sz w:val="28"/>
          <w:szCs w:val="28"/>
        </w:rPr>
      </w:pPr>
      <w:r w:rsidRPr="00A5791C">
        <w:rPr>
          <w:rFonts w:ascii="Times New Roman" w:hAnsi="Times New Roman" w:cs="Times New Roman"/>
          <w:b/>
          <w:sz w:val="28"/>
          <w:szCs w:val="28"/>
        </w:rPr>
        <w:t>RAPORT DE SPECIALITATE</w:t>
      </w:r>
    </w:p>
    <w:p w14:paraId="2DA0B2BF" w14:textId="77777777" w:rsidR="005A548F" w:rsidRDefault="00545F7C" w:rsidP="001B46C9">
      <w:pPr>
        <w:spacing w:after="0"/>
        <w:ind w:right="-428"/>
        <w:jc w:val="center"/>
        <w:rPr>
          <w:rFonts w:ascii="Times New Roman" w:hAnsi="Times New Roman" w:cs="Times New Roman"/>
          <w:b/>
          <w:bCs/>
          <w:sz w:val="28"/>
          <w:szCs w:val="28"/>
        </w:rPr>
      </w:pPr>
      <w:r w:rsidRPr="00A5791C">
        <w:rPr>
          <w:rFonts w:ascii="Times New Roman" w:hAnsi="Times New Roman" w:cs="Times New Roman"/>
          <w:b/>
          <w:bCs/>
          <w:color w:val="222222"/>
          <w:sz w:val="28"/>
          <w:szCs w:val="28"/>
          <w:shd w:val="clear" w:color="auto" w:fill="FFFFFF"/>
        </w:rPr>
        <w:t>la proiectul de hotărâre privind</w:t>
      </w:r>
      <w:r w:rsidRPr="00A5791C">
        <w:rPr>
          <w:rFonts w:ascii="Times New Roman" w:hAnsi="Times New Roman" w:cs="Times New Roman"/>
          <w:b/>
          <w:bCs/>
          <w:sz w:val="28"/>
          <w:szCs w:val="28"/>
        </w:rPr>
        <w:t xml:space="preserve"> </w:t>
      </w:r>
      <w:r w:rsidRPr="00A5791C">
        <w:rPr>
          <w:rFonts w:ascii="Times New Roman" w:hAnsi="Times New Roman" w:cs="Times New Roman"/>
          <w:b/>
          <w:bCs/>
          <w:color w:val="222222"/>
          <w:sz w:val="28"/>
          <w:szCs w:val="28"/>
          <w:shd w:val="clear" w:color="auto" w:fill="FFFFFF"/>
        </w:rPr>
        <w:t xml:space="preserve">aprobarea </w:t>
      </w:r>
      <w:r w:rsidR="00307609" w:rsidRPr="00A5791C">
        <w:rPr>
          <w:rFonts w:ascii="Times New Roman" w:hAnsi="Times New Roman" w:cs="Times New Roman"/>
          <w:b/>
          <w:bCs/>
          <w:sz w:val="28"/>
          <w:szCs w:val="28"/>
        </w:rPr>
        <w:t xml:space="preserve">Documentației de Avizare a Lucrărilor de Intervenții (D.A.L.I.) </w:t>
      </w:r>
      <w:r w:rsidR="005A548F" w:rsidRPr="005A548F">
        <w:rPr>
          <w:rFonts w:ascii="Times New Roman" w:hAnsi="Times New Roman" w:cs="Times New Roman"/>
          <w:b/>
          <w:bCs/>
          <w:sz w:val="28"/>
          <w:szCs w:val="28"/>
        </w:rPr>
        <w:t xml:space="preserve">și </w:t>
      </w:r>
    </w:p>
    <w:p w14:paraId="4AAD068B" w14:textId="7D076D38" w:rsidR="0006621F" w:rsidRPr="00A5791C" w:rsidRDefault="005A548F" w:rsidP="001B46C9">
      <w:pPr>
        <w:spacing w:after="0"/>
        <w:ind w:right="-428"/>
        <w:jc w:val="center"/>
        <w:rPr>
          <w:rFonts w:ascii="Times New Roman" w:hAnsi="Times New Roman" w:cs="Times New Roman"/>
          <w:b/>
          <w:bCs/>
          <w:color w:val="222222"/>
          <w:sz w:val="28"/>
          <w:szCs w:val="28"/>
          <w:shd w:val="clear" w:color="auto" w:fill="FFFFFF"/>
        </w:rPr>
      </w:pPr>
      <w:r w:rsidRPr="005A548F">
        <w:rPr>
          <w:rFonts w:ascii="Times New Roman" w:hAnsi="Times New Roman" w:cs="Times New Roman"/>
          <w:b/>
          <w:bCs/>
          <w:sz w:val="28"/>
          <w:szCs w:val="28"/>
        </w:rPr>
        <w:t>a indicatorilor tehnico-economici</w:t>
      </w:r>
      <w:r>
        <w:rPr>
          <w:sz w:val="28"/>
          <w:szCs w:val="28"/>
        </w:rPr>
        <w:t xml:space="preserve"> </w:t>
      </w:r>
      <w:r w:rsidR="00545F7C" w:rsidRPr="00A5791C">
        <w:rPr>
          <w:rFonts w:ascii="Times New Roman" w:hAnsi="Times New Roman" w:cs="Times New Roman"/>
          <w:b/>
          <w:bCs/>
          <w:color w:val="222222"/>
          <w:sz w:val="28"/>
          <w:szCs w:val="28"/>
          <w:shd w:val="clear" w:color="auto" w:fill="FFFFFF"/>
        </w:rPr>
        <w:t xml:space="preserve">aferent </w:t>
      </w:r>
      <w:bookmarkStart w:id="0" w:name="_Hlk206078178"/>
      <w:r w:rsidR="00BA1C3C">
        <w:rPr>
          <w:rFonts w:ascii="Times New Roman" w:hAnsi="Times New Roman" w:cs="Times New Roman"/>
          <w:b/>
          <w:bCs/>
          <w:color w:val="222222"/>
          <w:sz w:val="28"/>
          <w:szCs w:val="28"/>
          <w:shd w:val="clear" w:color="auto" w:fill="FFFFFF"/>
        </w:rPr>
        <w:t>obiectivului de investiție</w:t>
      </w:r>
      <w:r w:rsidR="00545F7C" w:rsidRPr="00A5791C">
        <w:rPr>
          <w:rFonts w:ascii="Times New Roman" w:hAnsi="Times New Roman" w:cs="Times New Roman"/>
          <w:b/>
          <w:bCs/>
          <w:color w:val="222222"/>
          <w:sz w:val="28"/>
          <w:szCs w:val="28"/>
          <w:shd w:val="clear" w:color="auto" w:fill="FFFFFF"/>
        </w:rPr>
        <w:t> </w:t>
      </w:r>
      <w:bookmarkEnd w:id="0"/>
    </w:p>
    <w:p w14:paraId="32F463D7" w14:textId="6BC04892" w:rsidR="00545F7C" w:rsidRPr="00A5791C" w:rsidRDefault="0006621F" w:rsidP="001B46C9">
      <w:pPr>
        <w:spacing w:after="0"/>
        <w:ind w:right="-428"/>
        <w:jc w:val="center"/>
        <w:rPr>
          <w:rFonts w:ascii="Times New Roman" w:hAnsi="Times New Roman" w:cs="Times New Roman"/>
          <w:sz w:val="28"/>
          <w:szCs w:val="28"/>
        </w:rPr>
      </w:pPr>
      <w:r w:rsidRPr="00A5791C">
        <w:rPr>
          <w:rFonts w:ascii="Times New Roman" w:hAnsi="Times New Roman" w:cs="Times New Roman"/>
          <w:b/>
          <w:bCs/>
          <w:sz w:val="28"/>
          <w:szCs w:val="28"/>
        </w:rPr>
        <w:t>“MODERNIZARE ȘI EXTINDERE STADION UNIO“</w:t>
      </w:r>
    </w:p>
    <w:p w14:paraId="64A704E5" w14:textId="77777777" w:rsidR="00545F7C" w:rsidRPr="00A5791C" w:rsidRDefault="00545F7C" w:rsidP="001B46C9">
      <w:pPr>
        <w:spacing w:after="0"/>
        <w:ind w:right="-428" w:firstLine="851"/>
        <w:jc w:val="both"/>
        <w:rPr>
          <w:rFonts w:ascii="Times New Roman" w:hAnsi="Times New Roman" w:cs="Times New Roman"/>
          <w:sz w:val="28"/>
          <w:szCs w:val="28"/>
        </w:rPr>
      </w:pPr>
    </w:p>
    <w:p w14:paraId="26855737" w14:textId="77777777" w:rsidR="00246068" w:rsidRPr="001D736A" w:rsidRDefault="00246068" w:rsidP="00246068">
      <w:pPr>
        <w:spacing w:after="0" w:line="240" w:lineRule="auto"/>
        <w:jc w:val="both"/>
        <w:rPr>
          <w:rFonts w:ascii="Times New Roman" w:eastAsia="Times New Roman" w:hAnsi="Times New Roman" w:cs="Times New Roman"/>
          <w:sz w:val="28"/>
          <w:szCs w:val="28"/>
          <w:lang w:eastAsia="ro-RO"/>
        </w:rPr>
      </w:pPr>
    </w:p>
    <w:p w14:paraId="7820B837" w14:textId="77777777" w:rsidR="00246068" w:rsidRPr="001D736A" w:rsidRDefault="00246068" w:rsidP="00895716">
      <w:pPr>
        <w:spacing w:after="0" w:line="240" w:lineRule="auto"/>
        <w:ind w:firstLine="360"/>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 xml:space="preserve">Clubul Sportiv Municipal Satu Mare a promovat recent în </w:t>
      </w:r>
      <w:r w:rsidRPr="001D736A">
        <w:rPr>
          <w:rFonts w:ascii="Times New Roman" w:eastAsia="Times New Roman" w:hAnsi="Times New Roman" w:cs="Times New Roman"/>
          <w:b/>
          <w:bCs/>
          <w:sz w:val="28"/>
          <w:szCs w:val="28"/>
          <w:lang w:eastAsia="ro-RO"/>
        </w:rPr>
        <w:t>Liga a II-a</w:t>
      </w:r>
      <w:r w:rsidRPr="001D736A">
        <w:rPr>
          <w:rFonts w:ascii="Times New Roman" w:eastAsia="Times New Roman" w:hAnsi="Times New Roman" w:cs="Times New Roman"/>
          <w:sz w:val="28"/>
          <w:szCs w:val="28"/>
          <w:lang w:eastAsia="ro-RO"/>
        </w:rPr>
        <w:t xml:space="preserve"> a Campionatului Național de Fotbal, fapt ce presupune respectarea unor standarde minime de infrastructură sportivă, în conformitate cu reglementările Federației Române de Fotbal și cu cerințele competiționale la nivel național.</w:t>
      </w:r>
    </w:p>
    <w:p w14:paraId="1A4806FA" w14:textId="77777777" w:rsidR="00246068" w:rsidRPr="001D736A" w:rsidRDefault="00246068" w:rsidP="00895716">
      <w:pPr>
        <w:spacing w:after="0" w:line="240" w:lineRule="auto"/>
        <w:ind w:firstLine="360"/>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În prezent, infrastructura sportivă a municipiului nu asigură condițiile tehnice și logistice necesare:</w:t>
      </w:r>
    </w:p>
    <w:p w14:paraId="3709B2F9" w14:textId="76404FAA" w:rsidR="00246068" w:rsidRPr="00895716" w:rsidRDefault="00246068" w:rsidP="00246068">
      <w:pPr>
        <w:numPr>
          <w:ilvl w:val="0"/>
          <w:numId w:val="4"/>
        </w:numPr>
        <w:tabs>
          <w:tab w:val="clear" w:pos="720"/>
          <w:tab w:val="num" w:pos="360"/>
        </w:tabs>
        <w:spacing w:before="100" w:beforeAutospacing="1" w:after="100" w:afterAutospacing="1"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Stadionul Olimpia</w:t>
      </w:r>
      <w:r w:rsidRPr="00895716">
        <w:rPr>
          <w:rFonts w:ascii="Times New Roman" w:eastAsia="Times New Roman" w:hAnsi="Times New Roman" w:cs="Times New Roman"/>
          <w:sz w:val="28"/>
          <w:szCs w:val="28"/>
          <w:lang w:eastAsia="ro-RO"/>
        </w:rPr>
        <w:t xml:space="preserve"> - </w:t>
      </w:r>
      <w:r w:rsidRPr="001D736A">
        <w:rPr>
          <w:rFonts w:ascii="Times New Roman" w:eastAsia="Times New Roman" w:hAnsi="Times New Roman" w:cs="Times New Roman"/>
          <w:sz w:val="28"/>
          <w:szCs w:val="28"/>
          <w:lang w:eastAsia="ro-RO"/>
        </w:rPr>
        <w:t>„D</w:t>
      </w:r>
      <w:r w:rsidR="00BC73CA">
        <w:rPr>
          <w:rFonts w:ascii="Times New Roman" w:eastAsia="Times New Roman" w:hAnsi="Times New Roman" w:cs="Times New Roman"/>
          <w:sz w:val="28"/>
          <w:szCs w:val="28"/>
          <w:lang w:eastAsia="ro-RO"/>
        </w:rPr>
        <w:t>a</w:t>
      </w:r>
      <w:r w:rsidRPr="001D736A">
        <w:rPr>
          <w:rFonts w:ascii="Times New Roman" w:eastAsia="Times New Roman" w:hAnsi="Times New Roman" w:cs="Times New Roman"/>
          <w:sz w:val="28"/>
          <w:szCs w:val="28"/>
          <w:lang w:eastAsia="ro-RO"/>
        </w:rPr>
        <w:t>n</w:t>
      </w:r>
      <w:r w:rsidR="00BC73CA">
        <w:rPr>
          <w:rFonts w:ascii="Times New Roman" w:eastAsia="Times New Roman" w:hAnsi="Times New Roman" w:cs="Times New Roman"/>
          <w:sz w:val="28"/>
          <w:szCs w:val="28"/>
          <w:lang w:eastAsia="ro-RO"/>
        </w:rPr>
        <w:t>i</w:t>
      </w:r>
      <w:r w:rsidRPr="001D736A">
        <w:rPr>
          <w:rFonts w:ascii="Times New Roman" w:eastAsia="Times New Roman" w:hAnsi="Times New Roman" w:cs="Times New Roman"/>
          <w:sz w:val="28"/>
          <w:szCs w:val="28"/>
          <w:lang w:eastAsia="ro-RO"/>
        </w:rPr>
        <w:t>el Prodan”</w:t>
      </w:r>
      <w:r w:rsidR="00895716">
        <w:rPr>
          <w:rFonts w:ascii="Times New Roman" w:eastAsia="Times New Roman" w:hAnsi="Times New Roman" w:cs="Times New Roman"/>
          <w:sz w:val="28"/>
          <w:szCs w:val="28"/>
          <w:lang w:eastAsia="ro-RO"/>
        </w:rPr>
        <w:t xml:space="preserve"> </w:t>
      </w:r>
      <w:r w:rsidRPr="00895716">
        <w:rPr>
          <w:rFonts w:ascii="Times New Roman" w:hAnsi="Times New Roman" w:cs="Times New Roman"/>
          <w:sz w:val="28"/>
          <w:szCs w:val="28"/>
        </w:rPr>
        <w:t>se află într-un stadiu avansat de uzură fizică și morală, prezentând o degradare tehnică accentuată care îl face impropriu pentru desfășurarea meciurilor oficiale de nivel profesionist, iar costurile și dificultățile legate de consolidare depășesc avantajele menținerii construcției existente.</w:t>
      </w:r>
    </w:p>
    <w:p w14:paraId="19F08C2A" w14:textId="77777777" w:rsidR="00246068" w:rsidRPr="001D736A" w:rsidRDefault="00246068" w:rsidP="00895716">
      <w:pPr>
        <w:spacing w:after="0" w:line="240" w:lineRule="auto"/>
        <w:ind w:firstLine="360"/>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Având în vedere obligațiile impuse de promovarea în Liga a II-a, este necesară asigurarea unui stadion care să ofere:</w:t>
      </w:r>
    </w:p>
    <w:p w14:paraId="3C3DF482" w14:textId="77777777" w:rsidR="00246068" w:rsidRPr="001D736A" w:rsidRDefault="00246068" w:rsidP="00246068">
      <w:pPr>
        <w:numPr>
          <w:ilvl w:val="0"/>
          <w:numId w:val="5"/>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condiții optime pentru desfășurarea competițiilor sportive oficiale;</w:t>
      </w:r>
    </w:p>
    <w:p w14:paraId="2FDA037B" w14:textId="77777777" w:rsidR="00246068" w:rsidRPr="001D736A" w:rsidRDefault="00246068" w:rsidP="00246068">
      <w:pPr>
        <w:numPr>
          <w:ilvl w:val="0"/>
          <w:numId w:val="5"/>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dotări conforme cu standardele de securitate și confort pentru spectatori;</w:t>
      </w:r>
    </w:p>
    <w:p w14:paraId="59C460DF" w14:textId="77777777" w:rsidR="00246068" w:rsidRPr="001D736A" w:rsidRDefault="00246068" w:rsidP="00246068">
      <w:pPr>
        <w:numPr>
          <w:ilvl w:val="0"/>
          <w:numId w:val="5"/>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facilități moderne pentru sportivi (vestiare, spații medicale, săli de antrenament etc.);</w:t>
      </w:r>
    </w:p>
    <w:p w14:paraId="5DC52706" w14:textId="77777777" w:rsidR="00246068" w:rsidRDefault="00246068" w:rsidP="00246068">
      <w:pPr>
        <w:numPr>
          <w:ilvl w:val="0"/>
          <w:numId w:val="5"/>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infrastructură tehnică adecvată transmisiunilor media și organizării evenimentelor.</w:t>
      </w:r>
    </w:p>
    <w:p w14:paraId="23ED11A7" w14:textId="77777777" w:rsidR="00246068" w:rsidRPr="001D736A" w:rsidRDefault="00246068" w:rsidP="00246068">
      <w:pPr>
        <w:spacing w:after="0" w:line="240" w:lineRule="auto"/>
        <w:ind w:left="720"/>
        <w:jc w:val="both"/>
        <w:rPr>
          <w:rFonts w:ascii="Times New Roman" w:eastAsia="Times New Roman" w:hAnsi="Times New Roman" w:cs="Times New Roman"/>
          <w:sz w:val="28"/>
          <w:szCs w:val="28"/>
          <w:lang w:eastAsia="ro-RO"/>
        </w:rPr>
      </w:pPr>
    </w:p>
    <w:p w14:paraId="40736CDE" w14:textId="2C8DF13A" w:rsidR="00246068" w:rsidRPr="001D736A" w:rsidRDefault="00246068" w:rsidP="00895716">
      <w:pPr>
        <w:spacing w:after="0" w:line="240" w:lineRule="auto"/>
        <w:ind w:firstLine="720"/>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lastRenderedPageBreak/>
        <w:t>P</w:t>
      </w:r>
      <w:r w:rsidR="00895716" w:rsidRPr="001D736A">
        <w:rPr>
          <w:rFonts w:ascii="Times New Roman" w:eastAsia="Times New Roman" w:hAnsi="Times New Roman" w:cs="Times New Roman"/>
          <w:sz w:val="28"/>
          <w:szCs w:val="28"/>
          <w:lang w:eastAsia="ro-RO"/>
        </w:rPr>
        <w:t>rimăria</w:t>
      </w:r>
      <w:r w:rsidRPr="001D736A">
        <w:rPr>
          <w:rFonts w:ascii="Times New Roman" w:eastAsia="Times New Roman" w:hAnsi="Times New Roman" w:cs="Times New Roman"/>
          <w:sz w:val="28"/>
          <w:szCs w:val="28"/>
          <w:lang w:eastAsia="ro-RO"/>
        </w:rPr>
        <w:t xml:space="preserve"> M</w:t>
      </w:r>
      <w:r w:rsidR="00895716" w:rsidRPr="001D736A">
        <w:rPr>
          <w:rFonts w:ascii="Times New Roman" w:eastAsia="Times New Roman" w:hAnsi="Times New Roman" w:cs="Times New Roman"/>
          <w:sz w:val="28"/>
          <w:szCs w:val="28"/>
          <w:lang w:eastAsia="ro-RO"/>
        </w:rPr>
        <w:t xml:space="preserve">unicipiului </w:t>
      </w:r>
      <w:r w:rsidRPr="001D736A">
        <w:rPr>
          <w:rFonts w:ascii="Times New Roman" w:eastAsia="Times New Roman" w:hAnsi="Times New Roman" w:cs="Times New Roman"/>
          <w:sz w:val="28"/>
          <w:szCs w:val="28"/>
          <w:lang w:eastAsia="ro-RO"/>
        </w:rPr>
        <w:t>S</w:t>
      </w:r>
      <w:r w:rsidR="00895716" w:rsidRPr="001D736A">
        <w:rPr>
          <w:rFonts w:ascii="Times New Roman" w:eastAsia="Times New Roman" w:hAnsi="Times New Roman" w:cs="Times New Roman"/>
          <w:sz w:val="28"/>
          <w:szCs w:val="28"/>
          <w:lang w:eastAsia="ro-RO"/>
        </w:rPr>
        <w:t>atu</w:t>
      </w:r>
      <w:r w:rsidRPr="001D736A">
        <w:rPr>
          <w:rFonts w:ascii="Times New Roman" w:eastAsia="Times New Roman" w:hAnsi="Times New Roman" w:cs="Times New Roman"/>
          <w:sz w:val="28"/>
          <w:szCs w:val="28"/>
          <w:lang w:eastAsia="ro-RO"/>
        </w:rPr>
        <w:t xml:space="preserve"> M</w:t>
      </w:r>
      <w:r w:rsidR="00895716" w:rsidRPr="001D736A">
        <w:rPr>
          <w:rFonts w:ascii="Times New Roman" w:eastAsia="Times New Roman" w:hAnsi="Times New Roman" w:cs="Times New Roman"/>
          <w:sz w:val="28"/>
          <w:szCs w:val="28"/>
          <w:lang w:eastAsia="ro-RO"/>
        </w:rPr>
        <w:t>are</w:t>
      </w:r>
      <w:r w:rsidRPr="001D736A">
        <w:rPr>
          <w:rFonts w:ascii="Times New Roman" w:eastAsia="Times New Roman" w:hAnsi="Times New Roman" w:cs="Times New Roman"/>
          <w:sz w:val="28"/>
          <w:szCs w:val="28"/>
          <w:lang w:eastAsia="ro-RO"/>
        </w:rPr>
        <w:t xml:space="preserve"> propune demararea unui proiect de reconstrucție a Stadionului „UNIO”, printr-o soluție constructivă modernă, care să respecte standardele naționale și europene din domeniul sportiv.</w:t>
      </w:r>
    </w:p>
    <w:p w14:paraId="272459E4" w14:textId="77777777" w:rsidR="00246068" w:rsidRPr="001D736A" w:rsidRDefault="00246068" w:rsidP="00246068">
      <w:p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Obiectivul principal este realizarea unei arene multifuncționale, care să asigure:</w:t>
      </w:r>
    </w:p>
    <w:p w14:paraId="3899401E" w14:textId="77777777" w:rsidR="00246068" w:rsidRPr="001D736A" w:rsidRDefault="00246068" w:rsidP="00246068">
      <w:pPr>
        <w:numPr>
          <w:ilvl w:val="0"/>
          <w:numId w:val="6"/>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capacitate adecvată pentru numărul estimat de spectatori;</w:t>
      </w:r>
    </w:p>
    <w:p w14:paraId="6A3D92E4" w14:textId="77777777" w:rsidR="00246068" w:rsidRPr="001D736A" w:rsidRDefault="00246068" w:rsidP="00246068">
      <w:pPr>
        <w:numPr>
          <w:ilvl w:val="0"/>
          <w:numId w:val="6"/>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tribune moderne, cu gradene acoperite și accesibilitate pentru persoanele cu dizabilități;</w:t>
      </w:r>
    </w:p>
    <w:p w14:paraId="5739266B" w14:textId="77777777" w:rsidR="00246068" w:rsidRPr="001D736A" w:rsidRDefault="00246068" w:rsidP="00246068">
      <w:pPr>
        <w:numPr>
          <w:ilvl w:val="0"/>
          <w:numId w:val="6"/>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suprafață de joc conformă normelor UEFA și FRF;</w:t>
      </w:r>
    </w:p>
    <w:p w14:paraId="4683BECC" w14:textId="77777777" w:rsidR="00246068" w:rsidRPr="001D736A" w:rsidRDefault="00246068" w:rsidP="00246068">
      <w:pPr>
        <w:numPr>
          <w:ilvl w:val="0"/>
          <w:numId w:val="6"/>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instalații de nocturnă și sistem de drenaj;</w:t>
      </w:r>
    </w:p>
    <w:p w14:paraId="473B6F7A" w14:textId="77777777" w:rsidR="00246068" w:rsidRDefault="00246068" w:rsidP="00246068">
      <w:pPr>
        <w:numPr>
          <w:ilvl w:val="0"/>
          <w:numId w:val="6"/>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spații auxiliare pentru activități conexe (antrenamente, conferințe, evenimente culturale).</w:t>
      </w:r>
    </w:p>
    <w:p w14:paraId="2D3E220C" w14:textId="77777777" w:rsidR="00246068" w:rsidRPr="001D736A" w:rsidRDefault="00246068" w:rsidP="00246068">
      <w:pPr>
        <w:spacing w:after="0" w:line="240" w:lineRule="auto"/>
        <w:ind w:left="720"/>
        <w:jc w:val="both"/>
        <w:rPr>
          <w:rFonts w:ascii="Times New Roman" w:eastAsia="Times New Roman" w:hAnsi="Times New Roman" w:cs="Times New Roman"/>
          <w:sz w:val="28"/>
          <w:szCs w:val="28"/>
          <w:lang w:eastAsia="ro-RO"/>
        </w:rPr>
      </w:pPr>
    </w:p>
    <w:p w14:paraId="5234781E" w14:textId="77777777" w:rsidR="00FE7A60" w:rsidRDefault="00246068" w:rsidP="002512F6">
      <w:pPr>
        <w:spacing w:after="0" w:line="240" w:lineRule="auto"/>
        <w:ind w:firstLine="360"/>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Reconstrucția Stadionului „UNIO” reprezintă o investiție strategică pentru municipiul Satu Mare, atât din perspectiva dezvoltării infrastructurii sportive, cât și a impactului socio-economic și comunitar.</w:t>
      </w:r>
    </w:p>
    <w:p w14:paraId="32DAC547" w14:textId="10EF9504" w:rsidR="00246068" w:rsidRPr="001D736A" w:rsidRDefault="00246068" w:rsidP="002512F6">
      <w:pPr>
        <w:spacing w:after="0" w:line="240" w:lineRule="auto"/>
        <w:ind w:firstLine="360"/>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 xml:space="preserve"> Această investiție va asigura:</w:t>
      </w:r>
    </w:p>
    <w:p w14:paraId="0DCEF6A9" w14:textId="77777777" w:rsidR="00246068" w:rsidRPr="001D736A" w:rsidRDefault="00246068" w:rsidP="00246068">
      <w:pPr>
        <w:numPr>
          <w:ilvl w:val="0"/>
          <w:numId w:val="7"/>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condiții adecvate pentru participarea Clubului Sportiv Municipal Satu Mare în competițiile profesioniste;</w:t>
      </w:r>
    </w:p>
    <w:p w14:paraId="57D957E8" w14:textId="77777777" w:rsidR="00246068" w:rsidRPr="001D736A" w:rsidRDefault="00246068" w:rsidP="00246068">
      <w:pPr>
        <w:numPr>
          <w:ilvl w:val="0"/>
          <w:numId w:val="7"/>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creșterea atractivității municipiului ca pol sportiv și cultural;</w:t>
      </w:r>
    </w:p>
    <w:p w14:paraId="480E470F" w14:textId="77777777" w:rsidR="00246068" w:rsidRDefault="00246068" w:rsidP="00246068">
      <w:pPr>
        <w:numPr>
          <w:ilvl w:val="0"/>
          <w:numId w:val="7"/>
        </w:numPr>
        <w:spacing w:after="0" w:line="240" w:lineRule="auto"/>
        <w:jc w:val="both"/>
        <w:rPr>
          <w:rFonts w:ascii="Times New Roman" w:eastAsia="Times New Roman" w:hAnsi="Times New Roman" w:cs="Times New Roman"/>
          <w:sz w:val="28"/>
          <w:szCs w:val="28"/>
          <w:lang w:eastAsia="ro-RO"/>
        </w:rPr>
      </w:pPr>
      <w:r w:rsidRPr="001D736A">
        <w:rPr>
          <w:rFonts w:ascii="Times New Roman" w:eastAsia="Times New Roman" w:hAnsi="Times New Roman" w:cs="Times New Roman"/>
          <w:sz w:val="28"/>
          <w:szCs w:val="28"/>
          <w:lang w:eastAsia="ro-RO"/>
        </w:rPr>
        <w:t>posibilitatea organizării de evenimente de anvergură, cu efecte pozitive asupra turismului și economiei locale.</w:t>
      </w:r>
    </w:p>
    <w:p w14:paraId="2D3CE369" w14:textId="77777777" w:rsidR="00895716" w:rsidRDefault="00895716" w:rsidP="00895716">
      <w:pPr>
        <w:spacing w:after="0" w:line="240" w:lineRule="auto"/>
        <w:jc w:val="both"/>
        <w:rPr>
          <w:rFonts w:ascii="Times New Roman" w:eastAsia="Times New Roman" w:hAnsi="Times New Roman" w:cs="Times New Roman"/>
          <w:sz w:val="28"/>
          <w:szCs w:val="28"/>
          <w:lang w:eastAsia="ro-RO"/>
        </w:rPr>
      </w:pPr>
    </w:p>
    <w:p w14:paraId="6297835E" w14:textId="7E96C3B7" w:rsidR="00805A7D" w:rsidRPr="00A5791C" w:rsidRDefault="00805A7D" w:rsidP="001B46C9">
      <w:pPr>
        <w:ind w:right="-428" w:firstLine="288"/>
        <w:jc w:val="both"/>
        <w:rPr>
          <w:rFonts w:ascii="Times New Roman" w:hAnsi="Times New Roman" w:cs="Times New Roman"/>
          <w:sz w:val="28"/>
          <w:szCs w:val="28"/>
        </w:rPr>
      </w:pPr>
      <w:r w:rsidRPr="00A5791C">
        <w:rPr>
          <w:rFonts w:ascii="Times New Roman" w:hAnsi="Times New Roman" w:cs="Times New Roman"/>
          <w:sz w:val="28"/>
          <w:szCs w:val="28"/>
        </w:rPr>
        <w:t>Finanțarea achiziției în cauză se va realiza, în principal, din fonduri alocate de la bugetul local al Municipiului Satu Mare, în conformitate cu prevederile Legii nr. 273/2006 privind finanțele publice locale, cu modificările și completările ulterioare. Completarea finanțării se va face, dacă va fi cazul și în măsura în care vor fi disponibile, din alte surse legal constituite, inclusiv din programe guvernamentale sau fonduri nerambursabile provenite din bugetul Uniunii Europene ori alte mecanisme financiare internaționale, în condițiile legislației aplicabile.</w:t>
      </w:r>
    </w:p>
    <w:p w14:paraId="461EADA2" w14:textId="1DAD5945" w:rsidR="00E305EF" w:rsidRPr="00A5791C" w:rsidRDefault="00805A7D" w:rsidP="001B46C9">
      <w:pPr>
        <w:ind w:right="-428" w:firstLine="288"/>
        <w:contextualSpacing/>
        <w:jc w:val="both"/>
        <w:rPr>
          <w:rFonts w:ascii="Times New Roman" w:hAnsi="Times New Roman" w:cs="Times New Roman"/>
          <w:sz w:val="28"/>
          <w:szCs w:val="28"/>
        </w:rPr>
      </w:pPr>
      <w:bookmarkStart w:id="1" w:name="_Hlk206402853"/>
      <w:r w:rsidRPr="00A5791C">
        <w:rPr>
          <w:rFonts w:ascii="Times New Roman" w:hAnsi="Times New Roman" w:cs="Times New Roman"/>
          <w:sz w:val="28"/>
          <w:szCs w:val="28"/>
        </w:rPr>
        <w:t>Aprobarea</w:t>
      </w:r>
      <w:bookmarkEnd w:id="1"/>
      <w:r w:rsidR="001165C8">
        <w:rPr>
          <w:rFonts w:ascii="Times New Roman" w:hAnsi="Times New Roman" w:cs="Times New Roman"/>
          <w:sz w:val="28"/>
          <w:szCs w:val="28"/>
        </w:rPr>
        <w:t xml:space="preserve"> </w:t>
      </w:r>
      <w:r w:rsidR="001165C8" w:rsidRPr="00A5791C">
        <w:rPr>
          <w:rFonts w:ascii="Times New Roman" w:hAnsi="Times New Roman" w:cs="Times New Roman"/>
          <w:sz w:val="28"/>
          <w:szCs w:val="28"/>
        </w:rPr>
        <w:t>Documentației de Avizare a Lucrărilor de Intervenții (D.A.L.I.)</w:t>
      </w:r>
      <w:r w:rsidR="001165C8" w:rsidRPr="001165C8">
        <w:rPr>
          <w:rFonts w:ascii="Times New Roman" w:hAnsi="Times New Roman" w:cs="Times New Roman"/>
          <w:b/>
          <w:bCs/>
          <w:sz w:val="28"/>
          <w:szCs w:val="28"/>
        </w:rPr>
        <w:t xml:space="preserve"> </w:t>
      </w:r>
      <w:r w:rsidR="001165C8" w:rsidRPr="001165C8">
        <w:rPr>
          <w:rFonts w:ascii="Times New Roman" w:hAnsi="Times New Roman" w:cs="Times New Roman"/>
          <w:sz w:val="28"/>
          <w:szCs w:val="28"/>
        </w:rPr>
        <w:t>și a indicatorilor tehnico-economici</w:t>
      </w:r>
      <w:r w:rsidR="001165C8" w:rsidRPr="00A5791C">
        <w:rPr>
          <w:rFonts w:ascii="Times New Roman" w:hAnsi="Times New Roman" w:cs="Times New Roman"/>
          <w:sz w:val="28"/>
          <w:szCs w:val="28"/>
        </w:rPr>
        <w:t xml:space="preserve"> </w:t>
      </w:r>
      <w:r w:rsidR="001165C8">
        <w:rPr>
          <w:rFonts w:ascii="Times New Roman" w:hAnsi="Times New Roman" w:cs="Times New Roman"/>
          <w:sz w:val="28"/>
          <w:szCs w:val="28"/>
        </w:rPr>
        <w:t xml:space="preserve">este </w:t>
      </w:r>
      <w:r w:rsidRPr="00A5791C">
        <w:rPr>
          <w:rFonts w:ascii="Times New Roman" w:hAnsi="Times New Roman" w:cs="Times New Roman"/>
          <w:sz w:val="28"/>
          <w:szCs w:val="28"/>
        </w:rPr>
        <w:t>o condiție prealabilă pentru demararea procedurilor legale de contractare a serviciilor de elaborare pentru faza Proiect tehnic P.Th.</w:t>
      </w:r>
      <w:r w:rsidR="001165C8">
        <w:rPr>
          <w:rFonts w:ascii="Times New Roman" w:hAnsi="Times New Roman" w:cs="Times New Roman"/>
          <w:sz w:val="28"/>
          <w:szCs w:val="28"/>
        </w:rPr>
        <w:t xml:space="preserve"> și execuție lucrări</w:t>
      </w:r>
      <w:r w:rsidRPr="00A5791C">
        <w:rPr>
          <w:rFonts w:ascii="Times New Roman" w:hAnsi="Times New Roman" w:cs="Times New Roman"/>
          <w:sz w:val="28"/>
          <w:szCs w:val="28"/>
        </w:rPr>
        <w:t>, precum și pentru fundamentarea ulterioară a cheltuielilor necesare implementării investiției.</w:t>
      </w:r>
    </w:p>
    <w:p w14:paraId="3EA36A76" w14:textId="77777777" w:rsidR="00E305EF" w:rsidRPr="00A5791C" w:rsidRDefault="00E305EF" w:rsidP="001B46C9">
      <w:pPr>
        <w:ind w:right="-428" w:firstLine="288"/>
        <w:contextualSpacing/>
        <w:jc w:val="both"/>
        <w:rPr>
          <w:rFonts w:ascii="Times New Roman" w:hAnsi="Times New Roman" w:cs="Times New Roman"/>
          <w:sz w:val="28"/>
          <w:szCs w:val="28"/>
        </w:rPr>
      </w:pPr>
    </w:p>
    <w:p w14:paraId="39935E72" w14:textId="2FF9151B" w:rsidR="00545F7C" w:rsidRPr="00A5791C" w:rsidRDefault="00545F7C" w:rsidP="001B46C9">
      <w:pPr>
        <w:spacing w:after="0"/>
        <w:ind w:right="-428"/>
        <w:jc w:val="both"/>
        <w:rPr>
          <w:rFonts w:ascii="Times New Roman" w:hAnsi="Times New Roman" w:cs="Times New Roman"/>
          <w:sz w:val="28"/>
          <w:szCs w:val="28"/>
        </w:rPr>
      </w:pPr>
      <w:r w:rsidRPr="00A5791C">
        <w:rPr>
          <w:rFonts w:ascii="Times New Roman" w:hAnsi="Times New Roman" w:cs="Times New Roman"/>
          <w:sz w:val="28"/>
          <w:szCs w:val="28"/>
        </w:rPr>
        <w:lastRenderedPageBreak/>
        <w:t>Astfel</w:t>
      </w:r>
      <w:r w:rsidR="008D69F2" w:rsidRPr="00A5791C">
        <w:rPr>
          <w:rFonts w:ascii="Times New Roman" w:hAnsi="Times New Roman" w:cs="Times New Roman"/>
          <w:sz w:val="28"/>
          <w:szCs w:val="28"/>
        </w:rPr>
        <w:t xml:space="preserve"> </w:t>
      </w:r>
      <w:r w:rsidRPr="00A5791C">
        <w:rPr>
          <w:rFonts w:ascii="Times New Roman" w:hAnsi="Times New Roman" w:cs="Times New Roman"/>
          <w:sz w:val="28"/>
          <w:szCs w:val="28"/>
        </w:rPr>
        <w:t xml:space="preserve">valorile din devizul general pentru obiectivul de investiție </w:t>
      </w:r>
      <w:r w:rsidR="00E305EF" w:rsidRPr="00A5791C">
        <w:rPr>
          <w:rFonts w:ascii="Times New Roman" w:hAnsi="Times New Roman" w:cs="Times New Roman"/>
          <w:sz w:val="28"/>
          <w:szCs w:val="28"/>
        </w:rPr>
        <w:t>“MODERNIZARE ȘI EXTINDERE STADION UNIO</w:t>
      </w:r>
      <w:r w:rsidR="00E305EF" w:rsidRPr="00A5791C">
        <w:rPr>
          <w:rFonts w:ascii="Times New Roman" w:hAnsi="Times New Roman" w:cs="Times New Roman"/>
          <w:b/>
          <w:bCs/>
          <w:sz w:val="28"/>
          <w:szCs w:val="28"/>
        </w:rPr>
        <w:t xml:space="preserve">“ </w:t>
      </w:r>
      <w:r w:rsidRPr="00A5791C">
        <w:rPr>
          <w:rFonts w:ascii="Times New Roman" w:hAnsi="Times New Roman" w:cs="Times New Roman"/>
          <w:sz w:val="28"/>
          <w:szCs w:val="28"/>
        </w:rPr>
        <w:t xml:space="preserve">în felul următor: </w:t>
      </w:r>
    </w:p>
    <w:p w14:paraId="659B0152" w14:textId="77777777" w:rsidR="00545F7C" w:rsidRPr="00A5791C" w:rsidRDefault="00545F7C" w:rsidP="001B46C9">
      <w:pPr>
        <w:tabs>
          <w:tab w:val="left" w:pos="2977"/>
        </w:tabs>
        <w:spacing w:after="0"/>
        <w:ind w:right="-428"/>
        <w:contextualSpacing/>
        <w:jc w:val="both"/>
        <w:rPr>
          <w:rFonts w:ascii="Times New Roman" w:hAnsi="Times New Roman" w:cs="Times New Roman"/>
          <w:sz w:val="28"/>
          <w:szCs w:val="28"/>
        </w:rPr>
      </w:pPr>
    </w:p>
    <w:p w14:paraId="068E92B1" w14:textId="082ED070" w:rsidR="00545F7C" w:rsidRPr="00A5791C" w:rsidRDefault="00545F7C" w:rsidP="001B46C9">
      <w:pPr>
        <w:tabs>
          <w:tab w:val="left" w:pos="2977"/>
        </w:tabs>
        <w:spacing w:after="0"/>
        <w:ind w:right="-428"/>
        <w:contextualSpacing/>
        <w:jc w:val="both"/>
        <w:rPr>
          <w:rFonts w:ascii="Times New Roman" w:hAnsi="Times New Roman" w:cs="Times New Roman"/>
          <w:sz w:val="28"/>
          <w:szCs w:val="28"/>
        </w:rPr>
      </w:pPr>
      <w:r w:rsidRPr="00A5791C">
        <w:rPr>
          <w:rFonts w:ascii="Times New Roman" w:hAnsi="Times New Roman" w:cs="Times New Roman"/>
          <w:sz w:val="28"/>
          <w:szCs w:val="28"/>
        </w:rPr>
        <w:t xml:space="preserve">PROIECT nr. </w:t>
      </w:r>
      <w:r w:rsidR="00FC1D50" w:rsidRPr="00A5791C">
        <w:rPr>
          <w:rFonts w:ascii="Times New Roman" w:hAnsi="Times New Roman" w:cs="Times New Roman"/>
          <w:sz w:val="28"/>
          <w:szCs w:val="28"/>
        </w:rPr>
        <w:t>061-</w:t>
      </w:r>
      <w:r w:rsidRPr="00A5791C">
        <w:rPr>
          <w:rFonts w:ascii="Times New Roman" w:hAnsi="Times New Roman" w:cs="Times New Roman"/>
          <w:sz w:val="28"/>
          <w:szCs w:val="28"/>
        </w:rPr>
        <w:t>2024</w:t>
      </w:r>
      <w:r w:rsidRPr="00A5791C">
        <w:rPr>
          <w:rFonts w:ascii="Times New Roman" w:hAnsi="Times New Roman" w:cs="Times New Roman"/>
          <w:sz w:val="28"/>
          <w:szCs w:val="28"/>
        </w:rPr>
        <w:tab/>
      </w:r>
      <w:r w:rsidR="00FC1D50" w:rsidRPr="00A5791C">
        <w:rPr>
          <w:rFonts w:ascii="Times New Roman" w:hAnsi="Times New Roman" w:cs="Times New Roman"/>
          <w:sz w:val="28"/>
          <w:szCs w:val="28"/>
        </w:rPr>
        <w:tab/>
      </w:r>
      <w:r w:rsidRPr="00A5791C">
        <w:rPr>
          <w:rFonts w:ascii="Times New Roman" w:hAnsi="Times New Roman" w:cs="Times New Roman"/>
          <w:sz w:val="28"/>
          <w:szCs w:val="28"/>
        </w:rPr>
        <w:t>Faza</w:t>
      </w:r>
      <w:r w:rsidR="00300D60">
        <w:rPr>
          <w:rFonts w:ascii="Times New Roman" w:hAnsi="Times New Roman" w:cs="Times New Roman"/>
          <w:sz w:val="28"/>
          <w:szCs w:val="28"/>
        </w:rPr>
        <w:t>:</w:t>
      </w:r>
      <w:r w:rsidRPr="00A5791C">
        <w:rPr>
          <w:rFonts w:ascii="Times New Roman" w:hAnsi="Times New Roman" w:cs="Times New Roman"/>
          <w:sz w:val="28"/>
          <w:szCs w:val="28"/>
        </w:rPr>
        <w:t xml:space="preserve"> </w:t>
      </w:r>
      <w:r w:rsidR="00FC1D50" w:rsidRPr="00A5791C">
        <w:rPr>
          <w:rFonts w:ascii="Times New Roman" w:hAnsi="Times New Roman" w:cs="Times New Roman"/>
          <w:sz w:val="28"/>
          <w:szCs w:val="28"/>
        </w:rPr>
        <w:t>D.A.L.I.</w:t>
      </w:r>
    </w:p>
    <w:p w14:paraId="269E32FF" w14:textId="0515A221" w:rsidR="00545F7C" w:rsidRPr="00A5791C" w:rsidRDefault="00545F7C" w:rsidP="001B46C9">
      <w:pPr>
        <w:tabs>
          <w:tab w:val="left" w:pos="2977"/>
        </w:tabs>
        <w:spacing w:after="0"/>
        <w:ind w:right="-428"/>
        <w:contextualSpacing/>
        <w:jc w:val="both"/>
        <w:rPr>
          <w:rFonts w:ascii="Times New Roman" w:hAnsi="Times New Roman" w:cs="Times New Roman"/>
          <w:sz w:val="28"/>
          <w:szCs w:val="28"/>
        </w:rPr>
      </w:pPr>
      <w:r w:rsidRPr="00A5791C">
        <w:rPr>
          <w:rFonts w:ascii="Times New Roman" w:hAnsi="Times New Roman" w:cs="Times New Roman"/>
          <w:sz w:val="28"/>
          <w:szCs w:val="28"/>
        </w:rPr>
        <w:t>PROIECTANT:</w:t>
      </w:r>
      <w:r w:rsidRPr="00A5791C">
        <w:rPr>
          <w:rFonts w:ascii="Times New Roman" w:hAnsi="Times New Roman" w:cs="Times New Roman"/>
          <w:sz w:val="28"/>
          <w:szCs w:val="28"/>
        </w:rPr>
        <w:tab/>
      </w:r>
      <w:r w:rsidR="00FC1D50" w:rsidRPr="00A5791C">
        <w:rPr>
          <w:rFonts w:ascii="Times New Roman" w:hAnsi="Times New Roman" w:cs="Times New Roman"/>
          <w:sz w:val="28"/>
          <w:szCs w:val="28"/>
        </w:rPr>
        <w:tab/>
      </w:r>
      <w:r w:rsidRPr="00A5791C">
        <w:rPr>
          <w:rFonts w:ascii="Times New Roman" w:hAnsi="Times New Roman" w:cs="Times New Roman"/>
          <w:sz w:val="28"/>
          <w:szCs w:val="28"/>
        </w:rPr>
        <w:t xml:space="preserve">SC </w:t>
      </w:r>
      <w:r w:rsidR="00FC1D50" w:rsidRPr="00A5791C">
        <w:rPr>
          <w:rFonts w:ascii="Times New Roman" w:hAnsi="Times New Roman" w:cs="Times New Roman"/>
          <w:sz w:val="28"/>
          <w:szCs w:val="28"/>
        </w:rPr>
        <w:t>ING SERVICE</w:t>
      </w:r>
      <w:r w:rsidRPr="00A5791C">
        <w:rPr>
          <w:rFonts w:ascii="Times New Roman" w:hAnsi="Times New Roman" w:cs="Times New Roman"/>
          <w:sz w:val="28"/>
          <w:szCs w:val="28"/>
        </w:rPr>
        <w:t xml:space="preserve"> SRL</w:t>
      </w:r>
    </w:p>
    <w:p w14:paraId="2B53BD17" w14:textId="77777777" w:rsidR="009B58E5" w:rsidRPr="00A5791C" w:rsidRDefault="009B58E5" w:rsidP="001B46C9">
      <w:pPr>
        <w:tabs>
          <w:tab w:val="left" w:pos="2977"/>
        </w:tabs>
        <w:spacing w:after="0"/>
        <w:ind w:right="-428"/>
        <w:contextualSpacing/>
        <w:jc w:val="both"/>
        <w:rPr>
          <w:rFonts w:ascii="Times New Roman" w:hAnsi="Times New Roman" w:cs="Times New Roman"/>
          <w:sz w:val="28"/>
          <w:szCs w:val="28"/>
        </w:rPr>
      </w:pPr>
    </w:p>
    <w:p w14:paraId="2A49CC2C" w14:textId="016A65C3" w:rsidR="00FC1D50" w:rsidRPr="00A5791C" w:rsidRDefault="00FC1D50" w:rsidP="001B46C9">
      <w:pPr>
        <w:spacing w:after="0" w:line="240" w:lineRule="auto"/>
        <w:ind w:right="-428"/>
        <w:contextualSpacing/>
        <w:jc w:val="both"/>
        <w:rPr>
          <w:rFonts w:ascii="Times New Roman" w:hAnsi="Times New Roman" w:cs="Times New Roman"/>
          <w:sz w:val="28"/>
          <w:szCs w:val="28"/>
        </w:rPr>
      </w:pPr>
      <w:r w:rsidRPr="00A5791C">
        <w:rPr>
          <w:rFonts w:ascii="Times New Roman" w:hAnsi="Times New Roman" w:cs="Times New Roman"/>
          <w:sz w:val="28"/>
          <w:szCs w:val="28"/>
        </w:rPr>
        <w:t>Indicatori tehnico-economici conform Deviz General (faza D.A.L.I):</w:t>
      </w:r>
    </w:p>
    <w:p w14:paraId="47B9D4CF" w14:textId="77777777" w:rsidR="009B58E5" w:rsidRPr="00A5791C" w:rsidRDefault="009B58E5" w:rsidP="001B46C9">
      <w:pPr>
        <w:tabs>
          <w:tab w:val="left" w:pos="2977"/>
        </w:tabs>
        <w:spacing w:after="0"/>
        <w:ind w:right="-428"/>
        <w:contextualSpacing/>
        <w:jc w:val="both"/>
        <w:rPr>
          <w:rFonts w:ascii="Times New Roman" w:hAnsi="Times New Roman" w:cs="Times New Roman"/>
          <w:sz w:val="28"/>
          <w:szCs w:val="28"/>
        </w:rPr>
      </w:pPr>
    </w:p>
    <w:p w14:paraId="0A76D912" w14:textId="1B0AEED0" w:rsidR="00545F7C" w:rsidRPr="00A5791C" w:rsidRDefault="00545F7C" w:rsidP="001B46C9">
      <w:pPr>
        <w:tabs>
          <w:tab w:val="left" w:pos="2977"/>
        </w:tabs>
        <w:spacing w:after="0" w:line="240" w:lineRule="auto"/>
        <w:ind w:right="-428"/>
        <w:jc w:val="both"/>
        <w:rPr>
          <w:rFonts w:ascii="Times New Roman" w:hAnsi="Times New Roman" w:cs="Times New Roman"/>
          <w:sz w:val="28"/>
          <w:szCs w:val="28"/>
        </w:rPr>
      </w:pPr>
      <w:r w:rsidRPr="00A5791C">
        <w:rPr>
          <w:rFonts w:ascii="Times New Roman" w:hAnsi="Times New Roman" w:cs="Times New Roman"/>
          <w:sz w:val="28"/>
          <w:szCs w:val="28"/>
        </w:rPr>
        <w:t xml:space="preserve">Valoarea totală a investiției: </w:t>
      </w:r>
      <w:r w:rsidR="00D05D8D" w:rsidRPr="00A5791C">
        <w:rPr>
          <w:rFonts w:ascii="Times New Roman" w:hAnsi="Times New Roman" w:cs="Times New Roman"/>
          <w:sz w:val="28"/>
          <w:szCs w:val="28"/>
        </w:rPr>
        <w:tab/>
      </w:r>
      <w:r w:rsidR="00D05D8D" w:rsidRPr="00A5791C">
        <w:rPr>
          <w:rFonts w:ascii="Times New Roman" w:hAnsi="Times New Roman" w:cs="Times New Roman"/>
          <w:sz w:val="28"/>
          <w:szCs w:val="28"/>
        </w:rPr>
        <w:tab/>
      </w:r>
      <w:r w:rsidR="00D05D8D" w:rsidRPr="00A5791C">
        <w:rPr>
          <w:rFonts w:ascii="Times New Roman" w:eastAsia="Times New Roman" w:hAnsi="Times New Roman" w:cs="Times New Roman"/>
          <w:color w:val="000000"/>
          <w:sz w:val="28"/>
          <w:szCs w:val="28"/>
          <w:lang w:eastAsia="ro-RO"/>
        </w:rPr>
        <w:t xml:space="preserve">130.812.563,00 </w:t>
      </w:r>
      <w:r w:rsidR="00D05D8D" w:rsidRPr="00A5791C">
        <w:rPr>
          <w:rFonts w:ascii="Times New Roman" w:eastAsia="Times New Roman" w:hAnsi="Times New Roman" w:cs="Times New Roman"/>
          <w:sz w:val="28"/>
          <w:szCs w:val="28"/>
          <w:lang w:eastAsia="ro-RO"/>
        </w:rPr>
        <w:t xml:space="preserve"> </w:t>
      </w:r>
      <w:r w:rsidRPr="00A5791C">
        <w:rPr>
          <w:rFonts w:ascii="Times New Roman" w:hAnsi="Times New Roman" w:cs="Times New Roman"/>
          <w:sz w:val="28"/>
          <w:szCs w:val="28"/>
        </w:rPr>
        <w:t>lei (fără TVA)</w:t>
      </w:r>
      <w:r w:rsidR="006A1E86" w:rsidRPr="00A5791C">
        <w:rPr>
          <w:rFonts w:ascii="Times New Roman" w:hAnsi="Times New Roman" w:cs="Times New Roman"/>
          <w:sz w:val="28"/>
          <w:szCs w:val="28"/>
        </w:rPr>
        <w:t>;</w:t>
      </w:r>
      <w:r w:rsidRPr="00A5791C">
        <w:rPr>
          <w:rFonts w:ascii="Times New Roman" w:hAnsi="Times New Roman" w:cs="Times New Roman"/>
          <w:sz w:val="28"/>
          <w:szCs w:val="28"/>
        </w:rPr>
        <w:t xml:space="preserve"> </w:t>
      </w:r>
    </w:p>
    <w:p w14:paraId="0C724283" w14:textId="77777777" w:rsidR="00545F7C" w:rsidRPr="00A5791C" w:rsidRDefault="00545F7C" w:rsidP="001B46C9">
      <w:pPr>
        <w:tabs>
          <w:tab w:val="left" w:pos="2977"/>
        </w:tabs>
        <w:spacing w:after="0" w:line="240" w:lineRule="auto"/>
        <w:ind w:right="-428"/>
        <w:jc w:val="both"/>
        <w:rPr>
          <w:rFonts w:ascii="Times New Roman" w:hAnsi="Times New Roman" w:cs="Times New Roman"/>
          <w:sz w:val="28"/>
          <w:szCs w:val="28"/>
        </w:rPr>
      </w:pPr>
      <w:r w:rsidRPr="00A5791C">
        <w:rPr>
          <w:rFonts w:ascii="Times New Roman" w:hAnsi="Times New Roman" w:cs="Times New Roman"/>
          <w:sz w:val="28"/>
          <w:szCs w:val="28"/>
        </w:rPr>
        <w:t>din care</w:t>
      </w:r>
    </w:p>
    <w:p w14:paraId="166E4D32" w14:textId="0D7858B7" w:rsidR="00545F7C" w:rsidRPr="00A5791C" w:rsidRDefault="00545F7C" w:rsidP="001B46C9">
      <w:pPr>
        <w:tabs>
          <w:tab w:val="left" w:pos="2977"/>
        </w:tabs>
        <w:spacing w:after="0" w:line="240" w:lineRule="auto"/>
        <w:ind w:right="-428"/>
        <w:jc w:val="both"/>
        <w:rPr>
          <w:rFonts w:ascii="Times New Roman" w:hAnsi="Times New Roman" w:cs="Times New Roman"/>
          <w:sz w:val="28"/>
          <w:szCs w:val="28"/>
        </w:rPr>
      </w:pPr>
      <w:r w:rsidRPr="00A5791C">
        <w:rPr>
          <w:rFonts w:ascii="Times New Roman" w:hAnsi="Times New Roman" w:cs="Times New Roman"/>
          <w:sz w:val="28"/>
          <w:szCs w:val="28"/>
        </w:rPr>
        <w:t>construcții-montaj:</w:t>
      </w:r>
      <w:r w:rsidRPr="00A5791C">
        <w:rPr>
          <w:rFonts w:ascii="Times New Roman" w:hAnsi="Times New Roman" w:cs="Times New Roman"/>
          <w:sz w:val="28"/>
          <w:szCs w:val="28"/>
        </w:rPr>
        <w:tab/>
        <w:t xml:space="preserve">  </w:t>
      </w:r>
      <w:r w:rsidR="00D05D8D" w:rsidRPr="00A5791C">
        <w:rPr>
          <w:rFonts w:ascii="Times New Roman" w:hAnsi="Times New Roman" w:cs="Times New Roman"/>
          <w:sz w:val="28"/>
          <w:szCs w:val="28"/>
        </w:rPr>
        <w:tab/>
      </w:r>
      <w:r w:rsidR="00D05D8D" w:rsidRPr="00A5791C">
        <w:rPr>
          <w:rFonts w:ascii="Times New Roman" w:hAnsi="Times New Roman" w:cs="Times New Roman"/>
          <w:sz w:val="28"/>
          <w:szCs w:val="28"/>
        </w:rPr>
        <w:tab/>
      </w:r>
      <w:r w:rsidRPr="00A5791C">
        <w:rPr>
          <w:rFonts w:ascii="Times New Roman" w:hAnsi="Times New Roman" w:cs="Times New Roman"/>
          <w:sz w:val="28"/>
          <w:szCs w:val="28"/>
        </w:rPr>
        <w:t xml:space="preserve"> </w:t>
      </w:r>
      <w:r w:rsidR="00D05D8D" w:rsidRPr="00A5791C">
        <w:rPr>
          <w:rFonts w:ascii="Times New Roman" w:hAnsi="Times New Roman" w:cs="Times New Roman"/>
          <w:sz w:val="28"/>
          <w:szCs w:val="28"/>
        </w:rPr>
        <w:t>74.935.446</w:t>
      </w:r>
      <w:r w:rsidRPr="00A5791C">
        <w:rPr>
          <w:rFonts w:ascii="Times New Roman" w:hAnsi="Times New Roman" w:cs="Times New Roman"/>
          <w:sz w:val="28"/>
          <w:szCs w:val="28"/>
        </w:rPr>
        <w:t>,0</w:t>
      </w:r>
      <w:r w:rsidR="00D05D8D" w:rsidRPr="00A5791C">
        <w:rPr>
          <w:rFonts w:ascii="Times New Roman" w:hAnsi="Times New Roman" w:cs="Times New Roman"/>
          <w:sz w:val="28"/>
          <w:szCs w:val="28"/>
        </w:rPr>
        <w:t>4</w:t>
      </w:r>
      <w:r w:rsidRPr="00A5791C">
        <w:rPr>
          <w:rFonts w:ascii="Times New Roman" w:hAnsi="Times New Roman" w:cs="Times New Roman"/>
          <w:sz w:val="28"/>
          <w:szCs w:val="28"/>
        </w:rPr>
        <w:t xml:space="preserve"> lei (fără TVA)</w:t>
      </w:r>
      <w:r w:rsidR="006A1E86" w:rsidRPr="00A5791C">
        <w:rPr>
          <w:rFonts w:ascii="Times New Roman" w:hAnsi="Times New Roman" w:cs="Times New Roman"/>
          <w:sz w:val="28"/>
          <w:szCs w:val="28"/>
        </w:rPr>
        <w:t>.</w:t>
      </w:r>
      <w:r w:rsidRPr="00A5791C">
        <w:rPr>
          <w:rFonts w:ascii="Times New Roman" w:hAnsi="Times New Roman" w:cs="Times New Roman"/>
          <w:sz w:val="28"/>
          <w:szCs w:val="28"/>
        </w:rPr>
        <w:t xml:space="preserve"> </w:t>
      </w:r>
    </w:p>
    <w:p w14:paraId="44E0ABE7" w14:textId="77777777" w:rsidR="00E02A59" w:rsidRPr="00E02A59" w:rsidRDefault="00B46DC2" w:rsidP="001B46C9">
      <w:pPr>
        <w:pStyle w:val="NormlWeb"/>
        <w:ind w:right="-428"/>
        <w:jc w:val="both"/>
        <w:rPr>
          <w:sz w:val="28"/>
          <w:szCs w:val="28"/>
        </w:rPr>
      </w:pPr>
      <w:r w:rsidRPr="00A5791C">
        <w:rPr>
          <w:sz w:val="28"/>
          <w:szCs w:val="28"/>
        </w:rPr>
        <w:tab/>
      </w:r>
      <w:r w:rsidR="00E02A59" w:rsidRPr="00E02A59">
        <w:rPr>
          <w:sz w:val="28"/>
          <w:szCs w:val="28"/>
        </w:rPr>
        <w:t>Raportat la prevederile art. 41 și art. 44 alin. (1) și alin. (4) din Legea nr. 273/2006 privind finanțele publice locale, cu modificările și completările ulterioare, potrivit cărora:</w:t>
      </w:r>
    </w:p>
    <w:p w14:paraId="7A2FA644" w14:textId="77777777" w:rsidR="00E02A59" w:rsidRPr="00E02A59" w:rsidRDefault="00E02A59" w:rsidP="001B46C9">
      <w:pPr>
        <w:pStyle w:val="NormlWeb"/>
        <w:ind w:right="-428"/>
        <w:jc w:val="both"/>
        <w:rPr>
          <w:sz w:val="28"/>
          <w:szCs w:val="28"/>
        </w:rPr>
      </w:pPr>
      <w:r w:rsidRPr="00E02A59">
        <w:rPr>
          <w:sz w:val="28"/>
          <w:szCs w:val="28"/>
        </w:rPr>
        <w:t>„[…] Cheltuielile pentru investiții publice și alte cheltuieli de investiții finanțate din fonduri publice locale se cuprind în proiectele de buget, în baza programului de investiții publice al fiecărei unități administrativ-teritoriale, întocmit de ordonatorii principali de credite, care se prezintă și în secțiunea de dezvoltare, ca anexă la bugetul inițial și, respectiv, la cel rectificat, și se aprobă de autoritățile deliberative. […] Pot fi cuprinse în programul de investiții publice numai acele obiective de investiții pentru care sunt asigurate integral sursele de finanțare prin proiectul de buget multianual, potrivit art. 38. […] Documentațiile tehnico-economice ale obiectivelor de investiții noi, a căror finanțare se asigură integral sau în completare din bugetele locale, precum și ale celor finanțate din împrumuturi interne și externe, contractate direct sau garantate de autoritățile administrației publice locale, se aprobă de către autoritățile deliberative. […]”</w:t>
      </w:r>
    </w:p>
    <w:p w14:paraId="110A6762" w14:textId="490A9384" w:rsidR="00E02A59" w:rsidRPr="00E02A59" w:rsidRDefault="00E02A59" w:rsidP="00674292">
      <w:pPr>
        <w:pStyle w:val="NormlWeb"/>
        <w:ind w:right="-428" w:firstLine="720"/>
        <w:jc w:val="both"/>
        <w:rPr>
          <w:sz w:val="28"/>
          <w:szCs w:val="28"/>
        </w:rPr>
      </w:pPr>
      <w:r w:rsidRPr="00E02A59">
        <w:rPr>
          <w:sz w:val="28"/>
          <w:szCs w:val="28"/>
        </w:rPr>
        <w:t>Raportat, de asemenea, la prevederile art. 129 alin. (4) lit. d) din O.U.G. nr. 57/2019 privind Codul administrativ, cu modificările și completările ulterioare, potrivit cărora consiliul local aprobă, la propunerea primarului, documentațiile tehnico-economice pentru lucrările de investiții de interes local, în condițiile legii</w:t>
      </w:r>
      <w:r w:rsidR="008C0A41">
        <w:rPr>
          <w:sz w:val="28"/>
          <w:szCs w:val="28"/>
        </w:rPr>
        <w:t>.</w:t>
      </w:r>
    </w:p>
    <w:p w14:paraId="572CC4A3" w14:textId="77777777" w:rsidR="00E02A59" w:rsidRPr="00E02A59" w:rsidRDefault="00E02A59" w:rsidP="00674292">
      <w:pPr>
        <w:pStyle w:val="NormlWeb"/>
        <w:ind w:right="-428" w:firstLine="720"/>
        <w:jc w:val="both"/>
        <w:rPr>
          <w:sz w:val="28"/>
          <w:szCs w:val="28"/>
        </w:rPr>
      </w:pPr>
      <w:r w:rsidRPr="00E02A59">
        <w:rPr>
          <w:sz w:val="28"/>
          <w:szCs w:val="28"/>
        </w:rPr>
        <w:t xml:space="preserve">Ținând cont de documentația suport – Referatul nr. 45.458/24.07.2025 privind înaintarea spre avizare Comisiei tehnico-economice a documentației D.A.L.I. și a indicatorilor tehnico-economici aferenți obiectivului de investiție, Procesul-verbal al </w:t>
      </w:r>
      <w:r w:rsidRPr="00E02A59">
        <w:rPr>
          <w:sz w:val="28"/>
          <w:szCs w:val="28"/>
        </w:rPr>
        <w:lastRenderedPageBreak/>
        <w:t>Comisiei tehnico-economice nr. 46.494/30.07.2025, precum și documentația D.A.L.I. – proiectul de hotărâre se înaintează Consiliului Local al Municipiului Satu Mare, cu propunere de aprobare.</w:t>
      </w:r>
    </w:p>
    <w:p w14:paraId="0097B441" w14:textId="05A5570A" w:rsidR="00545F7C" w:rsidRPr="00A5791C" w:rsidRDefault="00B46DC2" w:rsidP="001B46C9">
      <w:pPr>
        <w:spacing w:after="0"/>
        <w:ind w:right="-425"/>
        <w:jc w:val="both"/>
        <w:rPr>
          <w:rFonts w:ascii="Times New Roman" w:hAnsi="Times New Roman" w:cs="Times New Roman"/>
          <w:sz w:val="28"/>
          <w:szCs w:val="28"/>
        </w:rPr>
      </w:pPr>
      <w:r w:rsidRPr="00A5791C">
        <w:rPr>
          <w:rFonts w:ascii="Times New Roman" w:hAnsi="Times New Roman" w:cs="Times New Roman"/>
          <w:sz w:val="28"/>
          <w:szCs w:val="28"/>
        </w:rPr>
        <w:t xml:space="preserve"> </w:t>
      </w:r>
      <w:r w:rsidR="00545F7C" w:rsidRPr="00A5791C">
        <w:rPr>
          <w:rFonts w:ascii="Times New Roman" w:hAnsi="Times New Roman" w:cs="Times New Roman"/>
          <w:sz w:val="28"/>
          <w:szCs w:val="28"/>
        </w:rPr>
        <w:t xml:space="preserve">           Director executiv</w:t>
      </w:r>
      <w:r w:rsidRPr="00A5791C">
        <w:rPr>
          <w:rFonts w:ascii="Times New Roman" w:hAnsi="Times New Roman" w:cs="Times New Roman"/>
          <w:sz w:val="28"/>
          <w:szCs w:val="28"/>
        </w:rPr>
        <w:t>,</w:t>
      </w:r>
      <w:r w:rsidR="00545F7C" w:rsidRPr="00A5791C">
        <w:rPr>
          <w:rFonts w:ascii="Times New Roman" w:hAnsi="Times New Roman" w:cs="Times New Roman"/>
          <w:sz w:val="28"/>
          <w:szCs w:val="28"/>
        </w:rPr>
        <w:t xml:space="preserve">                                                     Șef serviciu</w:t>
      </w:r>
      <w:r w:rsidRPr="00A5791C">
        <w:rPr>
          <w:rFonts w:ascii="Times New Roman" w:hAnsi="Times New Roman" w:cs="Times New Roman"/>
          <w:sz w:val="28"/>
          <w:szCs w:val="28"/>
        </w:rPr>
        <w:t>,</w:t>
      </w:r>
    </w:p>
    <w:p w14:paraId="38123429" w14:textId="70F24920" w:rsidR="00515C06" w:rsidRPr="00B51753" w:rsidRDefault="00545F7C" w:rsidP="009B58E5">
      <w:pPr>
        <w:spacing w:after="0"/>
        <w:ind w:right="-425"/>
        <w:jc w:val="both"/>
        <w:rPr>
          <w:rFonts w:ascii="Times New Roman" w:eastAsiaTheme="minorHAnsi" w:hAnsi="Times New Roman" w:cs="Times New Roman"/>
          <w:sz w:val="28"/>
          <w:szCs w:val="28"/>
        </w:rPr>
      </w:pPr>
      <w:r w:rsidRPr="00A5791C">
        <w:rPr>
          <w:rFonts w:ascii="Times New Roman" w:hAnsi="Times New Roman" w:cs="Times New Roman"/>
          <w:sz w:val="28"/>
          <w:szCs w:val="28"/>
        </w:rPr>
        <w:t xml:space="preserve">             </w:t>
      </w:r>
      <w:r w:rsidR="00E13302" w:rsidRPr="00A5791C">
        <w:rPr>
          <w:rFonts w:ascii="Times New Roman" w:hAnsi="Times New Roman" w:cs="Times New Roman"/>
          <w:sz w:val="28"/>
          <w:szCs w:val="28"/>
        </w:rPr>
        <w:t>e</w:t>
      </w:r>
      <w:r w:rsidRPr="00A5791C">
        <w:rPr>
          <w:rFonts w:ascii="Times New Roman" w:hAnsi="Times New Roman" w:cs="Times New Roman"/>
          <w:sz w:val="28"/>
          <w:szCs w:val="28"/>
        </w:rPr>
        <w:t xml:space="preserve">c. Ursu Lucia                                     </w:t>
      </w:r>
      <w:r w:rsidR="001B46C9">
        <w:rPr>
          <w:rFonts w:ascii="Times New Roman" w:hAnsi="Times New Roman" w:cs="Times New Roman"/>
          <w:sz w:val="28"/>
          <w:szCs w:val="28"/>
        </w:rPr>
        <w:t xml:space="preserve"> </w:t>
      </w:r>
      <w:r w:rsidRPr="00A5791C">
        <w:rPr>
          <w:rFonts w:ascii="Times New Roman" w:hAnsi="Times New Roman" w:cs="Times New Roman"/>
          <w:sz w:val="28"/>
          <w:szCs w:val="28"/>
        </w:rPr>
        <w:t xml:space="preserve">           </w:t>
      </w:r>
      <w:r w:rsidR="0006621F" w:rsidRPr="00A5791C">
        <w:rPr>
          <w:rFonts w:ascii="Times New Roman" w:hAnsi="Times New Roman" w:cs="Times New Roman"/>
          <w:sz w:val="28"/>
          <w:szCs w:val="28"/>
        </w:rPr>
        <w:t>ing. Szűcs Zsigmond</w:t>
      </w:r>
    </w:p>
    <w:sectPr w:rsidR="00515C06" w:rsidRPr="00B51753" w:rsidSect="003D13FA">
      <w:headerReference w:type="default" r:id="rId8"/>
      <w:footerReference w:type="default" r:id="rId9"/>
      <w:pgSz w:w="11906" w:h="16838" w:code="9"/>
      <w:pgMar w:top="567" w:right="1418" w:bottom="567" w:left="1418"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287A8" w14:textId="77777777" w:rsidR="000E1DA1" w:rsidRPr="00A5791C" w:rsidRDefault="000E1DA1">
      <w:pPr>
        <w:spacing w:after="0" w:line="240" w:lineRule="auto"/>
      </w:pPr>
      <w:r w:rsidRPr="00A5791C">
        <w:separator/>
      </w:r>
    </w:p>
  </w:endnote>
  <w:endnote w:type="continuationSeparator" w:id="0">
    <w:p w14:paraId="16720F73" w14:textId="77777777" w:rsidR="000E1DA1" w:rsidRPr="00A5791C" w:rsidRDefault="000E1DA1">
      <w:pPr>
        <w:spacing w:after="0" w:line="240" w:lineRule="auto"/>
      </w:pPr>
      <w:r w:rsidRPr="00A5791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7FDF47E-B4D2-40A9-8C83-2C194F7C215A}"/>
  </w:font>
  <w:font w:name="Arial Narrow">
    <w:panose1 w:val="020B0606020202030204"/>
    <w:charset w:val="00"/>
    <w:family w:val="swiss"/>
    <w:pitch w:val="variable"/>
    <w:sig w:usb0="00000287" w:usb1="00000800" w:usb2="00000000" w:usb3="00000000" w:csb0="0000009F" w:csb1="00000000"/>
    <w:embedRegular r:id="rId2" w:fontKey="{8B491A6B-121C-4598-85E7-6EFE92661A0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807409C6-0B95-4FE3-81FB-C3B86DF746BE}"/>
    <w:embedBold r:id="rId4" w:fontKey="{7AE6A97E-5CFF-4BA7-B571-C139E5D0C233}"/>
  </w:font>
  <w:font w:name="MinionPro-Regula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035A9877-0279-4CB6-824B-4DC4825BF328}"/>
  </w:font>
  <w:font w:name="Georgia">
    <w:panose1 w:val="02040502050405020303"/>
    <w:charset w:val="00"/>
    <w:family w:val="roman"/>
    <w:pitch w:val="variable"/>
    <w:sig w:usb0="00000287" w:usb1="00000000" w:usb2="00000000" w:usb3="00000000" w:csb0="0000009F" w:csb1="00000000"/>
    <w:embedRegular r:id="rId6" w:fontKey="{B2F2AB33-992A-4137-ADB4-983BA39BCB4D}"/>
    <w:embedItalic r:id="rId7" w:fontKey="{A8008F2B-2758-4377-A426-DBF7C1189B7B}"/>
  </w:font>
  <w:font w:name="Montserrat">
    <w:charset w:val="00"/>
    <w:family w:val="auto"/>
    <w:pitch w:val="variable"/>
    <w:sig w:usb0="2000020F" w:usb1="00000003" w:usb2="00000000" w:usb3="00000000" w:csb0="00000197" w:csb1="00000000"/>
    <w:embedRegular r:id="rId8" w:fontKey="{FF82D9BB-37C4-48A5-8C2B-984A04E747E6}"/>
    <w:embedBold r:id="rId9" w:fontKey="{CC6AA633-B770-4D0D-B151-3B6A90EA4D64}"/>
  </w:font>
  <w:font w:name="Montserrat Medium">
    <w:charset w:val="00"/>
    <w:family w:val="auto"/>
    <w:pitch w:val="variable"/>
    <w:sig w:usb0="2000020F" w:usb1="00000003" w:usb2="00000000" w:usb3="00000000" w:csb0="00000197" w:csb1="00000000"/>
    <w:embedRegular r:id="rId10" w:fontKey="{F9DCF8FB-EA5B-4E12-80C9-9D654D7A2D73}"/>
  </w:font>
  <w:font w:name="EB Garamond">
    <w:charset w:val="00"/>
    <w:family w:val="auto"/>
    <w:pitch w:val="variable"/>
    <w:sig w:usb0="E00002FF" w:usb1="02000413" w:usb2="00000000" w:usb3="00000000" w:csb0="0000019F" w:csb1="00000000"/>
    <w:embedRegular r:id="rId11" w:fontKey="{B40110CA-F296-4BBF-9B9C-512B69A6790E}"/>
  </w:font>
  <w:font w:name="Calibri Light">
    <w:panose1 w:val="020F0302020204030204"/>
    <w:charset w:val="00"/>
    <w:family w:val="swiss"/>
    <w:pitch w:val="variable"/>
    <w:sig w:usb0="E4002EFF" w:usb1="C000247B" w:usb2="00000009" w:usb3="00000000" w:csb0="000001FF" w:csb1="00000000"/>
    <w:embedRegular r:id="rId12" w:fontKey="{ABF7FEEE-66C3-49EF-BBBC-367FBF697B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Rcsostblzat"/>
      <w:tblW w:w="9497" w:type="dxa"/>
      <w:tblInd w:w="-15" w:type="dxa"/>
      <w:tblLayout w:type="fixed"/>
      <w:tblLook w:val="04A0" w:firstRow="1" w:lastRow="0" w:firstColumn="1" w:lastColumn="0" w:noHBand="0" w:noVBand="1"/>
    </w:tblPr>
    <w:tblGrid>
      <w:gridCol w:w="4536"/>
      <w:gridCol w:w="4961"/>
    </w:tblGrid>
    <w:tr w:rsidR="005C51E5" w:rsidRPr="00A5791C" w14:paraId="384782A8" w14:textId="77777777" w:rsidTr="005C51E5">
      <w:tc>
        <w:tcPr>
          <w:tcW w:w="4536" w:type="dxa"/>
          <w:tcBorders>
            <w:top w:val="nil"/>
            <w:left w:val="single" w:sz="12" w:space="0" w:color="2F5496"/>
            <w:bottom w:val="nil"/>
            <w:right w:val="nil"/>
          </w:tcBorders>
        </w:tcPr>
        <w:p w14:paraId="6B6B5DDA" w14:textId="77777777" w:rsidR="005C51E5" w:rsidRPr="00A5791C" w:rsidRDefault="005C51E5" w:rsidP="005C51E5">
          <w:pPr>
            <w:pStyle w:val="BasicParagraph"/>
            <w:spacing w:line="240" w:lineRule="auto"/>
            <w:ind w:right="-6273"/>
            <w:rPr>
              <w:rFonts w:ascii="Montserrat Medium" w:hAnsi="Montserrat Medium" w:cs="Montserrat Medium"/>
              <w:color w:val="003A6A"/>
              <w:sz w:val="14"/>
              <w:szCs w:val="16"/>
            </w:rPr>
          </w:pPr>
          <w:bookmarkStart w:id="2" w:name="_Hlk205544933"/>
          <w:r w:rsidRPr="00A5791C">
            <w:rPr>
              <w:rFonts w:ascii="Montserrat Medium" w:hAnsi="Montserrat Medium" w:cs="Montserrat Medium"/>
              <w:color w:val="003A6A"/>
              <w:sz w:val="14"/>
              <w:szCs w:val="16"/>
            </w:rPr>
            <w:t>Întocmit 2 ex.</w:t>
          </w:r>
        </w:p>
        <w:p w14:paraId="16C93791" w14:textId="2AA0770A" w:rsidR="005C51E5" w:rsidRPr="00A5791C" w:rsidRDefault="005C51E5" w:rsidP="005C51E5">
          <w:pPr>
            <w:pStyle w:val="BasicParagraph"/>
            <w:spacing w:line="240" w:lineRule="auto"/>
            <w:ind w:right="-6273"/>
            <w:rPr>
              <w:rFonts w:ascii="Montserrat Medium" w:hAnsi="Montserrat Medium" w:cs="Montserrat Medium"/>
              <w:color w:val="003A6A"/>
              <w:sz w:val="14"/>
              <w:szCs w:val="16"/>
            </w:rPr>
          </w:pPr>
          <w:r w:rsidRPr="00A5791C">
            <w:rPr>
              <w:rFonts w:ascii="Montserrat Medium" w:hAnsi="Montserrat Medium" w:cs="Montserrat Medium"/>
              <w:color w:val="003A6A"/>
              <w:sz w:val="14"/>
              <w:szCs w:val="16"/>
            </w:rPr>
            <w:t xml:space="preserve">ing. Tar Csaba </w:t>
          </w:r>
        </w:p>
      </w:tc>
      <w:tc>
        <w:tcPr>
          <w:tcW w:w="4961" w:type="dxa"/>
          <w:tcBorders>
            <w:top w:val="nil"/>
            <w:left w:val="single" w:sz="12" w:space="0" w:color="2F5496"/>
            <w:bottom w:val="nil"/>
            <w:right w:val="nil"/>
          </w:tcBorders>
        </w:tcPr>
        <w:p w14:paraId="5E63DDF9" w14:textId="279430D4" w:rsidR="005C51E5" w:rsidRPr="00A5791C" w:rsidRDefault="005C51E5" w:rsidP="00A65B33">
          <w:pPr>
            <w:pStyle w:val="llb"/>
            <w:rPr>
              <w:sz w:val="14"/>
            </w:rPr>
          </w:pPr>
          <w:r w:rsidRPr="00A5791C">
            <w:rPr>
              <w:rFonts w:ascii="Montserrat Medium" w:hAnsi="Montserrat Medium" w:cs="Montserrat Medium"/>
              <w:color w:val="003A6A"/>
              <w:sz w:val="14"/>
              <w:szCs w:val="16"/>
            </w:rPr>
            <w:t>Adresa: Satu Mare 440026, Piața 25 Octombrie nr. 1                              E-mail: primaria@primariasm.ro Telefon: 0261/702515, 0261/702516</w:t>
          </w:r>
          <w:r w:rsidRPr="00A5791C">
            <w:rPr>
              <w:rFonts w:ascii="Montserrat Medium" w:hAnsi="Montserrat Medium" w:cs="Montserrat Medium"/>
              <w:color w:val="003A6A"/>
              <w:sz w:val="14"/>
              <w:szCs w:val="16"/>
            </w:rPr>
            <w:br/>
            <w:t>Web: www.satu-mare.ro,  www.facebook.com/primariasatumare</w:t>
          </w:r>
        </w:p>
      </w:tc>
    </w:tr>
    <w:bookmarkEnd w:id="2"/>
  </w:tbl>
  <w:p w14:paraId="218EB2FC" w14:textId="44B09192" w:rsidR="008C7CDE" w:rsidRPr="00A5791C" w:rsidRDefault="008C7CDE">
    <w:pPr>
      <w:pBdr>
        <w:top w:val="nil"/>
        <w:left w:val="nil"/>
        <w:bottom w:val="nil"/>
        <w:right w:val="nil"/>
        <w:between w:val="nil"/>
      </w:pBdr>
      <w:spacing w:after="0" w:line="240" w:lineRule="auto"/>
      <w:rPr>
        <w:rFonts w:ascii="EB Garamond" w:eastAsia="EB Garamond" w:hAnsi="EB Garamond" w:cs="EB Garamond"/>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3ACF6" w14:textId="77777777" w:rsidR="000E1DA1" w:rsidRPr="00A5791C" w:rsidRDefault="000E1DA1">
      <w:pPr>
        <w:spacing w:after="0" w:line="240" w:lineRule="auto"/>
      </w:pPr>
      <w:r w:rsidRPr="00A5791C">
        <w:separator/>
      </w:r>
    </w:p>
  </w:footnote>
  <w:footnote w:type="continuationSeparator" w:id="0">
    <w:p w14:paraId="13253442" w14:textId="77777777" w:rsidR="000E1DA1" w:rsidRPr="00A5791C" w:rsidRDefault="000E1DA1">
      <w:pPr>
        <w:spacing w:after="0" w:line="240" w:lineRule="auto"/>
      </w:pPr>
      <w:r w:rsidRPr="00A5791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79022" w14:textId="77777777" w:rsidR="008C7CDE" w:rsidRPr="00A5791C" w:rsidRDefault="008C7CDE">
    <w:pPr>
      <w:widowControl w:val="0"/>
      <w:pBdr>
        <w:top w:val="nil"/>
        <w:left w:val="nil"/>
        <w:bottom w:val="nil"/>
        <w:right w:val="nil"/>
        <w:between w:val="nil"/>
      </w:pBdr>
      <w:spacing w:after="0" w:line="276" w:lineRule="auto"/>
    </w:pPr>
  </w:p>
  <w:tbl>
    <w:tblPr>
      <w:tblStyle w:val="a1"/>
      <w:tblW w:w="10252" w:type="dxa"/>
      <w:tblInd w:w="-856" w:type="dxa"/>
      <w:tblBorders>
        <w:top w:val="nil"/>
        <w:left w:val="nil"/>
        <w:bottom w:val="nil"/>
        <w:right w:val="nil"/>
        <w:insideH w:val="nil"/>
        <w:insideV w:val="nil"/>
      </w:tblBorders>
      <w:tblLayout w:type="fixed"/>
      <w:tblLook w:val="0400" w:firstRow="0" w:lastRow="0" w:firstColumn="0" w:lastColumn="0" w:noHBand="0" w:noVBand="1"/>
    </w:tblPr>
    <w:tblGrid>
      <w:gridCol w:w="5246"/>
      <w:gridCol w:w="5006"/>
    </w:tblGrid>
    <w:tr w:rsidR="008C7CDE" w:rsidRPr="00A5791C" w14:paraId="5D2F3F40" w14:textId="77777777">
      <w:trPr>
        <w:trHeight w:val="227"/>
      </w:trPr>
      <w:tc>
        <w:tcPr>
          <w:tcW w:w="5246" w:type="dxa"/>
          <w:vMerge w:val="restart"/>
        </w:tcPr>
        <w:p w14:paraId="5D71220B" w14:textId="77777777" w:rsidR="008C7CDE" w:rsidRPr="00A5791C" w:rsidRDefault="00000000" w:rsidP="00A40C70">
          <w:pPr>
            <w:pBdr>
              <w:top w:val="nil"/>
              <w:left w:val="nil"/>
              <w:bottom w:val="nil"/>
              <w:right w:val="nil"/>
              <w:between w:val="nil"/>
            </w:pBdr>
            <w:tabs>
              <w:tab w:val="center" w:pos="4703"/>
              <w:tab w:val="right" w:pos="9406"/>
            </w:tabs>
            <w:ind w:left="1179"/>
            <w:rPr>
              <w:color w:val="000000"/>
            </w:rPr>
          </w:pPr>
          <w:r w:rsidRPr="00A5791C">
            <w:rPr>
              <w:noProof/>
            </w:rPr>
            <w:drawing>
              <wp:inline distT="114300" distB="114300" distL="114300" distR="114300" wp14:anchorId="74D9AAE0" wp14:editId="742D0B2A">
                <wp:extent cx="2095081" cy="1080197"/>
                <wp:effectExtent l="0" t="0" r="635" b="571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4713" cy="1116098"/>
                        </a:xfrm>
                        <a:prstGeom prst="rect">
                          <a:avLst/>
                        </a:prstGeom>
                        <a:ln/>
                      </pic:spPr>
                    </pic:pic>
                  </a:graphicData>
                </a:graphic>
              </wp:inline>
            </w:drawing>
          </w:r>
        </w:p>
      </w:tc>
      <w:tc>
        <w:tcPr>
          <w:tcW w:w="5006" w:type="dxa"/>
        </w:tcPr>
        <w:p w14:paraId="5833FAF4" w14:textId="19213E89" w:rsidR="008C7CDE" w:rsidRPr="00A5791C" w:rsidRDefault="00CD65BA">
          <w:pPr>
            <w:pBdr>
              <w:top w:val="nil"/>
              <w:left w:val="nil"/>
              <w:bottom w:val="nil"/>
              <w:right w:val="nil"/>
              <w:between w:val="nil"/>
            </w:pBdr>
            <w:spacing w:line="288" w:lineRule="auto"/>
            <w:rPr>
              <w:rFonts w:ascii="Montserrat" w:eastAsia="Montserrat" w:hAnsi="Montserrat" w:cs="Montserrat"/>
              <w:b/>
              <w:color w:val="003A6A"/>
              <w:sz w:val="20"/>
              <w:szCs w:val="20"/>
            </w:rPr>
          </w:pPr>
          <w:r w:rsidRPr="00A5791C">
            <w:rPr>
              <w:rFonts w:ascii="Montserrat" w:eastAsia="Montserrat" w:hAnsi="Montserrat" w:cs="Montserrat"/>
              <w:b/>
              <w:color w:val="003A6A"/>
              <w:sz w:val="20"/>
              <w:szCs w:val="20"/>
            </w:rPr>
            <w:t>Număr înregistrare:</w:t>
          </w:r>
          <w:r w:rsidR="0006621F" w:rsidRPr="00A5791C">
            <w:rPr>
              <w:rFonts w:ascii="Montserrat" w:eastAsia="Montserrat" w:hAnsi="Montserrat" w:cs="Montserrat"/>
              <w:b/>
              <w:color w:val="003A6A"/>
              <w:sz w:val="20"/>
              <w:szCs w:val="20"/>
            </w:rPr>
            <w:t xml:space="preserve"> </w:t>
          </w:r>
          <w:r w:rsidR="00796057" w:rsidRPr="00796057">
            <w:rPr>
              <w:rFonts w:ascii="Montserrat" w:eastAsia="Montserrat" w:hAnsi="Montserrat" w:cs="Montserrat"/>
              <w:bCs/>
              <w:color w:val="003A6A"/>
              <w:sz w:val="20"/>
              <w:szCs w:val="20"/>
            </w:rPr>
            <w:t>49.7</w:t>
          </w:r>
          <w:r w:rsidR="00B11DD8">
            <w:rPr>
              <w:rFonts w:ascii="Montserrat" w:eastAsia="Montserrat" w:hAnsi="Montserrat" w:cs="Montserrat"/>
              <w:bCs/>
              <w:color w:val="003A6A"/>
              <w:sz w:val="20"/>
              <w:szCs w:val="20"/>
            </w:rPr>
            <w:t>94</w:t>
          </w:r>
          <w:r w:rsidR="000F1729" w:rsidRPr="00796057">
            <w:rPr>
              <w:rFonts w:ascii="Montserrat" w:eastAsia="Montserrat" w:hAnsi="Montserrat" w:cs="Montserrat"/>
              <w:bCs/>
              <w:color w:val="003A6A"/>
              <w:sz w:val="20"/>
              <w:szCs w:val="20"/>
            </w:rPr>
            <w:t xml:space="preserve"> </w:t>
          </w:r>
          <w:r w:rsidR="0006621F" w:rsidRPr="00796057">
            <w:rPr>
              <w:rFonts w:ascii="Montserrat" w:eastAsia="Montserrat" w:hAnsi="Montserrat" w:cs="Montserrat"/>
              <w:bCs/>
              <w:color w:val="003A6A"/>
              <w:sz w:val="20"/>
              <w:szCs w:val="20"/>
            </w:rPr>
            <w:t>/</w:t>
          </w:r>
          <w:r w:rsidR="00796057" w:rsidRPr="00796057">
            <w:rPr>
              <w:rFonts w:ascii="Montserrat" w:eastAsia="Montserrat" w:hAnsi="Montserrat" w:cs="Montserrat"/>
              <w:bCs/>
              <w:color w:val="003A6A"/>
              <w:sz w:val="20"/>
              <w:szCs w:val="20"/>
            </w:rPr>
            <w:t>18.08.</w:t>
          </w:r>
          <w:r w:rsidR="0006621F" w:rsidRPr="00796057">
            <w:rPr>
              <w:rFonts w:ascii="Montserrat" w:eastAsia="Montserrat" w:hAnsi="Montserrat" w:cs="Montserrat"/>
              <w:bCs/>
              <w:color w:val="003A6A"/>
              <w:sz w:val="20"/>
              <w:szCs w:val="20"/>
            </w:rPr>
            <w:t>2025</w:t>
          </w:r>
        </w:p>
      </w:tc>
    </w:tr>
    <w:tr w:rsidR="008C7CDE" w:rsidRPr="00A5791C" w14:paraId="26C219A8" w14:textId="77777777">
      <w:trPr>
        <w:trHeight w:val="227"/>
      </w:trPr>
      <w:tc>
        <w:tcPr>
          <w:tcW w:w="5246" w:type="dxa"/>
          <w:vMerge/>
        </w:tcPr>
        <w:p w14:paraId="789A6791" w14:textId="77777777" w:rsidR="008C7CDE" w:rsidRPr="00A5791C" w:rsidRDefault="008C7CDE">
          <w:pPr>
            <w:widowControl w:val="0"/>
            <w:pBdr>
              <w:top w:val="nil"/>
              <w:left w:val="nil"/>
              <w:bottom w:val="nil"/>
              <w:right w:val="nil"/>
              <w:between w:val="nil"/>
            </w:pBdr>
            <w:spacing w:line="276" w:lineRule="auto"/>
            <w:rPr>
              <w:rFonts w:ascii="Montserrat" w:eastAsia="Montserrat" w:hAnsi="Montserrat" w:cs="Montserrat"/>
              <w:b/>
              <w:color w:val="003A6A"/>
              <w:sz w:val="18"/>
              <w:szCs w:val="18"/>
            </w:rPr>
          </w:pPr>
        </w:p>
      </w:tc>
      <w:tc>
        <w:tcPr>
          <w:tcW w:w="5006" w:type="dxa"/>
        </w:tcPr>
        <w:p w14:paraId="56842667" w14:textId="77777777" w:rsidR="008C7CDE" w:rsidRPr="00A5791C" w:rsidRDefault="008C7CDE">
          <w:pPr>
            <w:pBdr>
              <w:top w:val="nil"/>
              <w:left w:val="nil"/>
              <w:bottom w:val="nil"/>
              <w:right w:val="nil"/>
              <w:between w:val="nil"/>
            </w:pBdr>
            <w:tabs>
              <w:tab w:val="center" w:pos="4703"/>
              <w:tab w:val="right" w:pos="9406"/>
            </w:tabs>
            <w:rPr>
              <w:color w:val="000000"/>
              <w:sz w:val="20"/>
              <w:szCs w:val="20"/>
            </w:rPr>
          </w:pPr>
        </w:p>
      </w:tc>
    </w:tr>
    <w:tr w:rsidR="008C7CDE" w:rsidRPr="00A5791C" w14:paraId="2921ACBB" w14:textId="77777777">
      <w:trPr>
        <w:trHeight w:val="1589"/>
      </w:trPr>
      <w:tc>
        <w:tcPr>
          <w:tcW w:w="5246" w:type="dxa"/>
          <w:vMerge/>
        </w:tcPr>
        <w:p w14:paraId="7F5F0C82" w14:textId="77777777" w:rsidR="008C7CDE" w:rsidRPr="00A5791C" w:rsidRDefault="008C7CDE">
          <w:pPr>
            <w:widowControl w:val="0"/>
            <w:pBdr>
              <w:top w:val="nil"/>
              <w:left w:val="nil"/>
              <w:bottom w:val="nil"/>
              <w:right w:val="nil"/>
              <w:between w:val="nil"/>
            </w:pBdr>
            <w:spacing w:line="276" w:lineRule="auto"/>
            <w:rPr>
              <w:color w:val="000000"/>
            </w:rPr>
          </w:pPr>
        </w:p>
      </w:tc>
      <w:tc>
        <w:tcPr>
          <w:tcW w:w="5006" w:type="dxa"/>
        </w:tcPr>
        <w:p w14:paraId="30DECBCB" w14:textId="3E2D3091" w:rsidR="00CD65BA" w:rsidRPr="00A5791C" w:rsidRDefault="00CD65BA" w:rsidP="00CD65BA">
          <w:pPr>
            <w:pBdr>
              <w:top w:val="nil"/>
              <w:left w:val="nil"/>
              <w:bottom w:val="nil"/>
              <w:right w:val="nil"/>
              <w:between w:val="nil"/>
            </w:pBdr>
            <w:spacing w:line="288" w:lineRule="auto"/>
            <w:rPr>
              <w:rFonts w:ascii="Montserrat" w:eastAsia="Montserrat" w:hAnsi="Montserrat" w:cs="Montserrat"/>
              <w:b/>
              <w:color w:val="003A6A"/>
              <w:sz w:val="20"/>
              <w:szCs w:val="20"/>
            </w:rPr>
          </w:pPr>
          <w:r w:rsidRPr="00A5791C">
            <w:rPr>
              <w:rFonts w:ascii="Montserrat" w:eastAsia="Montserrat" w:hAnsi="Montserrat" w:cs="Montserrat"/>
              <w:b/>
              <w:color w:val="003A6A"/>
              <w:sz w:val="20"/>
              <w:szCs w:val="20"/>
            </w:rPr>
            <w:t xml:space="preserve">Direcția Tehnică </w:t>
          </w:r>
        </w:p>
        <w:p w14:paraId="6E3CF718" w14:textId="77777777" w:rsidR="00CD65BA" w:rsidRPr="00A5791C" w:rsidRDefault="00CD65BA" w:rsidP="00CD65BA">
          <w:pPr>
            <w:pBdr>
              <w:top w:val="nil"/>
              <w:left w:val="nil"/>
              <w:bottom w:val="nil"/>
              <w:right w:val="nil"/>
              <w:between w:val="nil"/>
            </w:pBdr>
            <w:spacing w:line="288" w:lineRule="auto"/>
            <w:rPr>
              <w:rFonts w:ascii="Montserrat" w:eastAsia="Montserrat" w:hAnsi="Montserrat" w:cs="Montserrat"/>
              <w:b/>
              <w:color w:val="003A6A"/>
              <w:sz w:val="20"/>
              <w:szCs w:val="20"/>
            </w:rPr>
          </w:pPr>
          <w:r w:rsidRPr="00A5791C">
            <w:rPr>
              <w:rFonts w:ascii="Montserrat" w:eastAsia="Montserrat" w:hAnsi="Montserrat" w:cs="Montserrat"/>
              <w:b/>
              <w:color w:val="003A6A"/>
              <w:sz w:val="20"/>
              <w:szCs w:val="20"/>
            </w:rPr>
            <w:t>Serviciul Investiții - Gospodărire - Întreținere</w:t>
          </w:r>
        </w:p>
        <w:p w14:paraId="33E05772" w14:textId="77777777" w:rsidR="00CD65BA" w:rsidRPr="00A5791C" w:rsidRDefault="00CD65BA" w:rsidP="00CD65BA">
          <w:pPr>
            <w:pBdr>
              <w:top w:val="nil"/>
              <w:left w:val="nil"/>
              <w:bottom w:val="nil"/>
              <w:right w:val="nil"/>
              <w:between w:val="nil"/>
            </w:pBdr>
            <w:spacing w:line="288" w:lineRule="auto"/>
            <w:rPr>
              <w:rFonts w:ascii="Montserrat" w:eastAsia="Montserrat" w:hAnsi="Montserrat" w:cs="Montserrat"/>
              <w:bCs/>
              <w:color w:val="003A6A"/>
              <w:sz w:val="20"/>
              <w:szCs w:val="20"/>
            </w:rPr>
          </w:pPr>
          <w:r w:rsidRPr="00A5791C">
            <w:rPr>
              <w:rFonts w:ascii="Montserrat" w:eastAsia="Montserrat" w:hAnsi="Montserrat" w:cs="Montserrat"/>
              <w:bCs/>
              <w:color w:val="003A6A"/>
              <w:sz w:val="20"/>
              <w:szCs w:val="20"/>
            </w:rPr>
            <w:t>E-mail: investitii@primariasm.ro</w:t>
          </w:r>
        </w:p>
        <w:p w14:paraId="540D9BDF" w14:textId="5A50BF9A" w:rsidR="008C7CDE" w:rsidRPr="00A5791C" w:rsidRDefault="00CD65BA" w:rsidP="00CD65BA">
          <w:pPr>
            <w:pBdr>
              <w:top w:val="nil"/>
              <w:left w:val="nil"/>
              <w:bottom w:val="nil"/>
              <w:right w:val="nil"/>
              <w:between w:val="nil"/>
            </w:pBdr>
            <w:spacing w:line="288" w:lineRule="auto"/>
            <w:rPr>
              <w:rFonts w:ascii="Montserrat" w:eastAsia="Montserrat" w:hAnsi="Montserrat" w:cs="Montserrat"/>
              <w:color w:val="1F4E79"/>
              <w:sz w:val="20"/>
              <w:szCs w:val="20"/>
            </w:rPr>
          </w:pPr>
          <w:r w:rsidRPr="00A5791C">
            <w:rPr>
              <w:rFonts w:ascii="Montserrat" w:eastAsia="Montserrat" w:hAnsi="Montserrat" w:cs="Montserrat"/>
              <w:bCs/>
              <w:color w:val="003A6A"/>
              <w:sz w:val="20"/>
              <w:szCs w:val="20"/>
            </w:rPr>
            <w:t>Tel: 0261/702</w:t>
          </w:r>
          <w:r w:rsidR="00A40C70" w:rsidRPr="00A5791C">
            <w:rPr>
              <w:rFonts w:ascii="Montserrat" w:eastAsia="Montserrat" w:hAnsi="Montserrat" w:cs="Montserrat"/>
              <w:bCs/>
              <w:color w:val="003A6A"/>
              <w:sz w:val="20"/>
              <w:szCs w:val="20"/>
            </w:rPr>
            <w:t>.</w:t>
          </w:r>
          <w:r w:rsidRPr="00A5791C">
            <w:rPr>
              <w:rFonts w:ascii="Montserrat" w:eastAsia="Montserrat" w:hAnsi="Montserrat" w:cs="Montserrat"/>
              <w:bCs/>
              <w:color w:val="003A6A"/>
              <w:sz w:val="20"/>
              <w:szCs w:val="20"/>
            </w:rPr>
            <w:t>515, 0261/702</w:t>
          </w:r>
          <w:r w:rsidR="00A40C70" w:rsidRPr="00A5791C">
            <w:rPr>
              <w:rFonts w:ascii="Montserrat" w:eastAsia="Montserrat" w:hAnsi="Montserrat" w:cs="Montserrat"/>
              <w:bCs/>
              <w:color w:val="003A6A"/>
              <w:sz w:val="20"/>
              <w:szCs w:val="20"/>
            </w:rPr>
            <w:t>.</w:t>
          </w:r>
          <w:r w:rsidRPr="00A5791C">
            <w:rPr>
              <w:rFonts w:ascii="Montserrat" w:eastAsia="Montserrat" w:hAnsi="Montserrat" w:cs="Montserrat"/>
              <w:bCs/>
              <w:color w:val="003A6A"/>
              <w:sz w:val="20"/>
              <w:szCs w:val="20"/>
            </w:rPr>
            <w:t>516</w:t>
          </w:r>
        </w:p>
      </w:tc>
    </w:tr>
    <w:tr w:rsidR="008C7CDE" w:rsidRPr="00A5791C" w14:paraId="3AFD722D" w14:textId="77777777">
      <w:trPr>
        <w:trHeight w:val="227"/>
      </w:trPr>
      <w:tc>
        <w:tcPr>
          <w:tcW w:w="5246" w:type="dxa"/>
          <w:vMerge/>
        </w:tcPr>
        <w:p w14:paraId="0BEC38EF" w14:textId="77777777" w:rsidR="008C7CDE" w:rsidRPr="00A5791C" w:rsidRDefault="008C7CDE">
          <w:pPr>
            <w:widowControl w:val="0"/>
            <w:pBdr>
              <w:top w:val="nil"/>
              <w:left w:val="nil"/>
              <w:bottom w:val="nil"/>
              <w:right w:val="nil"/>
              <w:between w:val="nil"/>
            </w:pBdr>
            <w:spacing w:line="276" w:lineRule="auto"/>
            <w:rPr>
              <w:rFonts w:ascii="Montserrat" w:eastAsia="Montserrat" w:hAnsi="Montserrat" w:cs="Montserrat"/>
              <w:b/>
              <w:color w:val="003A6A"/>
              <w:sz w:val="16"/>
              <w:szCs w:val="16"/>
            </w:rPr>
          </w:pPr>
        </w:p>
      </w:tc>
      <w:tc>
        <w:tcPr>
          <w:tcW w:w="5006" w:type="dxa"/>
        </w:tcPr>
        <w:p w14:paraId="0050E8BE" w14:textId="77777777" w:rsidR="008C7CDE" w:rsidRPr="00A5791C" w:rsidRDefault="008C7CDE">
          <w:pPr>
            <w:pBdr>
              <w:top w:val="nil"/>
              <w:left w:val="nil"/>
              <w:bottom w:val="nil"/>
              <w:right w:val="nil"/>
              <w:between w:val="nil"/>
            </w:pBdr>
            <w:spacing w:line="288" w:lineRule="auto"/>
            <w:rPr>
              <w:rFonts w:ascii="Montserrat Medium" w:eastAsia="Montserrat Medium" w:hAnsi="Montserrat Medium" w:cs="Montserrat Medium"/>
              <w:color w:val="003A6A"/>
              <w:sz w:val="16"/>
              <w:szCs w:val="16"/>
            </w:rPr>
          </w:pPr>
        </w:p>
      </w:tc>
    </w:tr>
  </w:tbl>
  <w:p w14:paraId="2812082F" w14:textId="77777777" w:rsidR="008C7CDE" w:rsidRPr="00A5791C" w:rsidRDefault="008C7CDE" w:rsidP="00C44C8C">
    <w:pPr>
      <w:pBdr>
        <w:top w:val="nil"/>
        <w:left w:val="nil"/>
        <w:bottom w:val="nil"/>
        <w:right w:val="nil"/>
        <w:between w:val="nil"/>
      </w:pBdr>
      <w:tabs>
        <w:tab w:val="center" w:pos="4703"/>
        <w:tab w:val="right" w:pos="940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0D5E"/>
    <w:multiLevelType w:val="multilevel"/>
    <w:tmpl w:val="E4FE6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343EF3"/>
    <w:multiLevelType w:val="multilevel"/>
    <w:tmpl w:val="7EA4C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257F06"/>
    <w:multiLevelType w:val="hybridMultilevel"/>
    <w:tmpl w:val="AFE0A36A"/>
    <w:lvl w:ilvl="0" w:tplc="0F7C8BB0">
      <w:numFmt w:val="bullet"/>
      <w:lvlText w:val="-"/>
      <w:lvlJc w:val="left"/>
      <w:pPr>
        <w:ind w:left="720" w:hanging="360"/>
      </w:pPr>
      <w:rPr>
        <w:rFonts w:ascii="Arial Narrow" w:eastAsia="SimSun" w:hAnsi="Arial Narrow"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4AA903A5"/>
    <w:multiLevelType w:val="multilevel"/>
    <w:tmpl w:val="BE30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B55F46"/>
    <w:multiLevelType w:val="multilevel"/>
    <w:tmpl w:val="BB02F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B85880"/>
    <w:multiLevelType w:val="multilevel"/>
    <w:tmpl w:val="CF62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EA72EA"/>
    <w:multiLevelType w:val="multilevel"/>
    <w:tmpl w:val="7E5E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3764601">
    <w:abstractNumId w:val="1"/>
  </w:num>
  <w:num w:numId="2" w16cid:durableId="1815565859">
    <w:abstractNumId w:val="2"/>
  </w:num>
  <w:num w:numId="3" w16cid:durableId="1189684472">
    <w:abstractNumId w:val="0"/>
  </w:num>
  <w:num w:numId="4" w16cid:durableId="1429043126">
    <w:abstractNumId w:val="3"/>
  </w:num>
  <w:num w:numId="5" w16cid:durableId="2050061048">
    <w:abstractNumId w:val="4"/>
  </w:num>
  <w:num w:numId="6" w16cid:durableId="1294091971">
    <w:abstractNumId w:val="6"/>
  </w:num>
  <w:num w:numId="7" w16cid:durableId="8163439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CDE"/>
    <w:rsid w:val="0006621F"/>
    <w:rsid w:val="00085AFF"/>
    <w:rsid w:val="000C13E8"/>
    <w:rsid w:val="000E1DA1"/>
    <w:rsid w:val="000E3147"/>
    <w:rsid w:val="000F1729"/>
    <w:rsid w:val="000F2537"/>
    <w:rsid w:val="001165C8"/>
    <w:rsid w:val="00124175"/>
    <w:rsid w:val="001427C0"/>
    <w:rsid w:val="00147113"/>
    <w:rsid w:val="001B14AC"/>
    <w:rsid w:val="001B46C9"/>
    <w:rsid w:val="001D78DC"/>
    <w:rsid w:val="001E77B3"/>
    <w:rsid w:val="0020366B"/>
    <w:rsid w:val="00204C1B"/>
    <w:rsid w:val="00246068"/>
    <w:rsid w:val="002512F6"/>
    <w:rsid w:val="00264181"/>
    <w:rsid w:val="00274707"/>
    <w:rsid w:val="002B33C4"/>
    <w:rsid w:val="002D2B74"/>
    <w:rsid w:val="002E5FE8"/>
    <w:rsid w:val="00300D60"/>
    <w:rsid w:val="00307609"/>
    <w:rsid w:val="00310C01"/>
    <w:rsid w:val="0032639C"/>
    <w:rsid w:val="00326ECA"/>
    <w:rsid w:val="003418B6"/>
    <w:rsid w:val="00364246"/>
    <w:rsid w:val="00382B11"/>
    <w:rsid w:val="003D13FA"/>
    <w:rsid w:val="0040437E"/>
    <w:rsid w:val="00413A30"/>
    <w:rsid w:val="004318AD"/>
    <w:rsid w:val="0044438A"/>
    <w:rsid w:val="004513C7"/>
    <w:rsid w:val="004613F0"/>
    <w:rsid w:val="00472615"/>
    <w:rsid w:val="00490389"/>
    <w:rsid w:val="00497819"/>
    <w:rsid w:val="00515C06"/>
    <w:rsid w:val="00545F7C"/>
    <w:rsid w:val="005A548F"/>
    <w:rsid w:val="005A639B"/>
    <w:rsid w:val="005C2F0C"/>
    <w:rsid w:val="005C51E5"/>
    <w:rsid w:val="005C5683"/>
    <w:rsid w:val="00605368"/>
    <w:rsid w:val="006241CB"/>
    <w:rsid w:val="00674292"/>
    <w:rsid w:val="006A1E86"/>
    <w:rsid w:val="006C34F9"/>
    <w:rsid w:val="006D2D9F"/>
    <w:rsid w:val="00743CB7"/>
    <w:rsid w:val="0076608E"/>
    <w:rsid w:val="00796057"/>
    <w:rsid w:val="007D3117"/>
    <w:rsid w:val="00805A7D"/>
    <w:rsid w:val="00841F51"/>
    <w:rsid w:val="008928A8"/>
    <w:rsid w:val="00895716"/>
    <w:rsid w:val="00897320"/>
    <w:rsid w:val="008C0A41"/>
    <w:rsid w:val="008C7CDE"/>
    <w:rsid w:val="008D69F2"/>
    <w:rsid w:val="008E4B4E"/>
    <w:rsid w:val="00927031"/>
    <w:rsid w:val="0097331A"/>
    <w:rsid w:val="00987BB5"/>
    <w:rsid w:val="00996189"/>
    <w:rsid w:val="009B58E5"/>
    <w:rsid w:val="009D78D7"/>
    <w:rsid w:val="009E7D1D"/>
    <w:rsid w:val="00A0698F"/>
    <w:rsid w:val="00A15703"/>
    <w:rsid w:val="00A40C70"/>
    <w:rsid w:val="00A5791C"/>
    <w:rsid w:val="00A604F5"/>
    <w:rsid w:val="00A65B33"/>
    <w:rsid w:val="00AA69BD"/>
    <w:rsid w:val="00AC5AEF"/>
    <w:rsid w:val="00B11DD8"/>
    <w:rsid w:val="00B2662E"/>
    <w:rsid w:val="00B467EA"/>
    <w:rsid w:val="00B46DC2"/>
    <w:rsid w:val="00B51753"/>
    <w:rsid w:val="00B55AC6"/>
    <w:rsid w:val="00B61CC1"/>
    <w:rsid w:val="00B84199"/>
    <w:rsid w:val="00BA1C3C"/>
    <w:rsid w:val="00BB2F8A"/>
    <w:rsid w:val="00BC73CA"/>
    <w:rsid w:val="00C067BE"/>
    <w:rsid w:val="00C2223A"/>
    <w:rsid w:val="00C44C8C"/>
    <w:rsid w:val="00C558F9"/>
    <w:rsid w:val="00C64972"/>
    <w:rsid w:val="00C97AFB"/>
    <w:rsid w:val="00CA7CDC"/>
    <w:rsid w:val="00CB62FC"/>
    <w:rsid w:val="00CB6D5C"/>
    <w:rsid w:val="00CD65BA"/>
    <w:rsid w:val="00D05D8D"/>
    <w:rsid w:val="00D16565"/>
    <w:rsid w:val="00D423A4"/>
    <w:rsid w:val="00D6071F"/>
    <w:rsid w:val="00DC362E"/>
    <w:rsid w:val="00DC6DC2"/>
    <w:rsid w:val="00E02A59"/>
    <w:rsid w:val="00E13302"/>
    <w:rsid w:val="00E20974"/>
    <w:rsid w:val="00E305EF"/>
    <w:rsid w:val="00F12EB8"/>
    <w:rsid w:val="00F21E74"/>
    <w:rsid w:val="00F55A2C"/>
    <w:rsid w:val="00F611BB"/>
    <w:rsid w:val="00F6297F"/>
    <w:rsid w:val="00F65301"/>
    <w:rsid w:val="00F842A3"/>
    <w:rsid w:val="00F871A6"/>
    <w:rsid w:val="00FB4F1D"/>
    <w:rsid w:val="00FC1D50"/>
    <w:rsid w:val="00FE7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5BFA3"/>
  <w15:docId w15:val="{94DFBFEC-C454-4347-BB33-AF08ABDC0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21CF6"/>
    <w:rPr>
      <w:lang w:val="ro-RO"/>
    </w:rPr>
  </w:style>
  <w:style w:type="paragraph" w:styleId="Cmsor1">
    <w:name w:val="heading 1"/>
    <w:basedOn w:val="Norml"/>
    <w:next w:val="Norml"/>
    <w:uiPriority w:val="9"/>
    <w:qFormat/>
    <w:pPr>
      <w:keepNext/>
      <w:keepLines/>
      <w:spacing w:before="480" w:after="120"/>
      <w:outlineLvl w:val="0"/>
    </w:pPr>
    <w:rPr>
      <w:b/>
      <w:sz w:val="48"/>
      <w:szCs w:val="48"/>
    </w:rPr>
  </w:style>
  <w:style w:type="paragraph" w:styleId="Cmsor2">
    <w:name w:val="heading 2"/>
    <w:basedOn w:val="Norml"/>
    <w:next w:val="Norml"/>
    <w:uiPriority w:val="9"/>
    <w:semiHidden/>
    <w:unhideWhenUsed/>
    <w:qFormat/>
    <w:pPr>
      <w:keepNext/>
      <w:keepLines/>
      <w:spacing w:before="360" w:after="80"/>
      <w:outlineLvl w:val="1"/>
    </w:pPr>
    <w:rPr>
      <w:b/>
      <w:sz w:val="36"/>
      <w:szCs w:val="36"/>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uiPriority w:val="10"/>
    <w:qFormat/>
    <w:pPr>
      <w:keepNext/>
      <w:keepLines/>
      <w:spacing w:before="480" w:after="120"/>
    </w:pPr>
    <w:rPr>
      <w:b/>
      <w:sz w:val="72"/>
      <w:szCs w:val="72"/>
    </w:rPr>
  </w:style>
  <w:style w:type="paragraph" w:styleId="lfej">
    <w:name w:val="header"/>
    <w:basedOn w:val="Norml"/>
    <w:link w:val="lfejChar"/>
    <w:uiPriority w:val="99"/>
    <w:unhideWhenUsed/>
    <w:rsid w:val="00FC4AD0"/>
    <w:pPr>
      <w:tabs>
        <w:tab w:val="center" w:pos="4703"/>
        <w:tab w:val="right" w:pos="9406"/>
      </w:tabs>
      <w:spacing w:after="0" w:line="240" w:lineRule="auto"/>
    </w:pPr>
  </w:style>
  <w:style w:type="character" w:customStyle="1" w:styleId="lfejChar">
    <w:name w:val="Élőfej Char"/>
    <w:basedOn w:val="Bekezdsalapbettpusa"/>
    <w:link w:val="lfej"/>
    <w:uiPriority w:val="99"/>
    <w:rsid w:val="00FC4AD0"/>
  </w:style>
  <w:style w:type="paragraph" w:styleId="llb">
    <w:name w:val="footer"/>
    <w:basedOn w:val="Norml"/>
    <w:link w:val="llbChar"/>
    <w:uiPriority w:val="99"/>
    <w:unhideWhenUsed/>
    <w:rsid w:val="00FC4AD0"/>
    <w:pPr>
      <w:tabs>
        <w:tab w:val="center" w:pos="4703"/>
        <w:tab w:val="right" w:pos="9406"/>
      </w:tabs>
      <w:spacing w:after="0" w:line="240" w:lineRule="auto"/>
    </w:pPr>
  </w:style>
  <w:style w:type="character" w:customStyle="1" w:styleId="llbChar">
    <w:name w:val="Élőláb Char"/>
    <w:basedOn w:val="Bekezdsalapbettpusa"/>
    <w:link w:val="llb"/>
    <w:uiPriority w:val="99"/>
    <w:qFormat/>
    <w:rsid w:val="00FC4AD0"/>
  </w:style>
  <w:style w:type="paragraph" w:customStyle="1" w:styleId="BasicParagraph">
    <w:name w:val="[Basic Paragraph]"/>
    <w:basedOn w:val="Norml"/>
    <w:uiPriority w:val="99"/>
    <w:qFormat/>
    <w:rsid w:val="003F4E3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Rcsostblzat">
    <w:name w:val="Table Grid"/>
    <w:basedOn w:val="Normltblzat"/>
    <w:uiPriority w:val="39"/>
    <w:rsid w:val="00AA0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B935D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B935DA"/>
    <w:rPr>
      <w:rFonts w:ascii="Segoe UI" w:hAnsi="Segoe UI" w:cs="Segoe UI"/>
      <w:sz w:val="18"/>
      <w:szCs w:val="18"/>
    </w:rPr>
  </w:style>
  <w:style w:type="character" w:styleId="Hiperhivatkozs">
    <w:name w:val="Hyperlink"/>
    <w:basedOn w:val="Bekezdsalapbettpusa"/>
    <w:uiPriority w:val="99"/>
    <w:unhideWhenUsed/>
    <w:rsid w:val="00021CF6"/>
    <w:rPr>
      <w:color w:val="0563C1" w:themeColor="hyperlink"/>
      <w:u w:val="single"/>
    </w:rPr>
  </w:style>
  <w:style w:type="character" w:styleId="Mrltotthiperhivatkozs">
    <w:name w:val="FollowedHyperlink"/>
    <w:basedOn w:val="Bekezdsalapbettpusa"/>
    <w:uiPriority w:val="99"/>
    <w:semiHidden/>
    <w:unhideWhenUsed/>
    <w:rsid w:val="00021CF6"/>
    <w:rPr>
      <w:color w:val="954F72" w:themeColor="followedHyperlink"/>
      <w:u w:val="single"/>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Normltblzat"/>
    <w:pPr>
      <w:spacing w:after="0" w:line="240" w:lineRule="auto"/>
    </w:pPr>
    <w:tblPr>
      <w:tblStyleRowBandSize w:val="1"/>
      <w:tblStyleColBandSize w:val="1"/>
    </w:tblPr>
  </w:style>
  <w:style w:type="table" w:customStyle="1" w:styleId="a0">
    <w:basedOn w:val="Normltblzat"/>
    <w:pPr>
      <w:spacing w:after="0" w:line="240" w:lineRule="auto"/>
    </w:pPr>
    <w:tblPr>
      <w:tblStyleRowBandSize w:val="1"/>
      <w:tblStyleColBandSize w:val="1"/>
    </w:tblPr>
  </w:style>
  <w:style w:type="table" w:customStyle="1" w:styleId="a1">
    <w:basedOn w:val="Normltblzat"/>
    <w:pPr>
      <w:spacing w:after="0" w:line="240" w:lineRule="auto"/>
    </w:pPr>
    <w:tblPr>
      <w:tblStyleRowBandSize w:val="1"/>
      <w:tblStyleColBandSize w:val="1"/>
    </w:tblPr>
  </w:style>
  <w:style w:type="paragraph" w:styleId="Csakszveg">
    <w:name w:val="Plain Text"/>
    <w:basedOn w:val="Norml"/>
    <w:link w:val="CsakszvegChar"/>
    <w:rsid w:val="00545F7C"/>
    <w:pPr>
      <w:spacing w:after="0" w:line="240" w:lineRule="auto"/>
    </w:pPr>
    <w:rPr>
      <w:rFonts w:ascii="Courier New" w:eastAsia="Times New Roman" w:hAnsi="Courier New" w:cs="Courier New"/>
      <w:sz w:val="20"/>
      <w:szCs w:val="20"/>
    </w:rPr>
  </w:style>
  <w:style w:type="character" w:customStyle="1" w:styleId="CsakszvegChar">
    <w:name w:val="Csak szöveg Char"/>
    <w:basedOn w:val="Bekezdsalapbettpusa"/>
    <w:link w:val="Csakszveg"/>
    <w:rsid w:val="00545F7C"/>
    <w:rPr>
      <w:rFonts w:ascii="Courier New" w:eastAsia="Times New Roman" w:hAnsi="Courier New" w:cs="Courier New"/>
      <w:sz w:val="20"/>
      <w:szCs w:val="20"/>
    </w:rPr>
  </w:style>
  <w:style w:type="paragraph" w:styleId="NormlWeb">
    <w:name w:val="Normal (Web)"/>
    <w:basedOn w:val="Norml"/>
    <w:uiPriority w:val="99"/>
    <w:semiHidden/>
    <w:unhideWhenUsed/>
    <w:rsid w:val="00A5791C"/>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Kiemels2">
    <w:name w:val="Strong"/>
    <w:basedOn w:val="Bekezdsalapbettpusa"/>
    <w:uiPriority w:val="22"/>
    <w:qFormat/>
    <w:rsid w:val="00A579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Oh20sZRGhyeX6TmAetCnONLmg==">CgMxLjAyCGguZ2pkZ3hzMg5oLmRyb2hnd2JvcmUwZTgAciExbUlENzZHR0pTZUxnRXp3WWlWSkRtMHJQTXFIUnJBRm4=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925</Words>
  <Characters>5368</Characters>
  <Application>Microsoft Office Word</Application>
  <DocSecurity>0</DocSecurity>
  <Lines>44</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Gergely Butka</dc:creator>
  <cp:lastModifiedBy>Csaba Tar</cp:lastModifiedBy>
  <cp:revision>76</cp:revision>
  <dcterms:created xsi:type="dcterms:W3CDTF">2025-08-06T12:19:00Z</dcterms:created>
  <dcterms:modified xsi:type="dcterms:W3CDTF">2025-08-18T10:41:00Z</dcterms:modified>
</cp:coreProperties>
</file>