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66416" w14:textId="77777777" w:rsidR="00A73A74" w:rsidRPr="006901DF" w:rsidRDefault="001D6D04">
      <w:pPr>
        <w:pStyle w:val="PlainText"/>
        <w:rPr>
          <w:rFonts w:ascii="Times New Roman" w:hAnsi="Times New Roman" w:cs="Times New Roman"/>
          <w:sz w:val="24"/>
          <w:szCs w:val="24"/>
          <w:lang w:val="ro-RO"/>
        </w:rPr>
      </w:pPr>
      <w:r w:rsidRPr="006901DF">
        <w:rPr>
          <w:rFonts w:ascii="Times New Roman" w:hAnsi="Times New Roman" w:cs="Times New Roman"/>
          <w:sz w:val="24"/>
          <w:szCs w:val="24"/>
          <w:lang w:val="ro-RO"/>
        </w:rPr>
        <w:t>PRIMĂRIA MUNICIPIULUI SATU MARE</w:t>
      </w:r>
    </w:p>
    <w:p w14:paraId="43666D85" w14:textId="1B33B488" w:rsidR="0070120B" w:rsidRDefault="0070120B" w:rsidP="00EC2D84">
      <w:pPr>
        <w:pStyle w:val="PlainText"/>
        <w:rPr>
          <w:rFonts w:ascii="Times New Roman" w:hAnsi="Times New Roman" w:cs="Times New Roman"/>
          <w:sz w:val="24"/>
          <w:szCs w:val="24"/>
          <w:lang w:val="ro-RO"/>
        </w:rPr>
      </w:pPr>
      <w:r>
        <w:rPr>
          <w:rFonts w:ascii="Times New Roman" w:hAnsi="Times New Roman" w:cs="Times New Roman"/>
          <w:sz w:val="24"/>
          <w:szCs w:val="24"/>
          <w:lang w:val="ro-RO"/>
        </w:rPr>
        <w:t xml:space="preserve">SERVICIUL </w:t>
      </w:r>
      <w:r w:rsidR="002B3272">
        <w:rPr>
          <w:rFonts w:ascii="Times New Roman" w:hAnsi="Times New Roman" w:cs="Times New Roman"/>
          <w:sz w:val="24"/>
          <w:szCs w:val="24"/>
          <w:lang w:val="ro-RO"/>
        </w:rPr>
        <w:t xml:space="preserve">MANAGEMENTUL </w:t>
      </w:r>
      <w:r>
        <w:rPr>
          <w:rFonts w:ascii="Times New Roman" w:hAnsi="Times New Roman" w:cs="Times New Roman"/>
          <w:sz w:val="24"/>
          <w:szCs w:val="24"/>
          <w:lang w:val="ro-RO"/>
        </w:rPr>
        <w:t>PROIECTE</w:t>
      </w:r>
      <w:r w:rsidR="002B3272">
        <w:rPr>
          <w:rFonts w:ascii="Times New Roman" w:hAnsi="Times New Roman" w:cs="Times New Roman"/>
          <w:sz w:val="24"/>
          <w:szCs w:val="24"/>
          <w:lang w:val="ro-RO"/>
        </w:rPr>
        <w:t>LOR</w:t>
      </w:r>
      <w:r>
        <w:rPr>
          <w:rFonts w:ascii="Times New Roman" w:hAnsi="Times New Roman" w:cs="Times New Roman"/>
          <w:sz w:val="24"/>
          <w:szCs w:val="24"/>
          <w:lang w:val="ro-RO"/>
        </w:rPr>
        <w:t xml:space="preserve"> </w:t>
      </w:r>
    </w:p>
    <w:p w14:paraId="1C980107" w14:textId="0216E546" w:rsidR="00EC2D84" w:rsidRPr="006901DF" w:rsidRDefault="00EC2D84" w:rsidP="00EC2D84">
      <w:pPr>
        <w:pStyle w:val="PlainText"/>
        <w:rPr>
          <w:rFonts w:ascii="Times New Roman" w:hAnsi="Times New Roman" w:cs="Times New Roman"/>
          <w:sz w:val="24"/>
          <w:szCs w:val="24"/>
          <w:lang w:val="ro-RO"/>
        </w:rPr>
      </w:pPr>
      <w:r w:rsidRPr="006901DF">
        <w:rPr>
          <w:rFonts w:ascii="Times New Roman" w:hAnsi="Times New Roman" w:cs="Times New Roman"/>
          <w:sz w:val="24"/>
          <w:szCs w:val="24"/>
          <w:lang w:val="ro-RO"/>
        </w:rPr>
        <w:t>DIRECŢIA ECONOMICĂ</w:t>
      </w:r>
    </w:p>
    <w:p w14:paraId="4A7B136B" w14:textId="6B4E5D8D" w:rsidR="00A73A74" w:rsidRPr="006901DF" w:rsidRDefault="001D6D04">
      <w:pPr>
        <w:pStyle w:val="PlainText"/>
        <w:rPr>
          <w:rFonts w:ascii="Times New Roman" w:hAnsi="Times New Roman" w:cs="Times New Roman"/>
          <w:sz w:val="24"/>
          <w:szCs w:val="24"/>
          <w:lang w:val="ro-RO"/>
        </w:rPr>
      </w:pPr>
      <w:r w:rsidRPr="006901DF">
        <w:rPr>
          <w:rFonts w:ascii="Times New Roman" w:hAnsi="Times New Roman" w:cs="Times New Roman"/>
          <w:sz w:val="24"/>
          <w:szCs w:val="24"/>
          <w:lang w:val="ro-RO"/>
        </w:rPr>
        <w:t>NR</w:t>
      </w:r>
      <w:r w:rsidRPr="0044051B">
        <w:rPr>
          <w:rFonts w:ascii="Times New Roman" w:hAnsi="Times New Roman" w:cs="Times New Roman"/>
          <w:sz w:val="24"/>
          <w:szCs w:val="24"/>
          <w:lang w:val="ro-RO"/>
        </w:rPr>
        <w:t>.</w:t>
      </w:r>
      <w:r w:rsidR="00084DB2" w:rsidRPr="0044051B">
        <w:rPr>
          <w:rFonts w:ascii="Times New Roman" w:hAnsi="Times New Roman" w:cs="Times New Roman"/>
          <w:sz w:val="24"/>
          <w:szCs w:val="24"/>
          <w:lang w:val="ro-RO"/>
        </w:rPr>
        <w:t xml:space="preserve"> </w:t>
      </w:r>
      <w:r w:rsidR="005E5E49" w:rsidRPr="005E5E49">
        <w:rPr>
          <w:rFonts w:ascii="Times New Roman" w:hAnsi="Times New Roman" w:cs="Times New Roman"/>
          <w:sz w:val="24"/>
          <w:szCs w:val="24"/>
          <w:lang w:val="ro-RO"/>
        </w:rPr>
        <w:t>32944</w:t>
      </w:r>
      <w:r w:rsidR="005E5E49" w:rsidRPr="005E5E49">
        <w:rPr>
          <w:rFonts w:ascii="Times New Roman" w:hAnsi="Times New Roman" w:cs="Times New Roman"/>
          <w:sz w:val="24"/>
          <w:szCs w:val="24"/>
          <w:lang w:val="ro-RO"/>
        </w:rPr>
        <w:t xml:space="preserve"> </w:t>
      </w:r>
      <w:r w:rsidR="009A0742" w:rsidRPr="0044051B">
        <w:rPr>
          <w:rFonts w:ascii="Times New Roman" w:hAnsi="Times New Roman" w:cs="Times New Roman"/>
          <w:sz w:val="24"/>
          <w:szCs w:val="24"/>
          <w:lang w:val="ro-RO"/>
        </w:rPr>
        <w:t>/</w:t>
      </w:r>
      <w:r w:rsidR="005E5E49">
        <w:rPr>
          <w:rFonts w:ascii="Times New Roman" w:hAnsi="Times New Roman" w:cs="Times New Roman"/>
          <w:sz w:val="24"/>
          <w:szCs w:val="24"/>
          <w:lang w:val="ro-RO"/>
        </w:rPr>
        <w:t xml:space="preserve"> </w:t>
      </w:r>
      <w:r w:rsidR="005C4973">
        <w:rPr>
          <w:rFonts w:ascii="Times New Roman" w:hAnsi="Times New Roman" w:cs="Times New Roman"/>
          <w:sz w:val="24"/>
          <w:szCs w:val="24"/>
          <w:lang w:val="ro-RO"/>
        </w:rPr>
        <w:t>2</w:t>
      </w:r>
      <w:r w:rsidR="005E5E49">
        <w:rPr>
          <w:rFonts w:ascii="Times New Roman" w:hAnsi="Times New Roman" w:cs="Times New Roman"/>
          <w:sz w:val="24"/>
          <w:szCs w:val="24"/>
          <w:lang w:val="ro-RO"/>
        </w:rPr>
        <w:t>2</w:t>
      </w:r>
      <w:r w:rsidR="009A0742" w:rsidRPr="0044051B">
        <w:rPr>
          <w:rFonts w:ascii="Times New Roman" w:hAnsi="Times New Roman" w:cs="Times New Roman"/>
          <w:sz w:val="24"/>
          <w:szCs w:val="24"/>
          <w:lang w:val="ro-RO"/>
        </w:rPr>
        <w:t>.0</w:t>
      </w:r>
      <w:r w:rsidR="005C4973">
        <w:rPr>
          <w:rFonts w:ascii="Times New Roman" w:hAnsi="Times New Roman" w:cs="Times New Roman"/>
          <w:sz w:val="24"/>
          <w:szCs w:val="24"/>
          <w:lang w:val="ro-RO"/>
        </w:rPr>
        <w:t>5</w:t>
      </w:r>
      <w:r w:rsidR="009A0742" w:rsidRPr="0044051B">
        <w:rPr>
          <w:rFonts w:ascii="Times New Roman" w:hAnsi="Times New Roman" w:cs="Times New Roman"/>
          <w:sz w:val="24"/>
          <w:szCs w:val="24"/>
          <w:lang w:val="ro-RO"/>
        </w:rPr>
        <w:t>.202</w:t>
      </w:r>
      <w:r w:rsidR="002B3272">
        <w:rPr>
          <w:rFonts w:ascii="Times New Roman" w:hAnsi="Times New Roman" w:cs="Times New Roman"/>
          <w:sz w:val="24"/>
          <w:szCs w:val="24"/>
          <w:lang w:val="ro-RO"/>
        </w:rPr>
        <w:t>5</w:t>
      </w:r>
    </w:p>
    <w:p w14:paraId="711D6B8A" w14:textId="77777777" w:rsidR="00A73A74" w:rsidRPr="006901DF" w:rsidRDefault="00A73A74">
      <w:pPr>
        <w:pStyle w:val="PlainText"/>
        <w:jc w:val="center"/>
        <w:rPr>
          <w:rFonts w:ascii="Times New Roman" w:hAnsi="Times New Roman" w:cs="Times New Roman"/>
          <w:b/>
          <w:sz w:val="28"/>
          <w:szCs w:val="28"/>
          <w:lang w:val="ro-RO"/>
        </w:rPr>
      </w:pPr>
    </w:p>
    <w:p w14:paraId="10B37D14" w14:textId="38896CDC" w:rsidR="00A73A74" w:rsidRPr="0070120B" w:rsidRDefault="00A73A74" w:rsidP="0070120B">
      <w:pPr>
        <w:pStyle w:val="PlainText"/>
        <w:rPr>
          <w:rFonts w:ascii="Times New Roman" w:eastAsia="Calibri" w:hAnsi="Times New Roman" w:cs="Times New Roman"/>
          <w:sz w:val="24"/>
          <w:szCs w:val="24"/>
          <w:lang w:val="ro-RO"/>
        </w:rPr>
      </w:pPr>
    </w:p>
    <w:p w14:paraId="4496ACE8" w14:textId="07DC1698" w:rsidR="0070120B" w:rsidRPr="0070120B" w:rsidRDefault="0070120B" w:rsidP="0070120B">
      <w:pPr>
        <w:pStyle w:val="PlainText"/>
        <w:ind w:firstLine="720"/>
        <w:jc w:val="both"/>
        <w:rPr>
          <w:rFonts w:ascii="Times New Roman" w:eastAsia="Calibri" w:hAnsi="Times New Roman" w:cs="Times New Roman"/>
          <w:sz w:val="24"/>
          <w:szCs w:val="24"/>
          <w:lang w:val="ro-RO"/>
        </w:rPr>
      </w:pPr>
      <w:r w:rsidRPr="0070120B">
        <w:rPr>
          <w:rFonts w:ascii="Times New Roman" w:eastAsia="Calibri" w:hAnsi="Times New Roman" w:cs="Times New Roman"/>
          <w:sz w:val="24"/>
          <w:szCs w:val="24"/>
          <w:lang w:val="ro-RO"/>
        </w:rPr>
        <w:t>În temeiul prevederilor art.</w:t>
      </w:r>
      <w:r w:rsidR="002B3272">
        <w:rPr>
          <w:rFonts w:ascii="Times New Roman" w:eastAsia="Calibri" w:hAnsi="Times New Roman" w:cs="Times New Roman"/>
          <w:sz w:val="24"/>
          <w:szCs w:val="24"/>
          <w:lang w:val="ro-RO"/>
        </w:rPr>
        <w:t xml:space="preserve"> 1</w:t>
      </w:r>
      <w:r w:rsidRPr="0070120B">
        <w:rPr>
          <w:rFonts w:ascii="Times New Roman" w:eastAsia="Calibri" w:hAnsi="Times New Roman" w:cs="Times New Roman"/>
          <w:sz w:val="24"/>
          <w:szCs w:val="24"/>
          <w:lang w:val="ro-RO"/>
        </w:rPr>
        <w:t>36 alin. (8) lit. b) din OUG nr. 57/2019 privind Codul</w:t>
      </w:r>
      <w:r>
        <w:rPr>
          <w:rFonts w:ascii="Times New Roman" w:eastAsia="Calibri" w:hAnsi="Times New Roman" w:cs="Times New Roman"/>
          <w:sz w:val="24"/>
          <w:szCs w:val="24"/>
          <w:lang w:val="ro-RO"/>
        </w:rPr>
        <w:t xml:space="preserve"> </w:t>
      </w:r>
      <w:r w:rsidRPr="0070120B">
        <w:rPr>
          <w:rFonts w:ascii="Times New Roman" w:eastAsia="Calibri" w:hAnsi="Times New Roman" w:cs="Times New Roman"/>
          <w:sz w:val="24"/>
          <w:szCs w:val="24"/>
          <w:lang w:val="ro-RO"/>
        </w:rPr>
        <w:t xml:space="preserve">Administrativ, cu modificările și completările ulterioare,  </w:t>
      </w:r>
    </w:p>
    <w:p w14:paraId="63740DE8" w14:textId="77777777" w:rsidR="0070120B" w:rsidRPr="0070120B" w:rsidRDefault="0070120B" w:rsidP="0070120B">
      <w:pPr>
        <w:pStyle w:val="PlainText"/>
        <w:jc w:val="both"/>
        <w:rPr>
          <w:rFonts w:ascii="Times New Roman" w:eastAsia="Calibri" w:hAnsi="Times New Roman" w:cs="Times New Roman"/>
          <w:sz w:val="24"/>
          <w:szCs w:val="24"/>
          <w:lang w:val="ro-RO"/>
        </w:rPr>
      </w:pPr>
      <w:r w:rsidRPr="0070120B">
        <w:rPr>
          <w:rFonts w:ascii="Times New Roman" w:eastAsia="Calibri" w:hAnsi="Times New Roman" w:cs="Times New Roman"/>
          <w:sz w:val="24"/>
          <w:szCs w:val="24"/>
          <w:lang w:val="ro-RO"/>
        </w:rPr>
        <w:t xml:space="preserve">           </w:t>
      </w:r>
    </w:p>
    <w:p w14:paraId="76465E03" w14:textId="6B1F4070" w:rsidR="0070120B" w:rsidRPr="0070120B" w:rsidRDefault="0070120B" w:rsidP="0070120B">
      <w:pPr>
        <w:pStyle w:val="PlainText"/>
        <w:ind w:firstLine="720"/>
        <w:jc w:val="both"/>
        <w:rPr>
          <w:rFonts w:ascii="Times New Roman" w:eastAsia="Calibri" w:hAnsi="Times New Roman" w:cs="Times New Roman"/>
          <w:sz w:val="24"/>
          <w:szCs w:val="24"/>
          <w:lang w:val="ro-RO"/>
        </w:rPr>
      </w:pPr>
      <w:r w:rsidRPr="0070120B">
        <w:rPr>
          <w:rFonts w:ascii="Times New Roman" w:eastAsia="Calibri" w:hAnsi="Times New Roman" w:cs="Times New Roman"/>
          <w:sz w:val="24"/>
          <w:szCs w:val="24"/>
          <w:lang w:val="ro-RO"/>
        </w:rPr>
        <w:t xml:space="preserve">Serviciul </w:t>
      </w:r>
      <w:r w:rsidR="007B5BE4">
        <w:rPr>
          <w:rFonts w:ascii="Times New Roman" w:eastAsia="Calibri" w:hAnsi="Times New Roman" w:cs="Times New Roman"/>
          <w:sz w:val="24"/>
          <w:szCs w:val="24"/>
          <w:lang w:val="ro-RO"/>
        </w:rPr>
        <w:t xml:space="preserve">Managementul Proiectelor </w:t>
      </w:r>
      <w:r w:rsidRPr="0070120B">
        <w:rPr>
          <w:rFonts w:ascii="Times New Roman" w:eastAsia="Calibri" w:hAnsi="Times New Roman" w:cs="Times New Roman"/>
          <w:sz w:val="24"/>
          <w:szCs w:val="24"/>
          <w:lang w:val="ro-RO"/>
        </w:rPr>
        <w:t>și Directorul executiv al Direcției Economice formulează următorul:</w:t>
      </w:r>
    </w:p>
    <w:p w14:paraId="0491860A" w14:textId="77777777" w:rsidR="0070120B" w:rsidRPr="0070120B" w:rsidRDefault="0070120B" w:rsidP="0070120B">
      <w:pPr>
        <w:pStyle w:val="PlainText"/>
        <w:jc w:val="both"/>
        <w:rPr>
          <w:b/>
          <w:sz w:val="28"/>
          <w:szCs w:val="28"/>
          <w:lang w:val="ro-RO"/>
        </w:rPr>
      </w:pPr>
    </w:p>
    <w:p w14:paraId="1DCF22E1" w14:textId="2E79E403" w:rsidR="0070120B" w:rsidRDefault="0070120B" w:rsidP="0070120B">
      <w:pPr>
        <w:pStyle w:val="PlainText"/>
        <w:rPr>
          <w:rFonts w:ascii="Times New Roman" w:hAnsi="Times New Roman" w:cs="Times New Roman"/>
          <w:b/>
          <w:sz w:val="28"/>
          <w:szCs w:val="28"/>
          <w:lang w:val="ro-RO"/>
        </w:rPr>
      </w:pPr>
    </w:p>
    <w:p w14:paraId="152D0B81" w14:textId="77777777" w:rsidR="0070120B" w:rsidRPr="006901DF" w:rsidRDefault="0070120B">
      <w:pPr>
        <w:pStyle w:val="PlainText"/>
        <w:jc w:val="center"/>
        <w:rPr>
          <w:rFonts w:ascii="Times New Roman" w:hAnsi="Times New Roman" w:cs="Times New Roman"/>
          <w:b/>
          <w:sz w:val="28"/>
          <w:szCs w:val="28"/>
          <w:lang w:val="ro-RO"/>
        </w:rPr>
      </w:pPr>
    </w:p>
    <w:p w14:paraId="50D22A20" w14:textId="77777777" w:rsidR="00A73A74" w:rsidRPr="005C4973" w:rsidRDefault="001D6D04">
      <w:pPr>
        <w:pStyle w:val="PlainText"/>
        <w:jc w:val="center"/>
        <w:rPr>
          <w:rFonts w:ascii="Times New Roman" w:hAnsi="Times New Roman" w:cs="Times New Roman"/>
          <w:b/>
          <w:sz w:val="28"/>
          <w:szCs w:val="28"/>
          <w:lang w:val="ro-RO"/>
        </w:rPr>
      </w:pPr>
      <w:r w:rsidRPr="005C4973">
        <w:rPr>
          <w:rFonts w:ascii="Times New Roman" w:hAnsi="Times New Roman" w:cs="Times New Roman"/>
          <w:b/>
          <w:sz w:val="28"/>
          <w:szCs w:val="28"/>
          <w:lang w:val="ro-RO"/>
        </w:rPr>
        <w:t>RAPORT DE SPECIALITATE</w:t>
      </w:r>
    </w:p>
    <w:p w14:paraId="5CF7EAC5" w14:textId="1360F984" w:rsidR="0031073F" w:rsidRPr="00BA776E" w:rsidRDefault="00051317" w:rsidP="0031073F">
      <w:pPr>
        <w:spacing w:after="0"/>
        <w:ind w:right="74"/>
        <w:jc w:val="center"/>
        <w:rPr>
          <w:szCs w:val="24"/>
          <w:lang w:val="ro-RO"/>
        </w:rPr>
      </w:pPr>
      <w:r w:rsidRPr="005C4973">
        <w:rPr>
          <w:sz w:val="28"/>
          <w:szCs w:val="28"/>
          <w:lang w:val="ro-RO"/>
        </w:rPr>
        <w:t xml:space="preserve">privind aprobarea </w:t>
      </w:r>
      <w:bookmarkStart w:id="0" w:name="_Hlk127363768"/>
      <w:r w:rsidR="0031073F" w:rsidRPr="00BA776E">
        <w:rPr>
          <w:szCs w:val="24"/>
          <w:lang w:val="ro-RO"/>
        </w:rPr>
        <w:t xml:space="preserve">Devizului General actualizat pentru faza PT </w:t>
      </w:r>
    </w:p>
    <w:p w14:paraId="2DF6780A" w14:textId="77777777" w:rsidR="0031073F" w:rsidRPr="00BA776E" w:rsidRDefault="0031073F" w:rsidP="0031073F">
      <w:pPr>
        <w:spacing w:after="0"/>
        <w:ind w:right="74"/>
        <w:jc w:val="center"/>
        <w:rPr>
          <w:szCs w:val="24"/>
          <w:lang w:val="ro-RO"/>
        </w:rPr>
      </w:pPr>
      <w:r w:rsidRPr="00BA776E">
        <w:rPr>
          <w:szCs w:val="24"/>
          <w:lang w:val="ro-RO"/>
        </w:rPr>
        <w:t>aferent proiectului</w:t>
      </w:r>
    </w:p>
    <w:p w14:paraId="6BFDB4AE" w14:textId="77777777" w:rsidR="0051687D" w:rsidRDefault="007B5BE4" w:rsidP="0031073F">
      <w:pPr>
        <w:spacing w:after="0"/>
        <w:ind w:right="74"/>
        <w:jc w:val="center"/>
        <w:rPr>
          <w:b/>
          <w:bCs/>
          <w:sz w:val="28"/>
          <w:szCs w:val="28"/>
          <w:lang w:val="ro-RO"/>
        </w:rPr>
      </w:pPr>
      <w:r w:rsidRPr="005C4973">
        <w:rPr>
          <w:sz w:val="28"/>
          <w:szCs w:val="28"/>
          <w:lang w:val="ro-RO"/>
        </w:rPr>
        <w:t>„</w:t>
      </w:r>
      <w:r w:rsidRPr="005C4973">
        <w:rPr>
          <w:b/>
          <w:bCs/>
          <w:sz w:val="28"/>
          <w:szCs w:val="28"/>
          <w:lang w:val="ro-RO"/>
        </w:rPr>
        <w:t>Implementare</w:t>
      </w:r>
      <w:r w:rsidR="005C4973">
        <w:rPr>
          <w:b/>
          <w:bCs/>
          <w:sz w:val="28"/>
          <w:szCs w:val="28"/>
          <w:lang w:val="ro-RO"/>
        </w:rPr>
        <w:t>a</w:t>
      </w:r>
      <w:r w:rsidRPr="005C4973">
        <w:rPr>
          <w:b/>
          <w:bCs/>
          <w:sz w:val="28"/>
          <w:szCs w:val="28"/>
          <w:lang w:val="ro-RO"/>
        </w:rPr>
        <w:t xml:space="preserve"> măsurilor de eficiență energetică la Școala Gimnazială </w:t>
      </w:r>
    </w:p>
    <w:p w14:paraId="67621D8E" w14:textId="42024429" w:rsidR="006F569F" w:rsidRPr="005C4973" w:rsidRDefault="007B5BE4" w:rsidP="0031073F">
      <w:pPr>
        <w:spacing w:after="0"/>
        <w:ind w:right="74"/>
        <w:jc w:val="center"/>
        <w:rPr>
          <w:sz w:val="28"/>
          <w:szCs w:val="28"/>
          <w:lang w:val="ro-RO"/>
        </w:rPr>
      </w:pPr>
      <w:r w:rsidRPr="005C4973">
        <w:rPr>
          <w:b/>
          <w:bCs/>
          <w:sz w:val="28"/>
          <w:szCs w:val="28"/>
          <w:lang w:val="ro-RO"/>
        </w:rPr>
        <w:t>Octavian Goga</w:t>
      </w:r>
      <w:r w:rsidRPr="005C4973">
        <w:rPr>
          <w:sz w:val="28"/>
          <w:szCs w:val="28"/>
          <w:lang w:val="ro-RO"/>
        </w:rPr>
        <w:t>”</w:t>
      </w:r>
    </w:p>
    <w:bookmarkEnd w:id="0"/>
    <w:p w14:paraId="180C74A7" w14:textId="2AC82613" w:rsidR="00AA79EA" w:rsidRDefault="00AA79EA" w:rsidP="00FA590D">
      <w:pPr>
        <w:spacing w:after="0"/>
        <w:ind w:right="74"/>
        <w:jc w:val="both"/>
        <w:rPr>
          <w:szCs w:val="24"/>
          <w:lang w:val="ro-RO"/>
        </w:rPr>
      </w:pPr>
    </w:p>
    <w:p w14:paraId="5B6981CA" w14:textId="3E97923A" w:rsidR="005C4973" w:rsidRDefault="005C4973" w:rsidP="00FA590D">
      <w:pPr>
        <w:spacing w:after="0"/>
        <w:ind w:right="74"/>
        <w:jc w:val="both"/>
        <w:rPr>
          <w:szCs w:val="24"/>
          <w:lang w:val="ro-RO"/>
        </w:rPr>
      </w:pPr>
    </w:p>
    <w:p w14:paraId="6AE3DBDA" w14:textId="77777777" w:rsidR="0031073F" w:rsidRPr="0031073F" w:rsidRDefault="0031073F" w:rsidP="00FD0698">
      <w:pPr>
        <w:spacing w:after="0"/>
        <w:ind w:firstLine="567"/>
        <w:jc w:val="both"/>
        <w:rPr>
          <w:szCs w:val="24"/>
          <w:lang w:val="ro-RO"/>
        </w:rPr>
      </w:pPr>
      <w:r w:rsidRPr="0031073F">
        <w:rPr>
          <w:szCs w:val="24"/>
          <w:lang w:val="ro-RO"/>
        </w:rPr>
        <w:t>Reducerea consumului de energie pentru încălzirea clădirii cu destinație de școală, are ca efecte reducerea costurilor de întreţinere cu încălzirea, diminuarea efectelor schimbărilor climatice, prin reducerea emisiilor de gaze cu efect de seră, creşterea independenţei energetice, prin reducerea consumului de combustibil utilizat la prepararea agentului termic pentru încălzire, precum şi ameliorarea aspectului urbanistic al localităţilor.</w:t>
      </w:r>
    </w:p>
    <w:p w14:paraId="744A0F00" w14:textId="77777777" w:rsidR="0031073F" w:rsidRPr="0031073F" w:rsidRDefault="0031073F" w:rsidP="0031073F">
      <w:pPr>
        <w:spacing w:after="0"/>
        <w:jc w:val="both"/>
        <w:rPr>
          <w:szCs w:val="24"/>
          <w:lang w:val="ro-RO"/>
        </w:rPr>
      </w:pPr>
    </w:p>
    <w:p w14:paraId="2E20AA38" w14:textId="3C58FA7C" w:rsidR="0031073F" w:rsidRPr="0031073F" w:rsidRDefault="0031073F" w:rsidP="00FD0698">
      <w:pPr>
        <w:spacing w:after="0"/>
        <w:ind w:firstLine="567"/>
        <w:jc w:val="both"/>
        <w:rPr>
          <w:szCs w:val="24"/>
          <w:lang w:val="ro-RO"/>
        </w:rPr>
      </w:pPr>
      <w:r w:rsidRPr="0031073F">
        <w:rPr>
          <w:szCs w:val="24"/>
          <w:lang w:val="ro-RO"/>
        </w:rPr>
        <w:t>În acest sens, Primăria Municipiului Satu Mare a depus spre finanțare din fonduri nerambursabile în cadrul Programului Național de Redresare și Reziliență, Pilonul IV – Coeziunea socială și teritorială, Componenta 5 – VALUL RENOVĂRII, Operațiunea B.2.1.a – Renovarea energetică moderată sau aprofundată a clădirilor publice, proiectul „</w:t>
      </w:r>
      <w:r w:rsidRPr="0031073F">
        <w:rPr>
          <w:b/>
          <w:bCs/>
          <w:szCs w:val="24"/>
          <w:lang w:val="ro-RO"/>
        </w:rPr>
        <w:t>Implementarea măsurilor de eficiență energetică la Școala Gimnazială Octavian Goga</w:t>
      </w:r>
      <w:r w:rsidRPr="0031073F">
        <w:rPr>
          <w:szCs w:val="24"/>
          <w:lang w:val="ro-RO"/>
        </w:rPr>
        <w:t xml:space="preserve">, acțiune finalizată prin încheierea Contractului de finanțare nr. 140999/13.12.2022. </w:t>
      </w:r>
      <w:r w:rsidRPr="0051687D">
        <w:rPr>
          <w:szCs w:val="24"/>
          <w:lang w:val="ro-RO"/>
        </w:rPr>
        <w:t xml:space="preserve">Bugetul proiectului cuprinde </w:t>
      </w:r>
      <w:r w:rsidR="00997506">
        <w:rPr>
          <w:szCs w:val="24"/>
          <w:lang w:val="ro-RO"/>
        </w:rPr>
        <w:t xml:space="preserve">atât </w:t>
      </w:r>
      <w:r w:rsidRPr="0051687D">
        <w:rPr>
          <w:szCs w:val="24"/>
          <w:lang w:val="ro-RO"/>
        </w:rPr>
        <w:t xml:space="preserve">cheltuieli eligibile cât și neeligibile, astfel </w:t>
      </w:r>
      <w:r w:rsidR="00997506">
        <w:rPr>
          <w:szCs w:val="24"/>
          <w:lang w:val="ro-RO"/>
        </w:rPr>
        <w:t xml:space="preserve">încât </w:t>
      </w:r>
      <w:r w:rsidRPr="0051687D">
        <w:rPr>
          <w:szCs w:val="24"/>
          <w:lang w:val="ro-RO"/>
        </w:rPr>
        <w:t>cheltuielile aferente proiectului vor fi decontate atât din PNRR cât și din bugetul local.</w:t>
      </w:r>
    </w:p>
    <w:p w14:paraId="4EADD44F" w14:textId="77777777" w:rsidR="00FD0698" w:rsidRDefault="00FD0698" w:rsidP="00FD0698">
      <w:pPr>
        <w:spacing w:after="0"/>
        <w:ind w:right="74"/>
        <w:jc w:val="both"/>
        <w:rPr>
          <w:szCs w:val="24"/>
          <w:lang w:val="ro-RO"/>
        </w:rPr>
      </w:pPr>
      <w:bookmarkStart w:id="1" w:name="_Hlk198554700"/>
    </w:p>
    <w:p w14:paraId="42FF8872" w14:textId="4E45215A" w:rsidR="0023731C" w:rsidRPr="0031073F" w:rsidRDefault="0031073F" w:rsidP="00FD0698">
      <w:pPr>
        <w:spacing w:after="0"/>
        <w:ind w:right="74" w:firstLine="567"/>
        <w:jc w:val="both"/>
        <w:rPr>
          <w:szCs w:val="24"/>
          <w:lang w:val="ro-RO"/>
        </w:rPr>
      </w:pPr>
      <w:r w:rsidRPr="0031073F">
        <w:rPr>
          <w:szCs w:val="24"/>
          <w:lang w:val="ro-RO"/>
        </w:rPr>
        <w:t xml:space="preserve">În urma finalizării proiectului tehnic s-a actualizat Devizul General pentru obiectivul de investiție </w:t>
      </w:r>
      <w:r w:rsidR="007B5BE4" w:rsidRPr="0031073F">
        <w:rPr>
          <w:szCs w:val="24"/>
          <w:lang w:val="ro-RO"/>
        </w:rPr>
        <w:t>„</w:t>
      </w:r>
      <w:r w:rsidR="007B5BE4" w:rsidRPr="0031073F">
        <w:rPr>
          <w:b/>
          <w:bCs/>
          <w:szCs w:val="24"/>
          <w:lang w:val="ro-RO"/>
        </w:rPr>
        <w:t>Implementare</w:t>
      </w:r>
      <w:r w:rsidR="005C4973" w:rsidRPr="0031073F">
        <w:rPr>
          <w:b/>
          <w:bCs/>
          <w:szCs w:val="24"/>
          <w:lang w:val="ro-RO"/>
        </w:rPr>
        <w:t>a</w:t>
      </w:r>
      <w:r w:rsidR="007B5BE4" w:rsidRPr="0031073F">
        <w:rPr>
          <w:b/>
          <w:bCs/>
          <w:szCs w:val="24"/>
          <w:lang w:val="ro-RO"/>
        </w:rPr>
        <w:t xml:space="preserve"> măsurilor de eficiență energetică la Școala Gimnazială Octavian Goga</w:t>
      </w:r>
      <w:r w:rsidR="007B5BE4" w:rsidRPr="0031073F">
        <w:rPr>
          <w:szCs w:val="24"/>
          <w:lang w:val="ro-RO"/>
        </w:rPr>
        <w:t>”</w:t>
      </w:r>
      <w:bookmarkEnd w:id="1"/>
      <w:r w:rsidR="00051317" w:rsidRPr="0031073F">
        <w:rPr>
          <w:szCs w:val="24"/>
          <w:lang w:val="ro-RO"/>
        </w:rPr>
        <w:t xml:space="preserve">. </w:t>
      </w:r>
      <w:r w:rsidR="00FD0698">
        <w:rPr>
          <w:szCs w:val="24"/>
          <w:lang w:val="ro-RO"/>
        </w:rPr>
        <w:t xml:space="preserve">Ținând cont de </w:t>
      </w:r>
      <w:r w:rsidR="00051317" w:rsidRPr="0031073F">
        <w:rPr>
          <w:szCs w:val="24"/>
          <w:lang w:val="ro-RO"/>
        </w:rPr>
        <w:t xml:space="preserve">modificările apărute în HG 907/2016, cu modificările şi completările ulterioare, privind aprobarea conținutului-cadru al documentației tehnico-economice aferente investițiilor publice, precum </w:t>
      </w:r>
      <w:r w:rsidR="005C4973" w:rsidRPr="0031073F">
        <w:rPr>
          <w:szCs w:val="24"/>
          <w:lang w:val="ro-RO"/>
        </w:rPr>
        <w:t>ș</w:t>
      </w:r>
      <w:r w:rsidR="00051317" w:rsidRPr="0031073F">
        <w:rPr>
          <w:szCs w:val="24"/>
          <w:lang w:val="ro-RO"/>
        </w:rPr>
        <w:t xml:space="preserve">i a structurii </w:t>
      </w:r>
      <w:r w:rsidR="005C4973" w:rsidRPr="0031073F">
        <w:rPr>
          <w:szCs w:val="24"/>
          <w:lang w:val="ro-RO"/>
        </w:rPr>
        <w:t>ș</w:t>
      </w:r>
      <w:r w:rsidR="00051317" w:rsidRPr="0031073F">
        <w:rPr>
          <w:szCs w:val="24"/>
          <w:lang w:val="ro-RO"/>
        </w:rPr>
        <w:t>i metodologiei de elaborare a devizului general pentru obiective de investiții</w:t>
      </w:r>
      <w:r w:rsidR="007B5BE4" w:rsidRPr="0031073F">
        <w:rPr>
          <w:szCs w:val="24"/>
          <w:lang w:val="ro-RO"/>
        </w:rPr>
        <w:t xml:space="preserve"> și  a riscului de a apărea lucrări suplimentare, având în vedere că se intervine la o clădire existentă, </w:t>
      </w:r>
      <w:r w:rsidR="00E00400" w:rsidRPr="0031073F">
        <w:rPr>
          <w:szCs w:val="24"/>
          <w:lang w:val="ro-RO"/>
        </w:rPr>
        <w:t xml:space="preserve">a fost necesară modificarea valorii devizului general prin adăugarea </w:t>
      </w:r>
    </w:p>
    <w:p w14:paraId="3069122A" w14:textId="77777777" w:rsidR="0023731C" w:rsidRPr="0031073F" w:rsidRDefault="00022A06" w:rsidP="0023731C">
      <w:pPr>
        <w:pStyle w:val="ListParagraph"/>
        <w:numPr>
          <w:ilvl w:val="0"/>
          <w:numId w:val="8"/>
        </w:numPr>
        <w:spacing w:after="0"/>
        <w:ind w:right="74"/>
        <w:jc w:val="both"/>
        <w:rPr>
          <w:szCs w:val="24"/>
          <w:lang w:val="ro-RO"/>
        </w:rPr>
      </w:pPr>
      <w:r w:rsidRPr="0031073F">
        <w:rPr>
          <w:szCs w:val="24"/>
          <w:lang w:val="ro-RO"/>
        </w:rPr>
        <w:t>C</w:t>
      </w:r>
      <w:r w:rsidR="00E00400" w:rsidRPr="0031073F">
        <w:rPr>
          <w:szCs w:val="24"/>
          <w:lang w:val="ro-RO"/>
        </w:rPr>
        <w:t>ap.7 Cheltuieli aferente constituir</w:t>
      </w:r>
      <w:r w:rsidRPr="0031073F">
        <w:rPr>
          <w:szCs w:val="24"/>
          <w:lang w:val="ro-RO"/>
        </w:rPr>
        <w:t>ii</w:t>
      </w:r>
      <w:r w:rsidR="00E00400" w:rsidRPr="0031073F">
        <w:rPr>
          <w:szCs w:val="24"/>
          <w:lang w:val="ro-RO"/>
        </w:rPr>
        <w:t xml:space="preserve"> rezervei de implementare pentru ajustarea de preţ, în valoare de </w:t>
      </w:r>
      <w:r w:rsidRPr="0031073F">
        <w:rPr>
          <w:b/>
          <w:bCs/>
          <w:szCs w:val="24"/>
          <w:lang w:val="ro-RO"/>
        </w:rPr>
        <w:t>558.142,27</w:t>
      </w:r>
      <w:r w:rsidR="00E00400" w:rsidRPr="0031073F">
        <w:rPr>
          <w:b/>
          <w:bCs/>
          <w:szCs w:val="24"/>
          <w:lang w:val="ro-RO"/>
        </w:rPr>
        <w:t xml:space="preserve"> le</w:t>
      </w:r>
      <w:r w:rsidR="002945ED" w:rsidRPr="0031073F">
        <w:rPr>
          <w:b/>
          <w:bCs/>
          <w:szCs w:val="24"/>
          <w:lang w:val="ro-RO"/>
        </w:rPr>
        <w:t>i</w:t>
      </w:r>
      <w:r w:rsidR="00E00400" w:rsidRPr="0031073F">
        <w:rPr>
          <w:b/>
          <w:bCs/>
          <w:szCs w:val="24"/>
          <w:lang w:val="ro-RO"/>
        </w:rPr>
        <w:t xml:space="preserve"> cu TVA.</w:t>
      </w:r>
      <w:r w:rsidRPr="0031073F">
        <w:rPr>
          <w:b/>
          <w:bCs/>
          <w:szCs w:val="24"/>
          <w:lang w:val="ro-RO"/>
        </w:rPr>
        <w:t xml:space="preserve"> </w:t>
      </w:r>
    </w:p>
    <w:p w14:paraId="4D232F55" w14:textId="77777777" w:rsidR="0023731C" w:rsidRPr="0031073F" w:rsidRDefault="0023731C" w:rsidP="0023731C">
      <w:pPr>
        <w:pStyle w:val="ListParagraph"/>
        <w:numPr>
          <w:ilvl w:val="0"/>
          <w:numId w:val="8"/>
        </w:numPr>
        <w:spacing w:after="0"/>
        <w:ind w:right="74"/>
        <w:jc w:val="both"/>
        <w:rPr>
          <w:szCs w:val="24"/>
          <w:lang w:val="ro-RO"/>
        </w:rPr>
      </w:pPr>
      <w:r w:rsidRPr="0031073F">
        <w:rPr>
          <w:szCs w:val="24"/>
          <w:lang w:val="ro-RO"/>
        </w:rPr>
        <w:lastRenderedPageBreak/>
        <w:t>Subpunctul 3.8.3 – coordonator în materie de SSM, în valoare de</w:t>
      </w:r>
      <w:r w:rsidRPr="0031073F">
        <w:rPr>
          <w:b/>
          <w:bCs/>
          <w:szCs w:val="24"/>
          <w:lang w:val="ro-RO"/>
        </w:rPr>
        <w:t xml:space="preserve"> 30.702,00 lei cu TVA</w:t>
      </w:r>
    </w:p>
    <w:p w14:paraId="4194E4FE" w14:textId="6A26349E" w:rsidR="009E4A9F" w:rsidRPr="0031073F" w:rsidRDefault="00022A06" w:rsidP="0023731C">
      <w:pPr>
        <w:spacing w:after="0"/>
        <w:ind w:right="74"/>
        <w:jc w:val="both"/>
        <w:rPr>
          <w:szCs w:val="24"/>
          <w:lang w:val="ro-RO"/>
        </w:rPr>
      </w:pPr>
      <w:r w:rsidRPr="0031073F">
        <w:rPr>
          <w:szCs w:val="24"/>
          <w:lang w:val="ro-RO"/>
        </w:rPr>
        <w:t xml:space="preserve">și </w:t>
      </w:r>
      <w:r w:rsidR="00FD0698">
        <w:rPr>
          <w:szCs w:val="24"/>
          <w:lang w:val="ro-RO"/>
        </w:rPr>
        <w:t>mod</w:t>
      </w:r>
      <w:r w:rsidR="0071163A">
        <w:rPr>
          <w:szCs w:val="24"/>
          <w:lang w:val="ro-RO"/>
        </w:rPr>
        <w:t>if</w:t>
      </w:r>
      <w:r w:rsidR="00FD0698">
        <w:rPr>
          <w:szCs w:val="24"/>
          <w:lang w:val="ro-RO"/>
        </w:rPr>
        <w:t>icarea</w:t>
      </w:r>
      <w:r w:rsidRPr="0031073F">
        <w:rPr>
          <w:szCs w:val="24"/>
          <w:lang w:val="ro-RO"/>
        </w:rPr>
        <w:t xml:space="preserve"> Cap. 5.3 aferent cheltuielilor diverse și neprevăzute în valoare de</w:t>
      </w:r>
      <w:r w:rsidRPr="0031073F">
        <w:rPr>
          <w:b/>
          <w:bCs/>
          <w:szCs w:val="24"/>
          <w:lang w:val="ro-RO"/>
        </w:rPr>
        <w:t xml:space="preserve"> 2.537.401,91 lei cu TVA</w:t>
      </w:r>
      <w:r w:rsidR="005C4973" w:rsidRPr="0031073F">
        <w:rPr>
          <w:b/>
          <w:bCs/>
          <w:szCs w:val="24"/>
          <w:lang w:val="ro-RO"/>
        </w:rPr>
        <w:t>.</w:t>
      </w:r>
    </w:p>
    <w:p w14:paraId="5B60D34E" w14:textId="6DAA329A" w:rsidR="00544C09" w:rsidRPr="0031073F" w:rsidRDefault="0070120B" w:rsidP="00544C09">
      <w:pPr>
        <w:spacing w:after="0"/>
        <w:ind w:right="74" w:firstLine="567"/>
        <w:jc w:val="both"/>
        <w:rPr>
          <w:szCs w:val="24"/>
          <w:lang w:val="ro-RO"/>
        </w:rPr>
      </w:pPr>
      <w:r w:rsidRPr="0031073F">
        <w:rPr>
          <w:szCs w:val="24"/>
          <w:lang w:val="ro-RO"/>
        </w:rPr>
        <w:t xml:space="preserve">Conform punctului </w:t>
      </w:r>
      <w:r w:rsidR="004968A5" w:rsidRPr="0031073F">
        <w:rPr>
          <w:szCs w:val="24"/>
          <w:lang w:val="ro-RO"/>
        </w:rPr>
        <w:t xml:space="preserve">6.6.3.3 din Ghidul solicitantului, beneficiarii au obligația de a prezenta după semnarea contractului de finanțare Proiectul tehnic (PT) și, dacă este cazul, Hotărârea de aprobare a devizului general actualizat pentru faza PT. </w:t>
      </w:r>
      <w:r w:rsidR="000F0CDF" w:rsidRPr="0031073F">
        <w:rPr>
          <w:szCs w:val="24"/>
          <w:lang w:val="ro-RO"/>
        </w:rPr>
        <w:t>În</w:t>
      </w:r>
      <w:r w:rsidR="00544C09" w:rsidRPr="0031073F">
        <w:rPr>
          <w:szCs w:val="24"/>
          <w:lang w:val="ro-RO"/>
        </w:rPr>
        <w:t xml:space="preserve"> urma finalizării proiectului tehnic s-a realizat noul Deviz General pentru obiectivul de investiție </w:t>
      </w:r>
      <w:r w:rsidR="00022A06" w:rsidRPr="0031073F">
        <w:rPr>
          <w:b/>
          <w:bCs/>
          <w:szCs w:val="24"/>
          <w:lang w:val="ro-RO"/>
        </w:rPr>
        <w:t>„Implementare</w:t>
      </w:r>
      <w:r w:rsidR="005C4973" w:rsidRPr="0031073F">
        <w:rPr>
          <w:b/>
          <w:bCs/>
          <w:szCs w:val="24"/>
          <w:lang w:val="ro-RO"/>
        </w:rPr>
        <w:t>a</w:t>
      </w:r>
      <w:r w:rsidR="00022A06" w:rsidRPr="0031073F">
        <w:rPr>
          <w:b/>
          <w:bCs/>
          <w:szCs w:val="24"/>
          <w:lang w:val="ro-RO"/>
        </w:rPr>
        <w:t xml:space="preserve"> măsurilor de eficiență energetică la Școala Gimnazială Octavian Goga”</w:t>
      </w:r>
      <w:r w:rsidR="00544C09" w:rsidRPr="0031073F">
        <w:rPr>
          <w:szCs w:val="24"/>
          <w:lang w:val="ro-RO"/>
        </w:rPr>
        <w:t xml:space="preserve">, în care se poate constata </w:t>
      </w:r>
      <w:r w:rsidR="00022A06" w:rsidRPr="0031073F">
        <w:rPr>
          <w:szCs w:val="24"/>
          <w:lang w:val="ro-RO"/>
        </w:rPr>
        <w:t>mărirea</w:t>
      </w:r>
      <w:r w:rsidR="00544C09" w:rsidRPr="0031073F">
        <w:rPr>
          <w:szCs w:val="24"/>
          <w:lang w:val="ro-RO"/>
        </w:rPr>
        <w:t xml:space="preserve"> valorii C+M și adăugarea articolelor 7 (conform HG 907 din 2016, actualizat) și 3.8.3 (conform HG 300 din 2006 actualizat)</w:t>
      </w:r>
      <w:r w:rsidR="000F0CDF" w:rsidRPr="0031073F">
        <w:rPr>
          <w:szCs w:val="24"/>
          <w:lang w:val="ro-RO"/>
        </w:rPr>
        <w:t xml:space="preserve">. </w:t>
      </w:r>
    </w:p>
    <w:p w14:paraId="0B7FC32E" w14:textId="77777777" w:rsidR="0031073F" w:rsidRPr="0031073F" w:rsidRDefault="0031073F" w:rsidP="00544C09">
      <w:pPr>
        <w:spacing w:after="0"/>
        <w:ind w:right="74" w:firstLine="567"/>
        <w:jc w:val="both"/>
        <w:rPr>
          <w:szCs w:val="24"/>
          <w:lang w:val="ro-RO"/>
        </w:rPr>
      </w:pPr>
    </w:p>
    <w:p w14:paraId="6C58780B" w14:textId="13A7128F" w:rsidR="00544C09" w:rsidRPr="0031073F" w:rsidRDefault="00544C09" w:rsidP="00544C09">
      <w:pPr>
        <w:spacing w:after="0"/>
        <w:ind w:right="74" w:firstLine="567"/>
        <w:jc w:val="both"/>
        <w:rPr>
          <w:szCs w:val="24"/>
          <w:lang w:val="ro-RO"/>
        </w:rPr>
      </w:pPr>
      <w:r w:rsidRPr="0031073F">
        <w:rPr>
          <w:szCs w:val="24"/>
          <w:lang w:val="ro-RO"/>
        </w:rPr>
        <w:t>Astfel se modifică valorile din devizul general pentru obiectivul de investiție</w:t>
      </w:r>
      <w:r w:rsidRPr="0031073F">
        <w:rPr>
          <w:b/>
          <w:bCs/>
          <w:szCs w:val="24"/>
          <w:lang w:val="ro-RO"/>
        </w:rPr>
        <w:t xml:space="preserve"> </w:t>
      </w:r>
      <w:r w:rsidR="00022A06" w:rsidRPr="0031073F">
        <w:rPr>
          <w:b/>
          <w:bCs/>
          <w:szCs w:val="24"/>
          <w:lang w:val="ro-RO"/>
        </w:rPr>
        <w:t>„Implementare</w:t>
      </w:r>
      <w:r w:rsidR="005C4973" w:rsidRPr="0031073F">
        <w:rPr>
          <w:b/>
          <w:bCs/>
          <w:szCs w:val="24"/>
          <w:lang w:val="ro-RO"/>
        </w:rPr>
        <w:t>a</w:t>
      </w:r>
      <w:r w:rsidR="00022A06" w:rsidRPr="0031073F">
        <w:rPr>
          <w:b/>
          <w:bCs/>
          <w:szCs w:val="24"/>
          <w:lang w:val="ro-RO"/>
        </w:rPr>
        <w:t xml:space="preserve"> măsurilor de eficiență energetică la Școala Gimnazială Octavian Goga”</w:t>
      </w:r>
      <w:r w:rsidR="005C4973" w:rsidRPr="0031073F">
        <w:rPr>
          <w:b/>
          <w:bCs/>
          <w:szCs w:val="24"/>
          <w:lang w:val="ro-RO"/>
        </w:rPr>
        <w:t xml:space="preserve"> </w:t>
      </w:r>
      <w:r w:rsidRPr="0031073F">
        <w:rPr>
          <w:szCs w:val="24"/>
          <w:lang w:val="ro-RO"/>
        </w:rPr>
        <w:t>în felul următor:</w:t>
      </w:r>
    </w:p>
    <w:p w14:paraId="40302FD0" w14:textId="3A66F7F5" w:rsidR="0031073F" w:rsidRDefault="0031073F" w:rsidP="00544C09">
      <w:pPr>
        <w:spacing w:after="0"/>
        <w:ind w:right="74" w:firstLine="567"/>
        <w:jc w:val="both"/>
        <w:rPr>
          <w:szCs w:val="24"/>
          <w:lang w:val="ro-RO"/>
        </w:rPr>
      </w:pPr>
    </w:p>
    <w:p w14:paraId="7E34C0FC" w14:textId="19BDB29C" w:rsidR="0031073F" w:rsidRDefault="0031073F" w:rsidP="0031073F">
      <w:pPr>
        <w:spacing w:after="0"/>
        <w:ind w:right="74" w:firstLine="567"/>
        <w:jc w:val="both"/>
        <w:rPr>
          <w:szCs w:val="24"/>
          <w:lang w:val="ro-RO"/>
        </w:rPr>
      </w:pPr>
      <w:r w:rsidRPr="00BE6501">
        <w:rPr>
          <w:szCs w:val="24"/>
          <w:u w:val="single"/>
          <w:lang w:val="ro-RO"/>
        </w:rPr>
        <w:t>PROIECT</w:t>
      </w:r>
      <w:r>
        <w:rPr>
          <w:szCs w:val="24"/>
          <w:lang w:val="ro-RO"/>
        </w:rPr>
        <w:t xml:space="preserve"> nr. </w:t>
      </w:r>
      <w:r>
        <w:rPr>
          <w:szCs w:val="24"/>
          <w:lang w:val="ro-RO"/>
        </w:rPr>
        <w:tab/>
      </w:r>
      <w:r>
        <w:rPr>
          <w:szCs w:val="24"/>
          <w:lang w:val="ro-RO"/>
        </w:rPr>
        <w:tab/>
      </w:r>
      <w:r w:rsidR="009C54BD" w:rsidRPr="009C54BD">
        <w:rPr>
          <w:szCs w:val="24"/>
          <w:lang w:val="ro-RO"/>
        </w:rPr>
        <w:t>337/2024</w:t>
      </w:r>
      <w:r>
        <w:rPr>
          <w:szCs w:val="24"/>
          <w:lang w:val="ro-RO"/>
        </w:rPr>
        <w:tab/>
      </w:r>
      <w:r>
        <w:rPr>
          <w:szCs w:val="24"/>
          <w:lang w:val="ro-RO"/>
        </w:rPr>
        <w:tab/>
      </w:r>
      <w:r>
        <w:rPr>
          <w:szCs w:val="24"/>
          <w:lang w:val="ro-RO"/>
        </w:rPr>
        <w:tab/>
        <w:t>FAZA P.T.h + D.E.</w:t>
      </w:r>
    </w:p>
    <w:p w14:paraId="48DC7C8E" w14:textId="1F6D38BD" w:rsidR="0031073F" w:rsidRPr="009C54BD" w:rsidRDefault="0031073F" w:rsidP="009C54BD">
      <w:pPr>
        <w:ind w:firstLine="567"/>
        <w:jc w:val="both"/>
        <w:rPr>
          <w:szCs w:val="24"/>
          <w:lang w:val="ro-RO"/>
        </w:rPr>
      </w:pPr>
      <w:r w:rsidRPr="00BE6501">
        <w:rPr>
          <w:szCs w:val="24"/>
          <w:u w:val="single"/>
          <w:lang w:val="ro-RO"/>
        </w:rPr>
        <w:t>PROIECTANT</w:t>
      </w:r>
      <w:r>
        <w:rPr>
          <w:szCs w:val="24"/>
          <w:lang w:val="ro-RO"/>
        </w:rPr>
        <w:t xml:space="preserve">: </w:t>
      </w:r>
      <w:r>
        <w:rPr>
          <w:szCs w:val="24"/>
          <w:lang w:val="ro-RO"/>
        </w:rPr>
        <w:tab/>
      </w:r>
      <w:r w:rsidR="009C54BD" w:rsidRPr="009C54BD">
        <w:rPr>
          <w:szCs w:val="24"/>
          <w:lang w:val="ro-RO"/>
        </w:rPr>
        <w:t>S.C. NEW MYNTHOS S.R.L.</w:t>
      </w:r>
    </w:p>
    <w:p w14:paraId="12C8E9D1" w14:textId="7EF329A9" w:rsidR="00544C09" w:rsidRPr="0031073F" w:rsidRDefault="00544C09" w:rsidP="00544C09">
      <w:pPr>
        <w:spacing w:after="0"/>
        <w:ind w:right="74" w:firstLine="567"/>
        <w:jc w:val="both"/>
        <w:rPr>
          <w:szCs w:val="24"/>
          <w:lang w:val="ro-RO"/>
        </w:rPr>
      </w:pPr>
      <w:r w:rsidRPr="0031073F">
        <w:rPr>
          <w:szCs w:val="24"/>
          <w:lang w:val="ro-RO"/>
        </w:rPr>
        <w:t>Indicatori tehnico-economici aprobați inițial</w:t>
      </w:r>
      <w:r w:rsidR="00CC6A79" w:rsidRPr="0031073F">
        <w:rPr>
          <w:szCs w:val="24"/>
          <w:lang w:val="ro-RO"/>
        </w:rPr>
        <w:t xml:space="preserve">, prin Hotărârea nr. 71 din 23.02.2023 a Consiliului Local al municipiului, </w:t>
      </w:r>
      <w:r w:rsidRPr="0031073F">
        <w:rPr>
          <w:szCs w:val="24"/>
          <w:lang w:val="ro-RO"/>
        </w:rPr>
        <w:t>au fost:</w:t>
      </w:r>
    </w:p>
    <w:p w14:paraId="40BEAE39" w14:textId="124469C4" w:rsidR="00544C09" w:rsidRPr="0031073F" w:rsidRDefault="00544C09" w:rsidP="00544C09">
      <w:pPr>
        <w:spacing w:after="0"/>
        <w:ind w:right="74" w:firstLine="567"/>
        <w:jc w:val="both"/>
        <w:rPr>
          <w:b/>
          <w:bCs/>
          <w:szCs w:val="24"/>
          <w:lang w:val="ro-RO"/>
        </w:rPr>
      </w:pPr>
      <w:r w:rsidRPr="0031073F">
        <w:rPr>
          <w:b/>
          <w:bCs/>
          <w:szCs w:val="24"/>
          <w:lang w:val="ro-RO"/>
        </w:rPr>
        <w:t>Valoarea totală a investiției</w:t>
      </w:r>
      <w:r w:rsidRPr="0031073F">
        <w:rPr>
          <w:szCs w:val="24"/>
          <w:lang w:val="ro-RO"/>
        </w:rPr>
        <w:t>:</w:t>
      </w:r>
      <w:r w:rsidRPr="0031073F">
        <w:rPr>
          <w:szCs w:val="24"/>
          <w:lang w:val="ro-RO"/>
        </w:rPr>
        <w:tab/>
      </w:r>
      <w:r w:rsidR="002B3272" w:rsidRPr="0031073F">
        <w:rPr>
          <w:szCs w:val="24"/>
          <w:lang w:val="ro-RO"/>
        </w:rPr>
        <w:tab/>
      </w:r>
      <w:r w:rsidR="000F1512" w:rsidRPr="0031073F">
        <w:rPr>
          <w:b/>
          <w:bCs/>
          <w:szCs w:val="24"/>
          <w:lang w:val="ro-RO"/>
        </w:rPr>
        <w:t>10</w:t>
      </w:r>
      <w:r w:rsidR="00CD18F3" w:rsidRPr="0031073F">
        <w:rPr>
          <w:b/>
          <w:bCs/>
          <w:szCs w:val="24"/>
          <w:lang w:val="ro-RO"/>
        </w:rPr>
        <w:t>.</w:t>
      </w:r>
      <w:r w:rsidR="000F1512" w:rsidRPr="0031073F">
        <w:rPr>
          <w:b/>
          <w:bCs/>
          <w:szCs w:val="24"/>
          <w:lang w:val="ro-RO"/>
        </w:rPr>
        <w:t>400.148,70</w:t>
      </w:r>
      <w:r w:rsidRPr="0031073F">
        <w:rPr>
          <w:b/>
          <w:bCs/>
          <w:szCs w:val="24"/>
          <w:lang w:val="ro-RO"/>
        </w:rPr>
        <w:t xml:space="preserve"> lei (fără TVA)</w:t>
      </w:r>
    </w:p>
    <w:p w14:paraId="6E2E9C7E" w14:textId="0E2567E3" w:rsidR="00544C09" w:rsidRPr="0031073F" w:rsidRDefault="00544C09" w:rsidP="00544C09">
      <w:pPr>
        <w:spacing w:after="0"/>
        <w:ind w:right="74" w:firstLine="567"/>
        <w:jc w:val="both"/>
        <w:rPr>
          <w:szCs w:val="24"/>
          <w:lang w:val="ro-RO"/>
        </w:rPr>
      </w:pPr>
      <w:r w:rsidRPr="0031073F">
        <w:rPr>
          <w:szCs w:val="24"/>
          <w:lang w:val="ro-RO"/>
        </w:rPr>
        <w:t>din care</w:t>
      </w:r>
    </w:p>
    <w:p w14:paraId="0D367B2C" w14:textId="1C59B643" w:rsidR="00544C09" w:rsidRPr="0031073F" w:rsidRDefault="00544C09" w:rsidP="00544C09">
      <w:pPr>
        <w:spacing w:after="0"/>
        <w:ind w:right="74" w:firstLine="567"/>
        <w:jc w:val="both"/>
        <w:rPr>
          <w:b/>
          <w:bCs/>
          <w:szCs w:val="24"/>
          <w:lang w:val="ro-RO"/>
        </w:rPr>
      </w:pPr>
      <w:r w:rsidRPr="0031073F">
        <w:rPr>
          <w:szCs w:val="24"/>
          <w:lang w:val="ro-RO"/>
        </w:rPr>
        <w:t>construcții-montaj</w:t>
      </w:r>
      <w:r w:rsidR="00CC6A79" w:rsidRPr="0031073F">
        <w:rPr>
          <w:szCs w:val="24"/>
          <w:lang w:val="ro-RO"/>
        </w:rPr>
        <w:t xml:space="preserve"> (C+M)</w:t>
      </w:r>
      <w:r w:rsidRPr="0031073F">
        <w:rPr>
          <w:szCs w:val="24"/>
          <w:lang w:val="ro-RO"/>
        </w:rPr>
        <w:t>:</w:t>
      </w:r>
      <w:r w:rsidRPr="0031073F">
        <w:rPr>
          <w:szCs w:val="24"/>
          <w:lang w:val="ro-RO"/>
        </w:rPr>
        <w:tab/>
      </w:r>
      <w:r w:rsidR="002B3272" w:rsidRPr="0031073F">
        <w:rPr>
          <w:szCs w:val="24"/>
          <w:lang w:val="ro-RO"/>
        </w:rPr>
        <w:tab/>
      </w:r>
      <w:r w:rsidR="000F1512" w:rsidRPr="0031073F">
        <w:rPr>
          <w:szCs w:val="24"/>
          <w:lang w:val="ro-RO"/>
        </w:rPr>
        <w:t xml:space="preserve">  </w:t>
      </w:r>
      <w:r w:rsidR="000F1512" w:rsidRPr="0031073F">
        <w:rPr>
          <w:b/>
          <w:bCs/>
          <w:szCs w:val="24"/>
          <w:lang w:val="ro-RO"/>
        </w:rPr>
        <w:t>8.580.591,99</w:t>
      </w:r>
      <w:r w:rsidRPr="0031073F">
        <w:rPr>
          <w:b/>
          <w:bCs/>
          <w:szCs w:val="24"/>
          <w:lang w:val="ro-RO"/>
        </w:rPr>
        <w:t xml:space="preserve"> lei (fără TVA)</w:t>
      </w:r>
    </w:p>
    <w:p w14:paraId="7E2001F3" w14:textId="77777777" w:rsidR="00544C09" w:rsidRPr="0031073F" w:rsidRDefault="00544C09" w:rsidP="00544C09">
      <w:pPr>
        <w:spacing w:after="0"/>
        <w:ind w:right="74" w:firstLine="567"/>
        <w:jc w:val="both"/>
        <w:rPr>
          <w:szCs w:val="24"/>
          <w:lang w:val="ro-RO"/>
        </w:rPr>
      </w:pPr>
    </w:p>
    <w:p w14:paraId="2CF7C59C" w14:textId="77777777" w:rsidR="00544C09" w:rsidRPr="0031073F" w:rsidRDefault="00544C09" w:rsidP="00544C09">
      <w:pPr>
        <w:spacing w:after="0"/>
        <w:ind w:right="74" w:firstLine="567"/>
        <w:jc w:val="both"/>
        <w:rPr>
          <w:szCs w:val="24"/>
          <w:lang w:val="ro-RO"/>
        </w:rPr>
      </w:pPr>
      <w:r w:rsidRPr="0031073F">
        <w:rPr>
          <w:szCs w:val="24"/>
          <w:lang w:val="ro-RO"/>
        </w:rPr>
        <w:t>Indicatori tehnico-economici conform noului Deviz General:</w:t>
      </w:r>
    </w:p>
    <w:p w14:paraId="3864AEBD" w14:textId="77F5B932" w:rsidR="00544C09" w:rsidRPr="0031073F" w:rsidRDefault="00544C09" w:rsidP="00544C09">
      <w:pPr>
        <w:spacing w:after="0"/>
        <w:ind w:right="74" w:firstLine="567"/>
        <w:jc w:val="both"/>
        <w:rPr>
          <w:b/>
          <w:bCs/>
          <w:szCs w:val="24"/>
          <w:lang w:val="ro-RO"/>
        </w:rPr>
      </w:pPr>
      <w:r w:rsidRPr="0031073F">
        <w:rPr>
          <w:szCs w:val="24"/>
          <w:lang w:val="ro-RO"/>
        </w:rPr>
        <w:t>Valoarea totală a investiției:</w:t>
      </w:r>
      <w:r w:rsidRPr="0031073F">
        <w:rPr>
          <w:szCs w:val="24"/>
          <w:lang w:val="ro-RO"/>
        </w:rPr>
        <w:tab/>
      </w:r>
      <w:r w:rsidR="002B3272" w:rsidRPr="0031073F">
        <w:rPr>
          <w:szCs w:val="24"/>
          <w:lang w:val="ro-RO"/>
        </w:rPr>
        <w:tab/>
      </w:r>
      <w:r w:rsidR="000F1512" w:rsidRPr="0031073F">
        <w:rPr>
          <w:b/>
          <w:bCs/>
          <w:szCs w:val="24"/>
          <w:lang w:val="ro-RO"/>
        </w:rPr>
        <w:t>13.907.862,88</w:t>
      </w:r>
      <w:r w:rsidR="002B3272" w:rsidRPr="0031073F">
        <w:rPr>
          <w:b/>
          <w:bCs/>
          <w:szCs w:val="24"/>
          <w:lang w:val="ro-RO"/>
        </w:rPr>
        <w:t xml:space="preserve"> lei</w:t>
      </w:r>
      <w:r w:rsidRPr="0031073F">
        <w:rPr>
          <w:b/>
          <w:bCs/>
          <w:szCs w:val="24"/>
          <w:lang w:val="ro-RO"/>
        </w:rPr>
        <w:t xml:space="preserve"> (fără TVA)</w:t>
      </w:r>
    </w:p>
    <w:p w14:paraId="099063ED" w14:textId="77777777" w:rsidR="00544C09" w:rsidRPr="0031073F" w:rsidRDefault="00544C09" w:rsidP="00544C09">
      <w:pPr>
        <w:spacing w:after="0"/>
        <w:ind w:right="74" w:firstLine="567"/>
        <w:jc w:val="both"/>
        <w:rPr>
          <w:szCs w:val="24"/>
          <w:lang w:val="ro-RO"/>
        </w:rPr>
      </w:pPr>
      <w:r w:rsidRPr="0031073F">
        <w:rPr>
          <w:szCs w:val="24"/>
          <w:lang w:val="ro-RO"/>
        </w:rPr>
        <w:t>din care</w:t>
      </w:r>
    </w:p>
    <w:p w14:paraId="035637B8" w14:textId="7E5DAA7C" w:rsidR="00544C09" w:rsidRPr="0031073F" w:rsidRDefault="00544C09" w:rsidP="00544C09">
      <w:pPr>
        <w:spacing w:after="0"/>
        <w:ind w:right="74" w:firstLine="567"/>
        <w:jc w:val="both"/>
        <w:rPr>
          <w:b/>
          <w:bCs/>
          <w:szCs w:val="24"/>
          <w:lang w:val="ro-RO"/>
        </w:rPr>
      </w:pPr>
      <w:r w:rsidRPr="0031073F">
        <w:rPr>
          <w:szCs w:val="24"/>
          <w:lang w:val="ro-RO"/>
        </w:rPr>
        <w:t>construcții-montaj:</w:t>
      </w:r>
      <w:r w:rsidRPr="0031073F">
        <w:rPr>
          <w:szCs w:val="24"/>
          <w:lang w:val="ro-RO"/>
        </w:rPr>
        <w:tab/>
      </w:r>
      <w:r w:rsidR="002B3272" w:rsidRPr="0031073F">
        <w:rPr>
          <w:szCs w:val="24"/>
          <w:lang w:val="ro-RO"/>
        </w:rPr>
        <w:tab/>
      </w:r>
      <w:r w:rsidR="002B3272" w:rsidRPr="0031073F">
        <w:rPr>
          <w:szCs w:val="24"/>
          <w:lang w:val="ro-RO"/>
        </w:rPr>
        <w:tab/>
      </w:r>
      <w:r w:rsidR="000F1512" w:rsidRPr="0031073F">
        <w:rPr>
          <w:b/>
          <w:bCs/>
          <w:szCs w:val="24"/>
          <w:lang w:val="ro-RO"/>
        </w:rPr>
        <w:t xml:space="preserve">  9.571.981,97</w:t>
      </w:r>
      <w:r w:rsidRPr="0031073F">
        <w:rPr>
          <w:b/>
          <w:bCs/>
          <w:szCs w:val="24"/>
          <w:lang w:val="ro-RO"/>
        </w:rPr>
        <w:t xml:space="preserve"> lei (fără TVA)</w:t>
      </w:r>
      <w:r w:rsidR="00FD0698">
        <w:rPr>
          <w:b/>
          <w:bCs/>
          <w:szCs w:val="24"/>
          <w:lang w:val="ro-RO"/>
        </w:rPr>
        <w:t>.</w:t>
      </w:r>
    </w:p>
    <w:p w14:paraId="340240E6" w14:textId="77777777" w:rsidR="00544C09" w:rsidRPr="0031073F" w:rsidRDefault="00544C09" w:rsidP="00544C09">
      <w:pPr>
        <w:spacing w:after="0"/>
        <w:ind w:right="74" w:firstLine="567"/>
        <w:jc w:val="both"/>
        <w:rPr>
          <w:szCs w:val="24"/>
          <w:lang w:val="ro-RO"/>
        </w:rPr>
      </w:pPr>
    </w:p>
    <w:p w14:paraId="23614B7F" w14:textId="1053A4C4" w:rsidR="004968A5" w:rsidRPr="0031073F" w:rsidRDefault="000F0CDF" w:rsidP="0070120B">
      <w:pPr>
        <w:spacing w:after="0"/>
        <w:ind w:right="74" w:firstLine="567"/>
        <w:jc w:val="both"/>
        <w:rPr>
          <w:szCs w:val="24"/>
          <w:lang w:val="ro-RO"/>
        </w:rPr>
      </w:pPr>
      <w:r w:rsidRPr="0031073F">
        <w:rPr>
          <w:szCs w:val="24"/>
          <w:lang w:val="ro-RO"/>
        </w:rPr>
        <w:t>Având în vedere aceste modificări, se modifică şi bugetul proiectului, astfel:</w:t>
      </w:r>
    </w:p>
    <w:tbl>
      <w:tblPr>
        <w:tblW w:w="9971" w:type="dxa"/>
        <w:tblLook w:val="04A0" w:firstRow="1" w:lastRow="0" w:firstColumn="1" w:lastColumn="0" w:noHBand="0" w:noVBand="1"/>
      </w:tblPr>
      <w:tblGrid>
        <w:gridCol w:w="2835"/>
        <w:gridCol w:w="2410"/>
        <w:gridCol w:w="2835"/>
        <w:gridCol w:w="1891"/>
      </w:tblGrid>
      <w:tr w:rsidR="000F0CDF" w:rsidRPr="0031073F" w14:paraId="65E9A431" w14:textId="77777777" w:rsidTr="00C877C3">
        <w:trPr>
          <w:trHeight w:val="305"/>
        </w:trPr>
        <w:tc>
          <w:tcPr>
            <w:tcW w:w="2835" w:type="dxa"/>
            <w:tcBorders>
              <w:top w:val="nil"/>
              <w:left w:val="nil"/>
              <w:bottom w:val="nil"/>
              <w:right w:val="nil"/>
            </w:tcBorders>
            <w:shd w:val="clear" w:color="auto" w:fill="auto"/>
            <w:noWrap/>
            <w:vAlign w:val="bottom"/>
            <w:hideMark/>
          </w:tcPr>
          <w:p w14:paraId="5D753A43" w14:textId="1A934EA2" w:rsidR="000F0CDF" w:rsidRPr="0031073F" w:rsidRDefault="000F0CDF" w:rsidP="009939B2">
            <w:pPr>
              <w:spacing w:after="0" w:line="240" w:lineRule="auto"/>
              <w:rPr>
                <w:rFonts w:eastAsia="Times New Roman"/>
                <w:szCs w:val="24"/>
                <w:lang w:val="ro-RO" w:eastAsia="ro-RO"/>
              </w:rPr>
            </w:pPr>
          </w:p>
        </w:tc>
        <w:tc>
          <w:tcPr>
            <w:tcW w:w="2410" w:type="dxa"/>
            <w:tcBorders>
              <w:top w:val="nil"/>
              <w:left w:val="nil"/>
              <w:bottom w:val="nil"/>
              <w:right w:val="nil"/>
            </w:tcBorders>
            <w:shd w:val="clear" w:color="auto" w:fill="auto"/>
            <w:noWrap/>
            <w:vAlign w:val="bottom"/>
            <w:hideMark/>
          </w:tcPr>
          <w:p w14:paraId="7549175F" w14:textId="77777777" w:rsidR="000F0CDF" w:rsidRPr="0031073F" w:rsidRDefault="000F0CDF" w:rsidP="009939B2">
            <w:pPr>
              <w:spacing w:after="0" w:line="240" w:lineRule="auto"/>
              <w:rPr>
                <w:rFonts w:eastAsia="Times New Roman"/>
                <w:szCs w:val="24"/>
                <w:lang w:val="ro-RO" w:eastAsia="ro-RO"/>
              </w:rPr>
            </w:pPr>
          </w:p>
        </w:tc>
        <w:tc>
          <w:tcPr>
            <w:tcW w:w="2835" w:type="dxa"/>
            <w:tcBorders>
              <w:top w:val="nil"/>
              <w:left w:val="nil"/>
              <w:bottom w:val="nil"/>
              <w:right w:val="nil"/>
            </w:tcBorders>
            <w:shd w:val="clear" w:color="auto" w:fill="auto"/>
            <w:noWrap/>
            <w:vAlign w:val="bottom"/>
            <w:hideMark/>
          </w:tcPr>
          <w:p w14:paraId="10127B18" w14:textId="77777777" w:rsidR="000F0CDF" w:rsidRPr="0031073F" w:rsidRDefault="000F0CDF" w:rsidP="009939B2">
            <w:pPr>
              <w:spacing w:after="0" w:line="240" w:lineRule="auto"/>
              <w:rPr>
                <w:rFonts w:eastAsia="Times New Roman"/>
                <w:szCs w:val="24"/>
                <w:lang w:val="ro-RO" w:eastAsia="ro-RO"/>
              </w:rPr>
            </w:pPr>
          </w:p>
        </w:tc>
        <w:tc>
          <w:tcPr>
            <w:tcW w:w="1891" w:type="dxa"/>
            <w:tcBorders>
              <w:top w:val="nil"/>
              <w:left w:val="nil"/>
              <w:bottom w:val="nil"/>
              <w:right w:val="nil"/>
            </w:tcBorders>
            <w:shd w:val="clear" w:color="auto" w:fill="auto"/>
            <w:noWrap/>
            <w:vAlign w:val="bottom"/>
            <w:hideMark/>
          </w:tcPr>
          <w:p w14:paraId="30090AA2" w14:textId="77777777" w:rsidR="000F0CDF" w:rsidRPr="0031073F" w:rsidRDefault="000F0CDF" w:rsidP="009939B2">
            <w:pPr>
              <w:spacing w:after="0" w:line="240" w:lineRule="auto"/>
              <w:rPr>
                <w:rFonts w:eastAsia="Times New Roman"/>
                <w:szCs w:val="24"/>
                <w:lang w:val="ro-RO" w:eastAsia="ro-RO"/>
              </w:rPr>
            </w:pPr>
          </w:p>
        </w:tc>
      </w:tr>
      <w:tr w:rsidR="000F0CDF" w:rsidRPr="0031073F" w14:paraId="0C78CFF3" w14:textId="77777777" w:rsidTr="00C877C3">
        <w:trPr>
          <w:trHeight w:val="813"/>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4CE69C" w14:textId="77777777" w:rsidR="000F0CDF" w:rsidRPr="0031073F" w:rsidRDefault="000F0CDF" w:rsidP="000F1512">
            <w:pPr>
              <w:spacing w:after="0" w:line="240" w:lineRule="auto"/>
              <w:jc w:val="center"/>
              <w:rPr>
                <w:rFonts w:eastAsia="Times New Roman"/>
                <w:b/>
                <w:bCs/>
                <w:color w:val="000000"/>
                <w:szCs w:val="24"/>
                <w:lang w:val="ro-RO" w:eastAsia="ro-RO"/>
              </w:rPr>
            </w:pPr>
            <w:r w:rsidRPr="0031073F">
              <w:rPr>
                <w:rFonts w:eastAsia="Times New Roman"/>
                <w:b/>
                <w:bCs/>
                <w:color w:val="000000"/>
                <w:szCs w:val="24"/>
                <w:lang w:val="ro-RO" w:eastAsia="ro-RO"/>
              </w:rPr>
              <w:t>Bugetul proiectului</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5437BD58" w14:textId="77777777" w:rsidR="000F0CDF" w:rsidRPr="0031073F" w:rsidRDefault="000F0CDF" w:rsidP="009939B2">
            <w:pPr>
              <w:spacing w:after="0" w:line="240" w:lineRule="auto"/>
              <w:jc w:val="center"/>
              <w:rPr>
                <w:rFonts w:eastAsia="Times New Roman"/>
                <w:b/>
                <w:bCs/>
                <w:color w:val="000000"/>
                <w:szCs w:val="24"/>
                <w:lang w:val="ro-RO" w:eastAsia="ro-RO"/>
              </w:rPr>
            </w:pPr>
            <w:r w:rsidRPr="0031073F">
              <w:rPr>
                <w:rFonts w:eastAsia="Times New Roman"/>
                <w:b/>
                <w:bCs/>
                <w:color w:val="000000"/>
                <w:szCs w:val="24"/>
                <w:lang w:val="ro-RO" w:eastAsia="ro-RO"/>
              </w:rPr>
              <w:t xml:space="preserve">Cheltuieli eligibile </w:t>
            </w:r>
            <w:r w:rsidRPr="0031073F">
              <w:rPr>
                <w:rFonts w:eastAsia="Times New Roman"/>
                <w:b/>
                <w:bCs/>
                <w:color w:val="000000"/>
                <w:szCs w:val="24"/>
                <w:lang w:val="ro-RO" w:eastAsia="ro-RO"/>
              </w:rPr>
              <w:br/>
              <w:t>PNRR ( lei cu TVA)</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7967CE87" w14:textId="77777777" w:rsidR="000F0CDF" w:rsidRPr="0031073F" w:rsidRDefault="000F0CDF" w:rsidP="009939B2">
            <w:pPr>
              <w:spacing w:after="0" w:line="240" w:lineRule="auto"/>
              <w:jc w:val="center"/>
              <w:rPr>
                <w:rFonts w:eastAsia="Times New Roman"/>
                <w:b/>
                <w:bCs/>
                <w:color w:val="000000"/>
                <w:szCs w:val="24"/>
                <w:lang w:val="ro-RO" w:eastAsia="ro-RO"/>
              </w:rPr>
            </w:pPr>
            <w:r w:rsidRPr="0031073F">
              <w:rPr>
                <w:rFonts w:eastAsia="Times New Roman"/>
                <w:b/>
                <w:bCs/>
                <w:color w:val="000000"/>
                <w:szCs w:val="24"/>
                <w:lang w:val="ro-RO" w:eastAsia="ro-RO"/>
              </w:rPr>
              <w:t xml:space="preserve">Cheltuieli neeligibile </w:t>
            </w:r>
            <w:r w:rsidRPr="0031073F">
              <w:rPr>
                <w:rFonts w:eastAsia="Times New Roman"/>
                <w:b/>
                <w:bCs/>
                <w:color w:val="000000"/>
                <w:szCs w:val="24"/>
                <w:lang w:val="ro-RO" w:eastAsia="ro-RO"/>
              </w:rPr>
              <w:br/>
              <w:t>Buget propriu (lei cu TVA)</w:t>
            </w:r>
          </w:p>
        </w:tc>
        <w:tc>
          <w:tcPr>
            <w:tcW w:w="1891" w:type="dxa"/>
            <w:tcBorders>
              <w:top w:val="single" w:sz="4" w:space="0" w:color="auto"/>
              <w:left w:val="nil"/>
              <w:bottom w:val="single" w:sz="4" w:space="0" w:color="auto"/>
              <w:right w:val="single" w:sz="4" w:space="0" w:color="auto"/>
            </w:tcBorders>
            <w:shd w:val="clear" w:color="auto" w:fill="auto"/>
            <w:vAlign w:val="center"/>
            <w:hideMark/>
          </w:tcPr>
          <w:p w14:paraId="1E6B1106" w14:textId="77777777" w:rsidR="000F0CDF" w:rsidRPr="0031073F" w:rsidRDefault="000F0CDF" w:rsidP="009939B2">
            <w:pPr>
              <w:spacing w:after="0" w:line="240" w:lineRule="auto"/>
              <w:jc w:val="center"/>
              <w:rPr>
                <w:rFonts w:eastAsia="Times New Roman"/>
                <w:b/>
                <w:bCs/>
                <w:color w:val="000000"/>
                <w:szCs w:val="24"/>
                <w:lang w:val="ro-RO" w:eastAsia="ro-RO"/>
              </w:rPr>
            </w:pPr>
            <w:r w:rsidRPr="0031073F">
              <w:rPr>
                <w:rFonts w:eastAsia="Times New Roman"/>
                <w:b/>
                <w:bCs/>
                <w:color w:val="000000"/>
                <w:szCs w:val="24"/>
                <w:lang w:val="ro-RO" w:eastAsia="ro-RO"/>
              </w:rPr>
              <w:br/>
              <w:t>Total</w:t>
            </w:r>
            <w:r w:rsidRPr="0031073F">
              <w:rPr>
                <w:rFonts w:eastAsia="Times New Roman"/>
                <w:b/>
                <w:bCs/>
                <w:color w:val="000000"/>
                <w:szCs w:val="24"/>
                <w:lang w:val="ro-RO" w:eastAsia="ro-RO"/>
              </w:rPr>
              <w:br/>
              <w:t>(lei cu TVA)</w:t>
            </w:r>
          </w:p>
        </w:tc>
      </w:tr>
      <w:tr w:rsidR="000F0CDF" w:rsidRPr="0031073F" w14:paraId="5AC7A6EF" w14:textId="77777777" w:rsidTr="00C877C3">
        <w:trPr>
          <w:trHeight w:val="61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11CE5CAB" w14:textId="77777777" w:rsidR="000F0CDF" w:rsidRPr="0031073F" w:rsidRDefault="000F0CDF" w:rsidP="009939B2">
            <w:pPr>
              <w:spacing w:after="0" w:line="240" w:lineRule="auto"/>
              <w:rPr>
                <w:rFonts w:eastAsia="Times New Roman"/>
                <w:color w:val="000000"/>
                <w:szCs w:val="24"/>
                <w:lang w:val="ro-RO" w:eastAsia="ro-RO"/>
              </w:rPr>
            </w:pPr>
            <w:r w:rsidRPr="0031073F">
              <w:rPr>
                <w:rFonts w:eastAsia="Times New Roman"/>
                <w:color w:val="000000"/>
                <w:szCs w:val="24"/>
                <w:lang w:val="ro-RO" w:eastAsia="ro-RO"/>
              </w:rPr>
              <w:t>Conform Contractului de finanțare la faza DALI</w:t>
            </w:r>
          </w:p>
        </w:tc>
        <w:tc>
          <w:tcPr>
            <w:tcW w:w="2410" w:type="dxa"/>
            <w:tcBorders>
              <w:top w:val="nil"/>
              <w:left w:val="nil"/>
              <w:bottom w:val="single" w:sz="4" w:space="0" w:color="auto"/>
              <w:right w:val="single" w:sz="4" w:space="0" w:color="auto"/>
            </w:tcBorders>
            <w:shd w:val="clear" w:color="auto" w:fill="auto"/>
            <w:noWrap/>
            <w:vAlign w:val="bottom"/>
          </w:tcPr>
          <w:p w14:paraId="34C5D939" w14:textId="400DCC89" w:rsidR="000F0CDF" w:rsidRPr="0031073F" w:rsidRDefault="00347432" w:rsidP="00C877C3">
            <w:pPr>
              <w:spacing w:after="0" w:line="240" w:lineRule="auto"/>
              <w:jc w:val="center"/>
              <w:rPr>
                <w:rFonts w:eastAsia="Times New Roman"/>
                <w:b/>
                <w:bCs/>
                <w:color w:val="000000"/>
                <w:szCs w:val="24"/>
                <w:lang w:val="ro-RO" w:eastAsia="ro-RO"/>
              </w:rPr>
            </w:pPr>
            <w:r w:rsidRPr="0031073F">
              <w:rPr>
                <w:rFonts w:eastAsia="Times New Roman"/>
                <w:b/>
                <w:bCs/>
                <w:color w:val="000000"/>
                <w:szCs w:val="24"/>
                <w:lang w:val="ro-RO" w:eastAsia="ro-RO"/>
              </w:rPr>
              <w:t>8.721.409,75</w:t>
            </w:r>
          </w:p>
        </w:tc>
        <w:tc>
          <w:tcPr>
            <w:tcW w:w="2835" w:type="dxa"/>
            <w:tcBorders>
              <w:top w:val="nil"/>
              <w:left w:val="nil"/>
              <w:bottom w:val="single" w:sz="4" w:space="0" w:color="auto"/>
              <w:right w:val="single" w:sz="4" w:space="0" w:color="auto"/>
            </w:tcBorders>
            <w:shd w:val="clear" w:color="auto" w:fill="auto"/>
            <w:noWrap/>
            <w:vAlign w:val="bottom"/>
          </w:tcPr>
          <w:p w14:paraId="252B3607" w14:textId="4EB77244" w:rsidR="000F0CDF" w:rsidRPr="0031073F" w:rsidRDefault="0051687D" w:rsidP="00C877C3">
            <w:pPr>
              <w:spacing w:after="0" w:line="240" w:lineRule="auto"/>
              <w:jc w:val="center"/>
              <w:rPr>
                <w:rFonts w:eastAsia="Times New Roman"/>
                <w:b/>
                <w:bCs/>
                <w:color w:val="000000"/>
                <w:szCs w:val="24"/>
                <w:lang w:val="ro-RO" w:eastAsia="ro-RO"/>
              </w:rPr>
            </w:pPr>
            <w:r>
              <w:rPr>
                <w:rFonts w:eastAsia="Times New Roman"/>
                <w:b/>
                <w:bCs/>
                <w:color w:val="000000"/>
                <w:szCs w:val="24"/>
                <w:lang w:val="ro-RO" w:eastAsia="ro-RO"/>
              </w:rPr>
              <w:t>3</w:t>
            </w:r>
            <w:r w:rsidR="00347432" w:rsidRPr="0031073F">
              <w:rPr>
                <w:rFonts w:eastAsia="Times New Roman"/>
                <w:b/>
                <w:bCs/>
                <w:color w:val="000000"/>
                <w:szCs w:val="24"/>
                <w:lang w:val="ro-RO" w:eastAsia="ro-RO"/>
              </w:rPr>
              <w:t>.</w:t>
            </w:r>
            <w:r>
              <w:rPr>
                <w:rFonts w:eastAsia="Times New Roman"/>
                <w:b/>
                <w:bCs/>
                <w:color w:val="000000"/>
                <w:szCs w:val="24"/>
                <w:lang w:val="ro-RO" w:eastAsia="ro-RO"/>
              </w:rPr>
              <w:t>636</w:t>
            </w:r>
            <w:r w:rsidR="00347432" w:rsidRPr="0031073F">
              <w:rPr>
                <w:rFonts w:eastAsia="Times New Roman"/>
                <w:b/>
                <w:bCs/>
                <w:color w:val="000000"/>
                <w:szCs w:val="24"/>
                <w:lang w:val="ro-RO" w:eastAsia="ro-RO"/>
              </w:rPr>
              <w:t>.</w:t>
            </w:r>
            <w:r>
              <w:rPr>
                <w:rFonts w:eastAsia="Times New Roman"/>
                <w:b/>
                <w:bCs/>
                <w:color w:val="000000"/>
                <w:szCs w:val="24"/>
                <w:lang w:val="ro-RO" w:eastAsia="ro-RO"/>
              </w:rPr>
              <w:t>833</w:t>
            </w:r>
            <w:r w:rsidR="00347432" w:rsidRPr="0031073F">
              <w:rPr>
                <w:rFonts w:eastAsia="Times New Roman"/>
                <w:b/>
                <w:bCs/>
                <w:color w:val="000000"/>
                <w:szCs w:val="24"/>
                <w:lang w:val="ro-RO" w:eastAsia="ro-RO"/>
              </w:rPr>
              <w:t>,</w:t>
            </w:r>
            <w:r>
              <w:rPr>
                <w:rFonts w:eastAsia="Times New Roman"/>
                <w:b/>
                <w:bCs/>
                <w:color w:val="000000"/>
                <w:szCs w:val="24"/>
                <w:lang w:val="ro-RO" w:eastAsia="ro-RO"/>
              </w:rPr>
              <w:t>7</w:t>
            </w:r>
            <w:r w:rsidR="00347432" w:rsidRPr="0031073F">
              <w:rPr>
                <w:rFonts w:eastAsia="Times New Roman"/>
                <w:b/>
                <w:bCs/>
                <w:color w:val="000000"/>
                <w:szCs w:val="24"/>
                <w:lang w:val="ro-RO" w:eastAsia="ro-RO"/>
              </w:rPr>
              <w:t>8</w:t>
            </w:r>
          </w:p>
        </w:tc>
        <w:tc>
          <w:tcPr>
            <w:tcW w:w="1891" w:type="dxa"/>
            <w:tcBorders>
              <w:top w:val="nil"/>
              <w:left w:val="nil"/>
              <w:bottom w:val="single" w:sz="4" w:space="0" w:color="auto"/>
              <w:right w:val="single" w:sz="4" w:space="0" w:color="auto"/>
            </w:tcBorders>
            <w:shd w:val="clear" w:color="auto" w:fill="auto"/>
            <w:noWrap/>
            <w:vAlign w:val="bottom"/>
          </w:tcPr>
          <w:p w14:paraId="05C4679D" w14:textId="7F1C566C" w:rsidR="000F0CDF" w:rsidRPr="0031073F" w:rsidRDefault="00347432" w:rsidP="00C877C3">
            <w:pPr>
              <w:spacing w:after="0" w:line="240" w:lineRule="auto"/>
              <w:jc w:val="center"/>
              <w:rPr>
                <w:rFonts w:eastAsia="Times New Roman"/>
                <w:b/>
                <w:bCs/>
                <w:color w:val="000000"/>
                <w:szCs w:val="24"/>
                <w:lang w:val="ro-RO" w:eastAsia="ro-RO"/>
              </w:rPr>
            </w:pPr>
            <w:r w:rsidRPr="0031073F">
              <w:rPr>
                <w:rFonts w:eastAsia="Times New Roman"/>
                <w:b/>
                <w:bCs/>
                <w:color w:val="000000"/>
                <w:szCs w:val="24"/>
                <w:lang w:val="ro-RO" w:eastAsia="ro-RO"/>
              </w:rPr>
              <w:t>12.3</w:t>
            </w:r>
            <w:r w:rsidR="0051687D">
              <w:rPr>
                <w:rFonts w:eastAsia="Times New Roman"/>
                <w:b/>
                <w:bCs/>
                <w:color w:val="000000"/>
                <w:szCs w:val="24"/>
                <w:lang w:val="ro-RO" w:eastAsia="ro-RO"/>
              </w:rPr>
              <w:t>58</w:t>
            </w:r>
            <w:r w:rsidRPr="0031073F">
              <w:rPr>
                <w:rFonts w:eastAsia="Times New Roman"/>
                <w:b/>
                <w:bCs/>
                <w:color w:val="000000"/>
                <w:szCs w:val="24"/>
                <w:lang w:val="ro-RO" w:eastAsia="ro-RO"/>
              </w:rPr>
              <w:t>.</w:t>
            </w:r>
            <w:r w:rsidR="0051687D">
              <w:rPr>
                <w:rFonts w:eastAsia="Times New Roman"/>
                <w:b/>
                <w:bCs/>
                <w:color w:val="000000"/>
                <w:szCs w:val="24"/>
                <w:lang w:val="ro-RO" w:eastAsia="ro-RO"/>
              </w:rPr>
              <w:t>24</w:t>
            </w:r>
            <w:r w:rsidRPr="0031073F">
              <w:rPr>
                <w:rFonts w:eastAsia="Times New Roman"/>
                <w:b/>
                <w:bCs/>
                <w:color w:val="000000"/>
                <w:szCs w:val="24"/>
                <w:lang w:val="ro-RO" w:eastAsia="ro-RO"/>
              </w:rPr>
              <w:t>3,5</w:t>
            </w:r>
            <w:r w:rsidR="0051687D">
              <w:rPr>
                <w:rFonts w:eastAsia="Times New Roman"/>
                <w:b/>
                <w:bCs/>
                <w:color w:val="000000"/>
                <w:szCs w:val="24"/>
                <w:lang w:val="ro-RO" w:eastAsia="ro-RO"/>
              </w:rPr>
              <w:t>3</w:t>
            </w:r>
          </w:p>
        </w:tc>
      </w:tr>
      <w:tr w:rsidR="000F0CDF" w:rsidRPr="0031073F" w14:paraId="275D5A82" w14:textId="77777777" w:rsidTr="00C877C3">
        <w:trPr>
          <w:trHeight w:val="30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85C01CE" w14:textId="77777777" w:rsidR="000F0CDF" w:rsidRPr="0031073F" w:rsidRDefault="000F0CDF" w:rsidP="009939B2">
            <w:pPr>
              <w:spacing w:after="0" w:line="240" w:lineRule="auto"/>
              <w:rPr>
                <w:rFonts w:eastAsia="Times New Roman"/>
                <w:color w:val="000000"/>
                <w:szCs w:val="24"/>
                <w:lang w:val="ro-RO" w:eastAsia="ro-RO"/>
              </w:rPr>
            </w:pPr>
            <w:r w:rsidRPr="0031073F">
              <w:rPr>
                <w:rFonts w:eastAsia="Times New Roman"/>
                <w:color w:val="000000"/>
                <w:szCs w:val="24"/>
                <w:lang w:val="ro-RO" w:eastAsia="ro-RO"/>
              </w:rPr>
              <w:t>la faza PT</w:t>
            </w:r>
          </w:p>
        </w:tc>
        <w:tc>
          <w:tcPr>
            <w:tcW w:w="2410" w:type="dxa"/>
            <w:tcBorders>
              <w:top w:val="nil"/>
              <w:left w:val="nil"/>
              <w:bottom w:val="single" w:sz="4" w:space="0" w:color="auto"/>
              <w:right w:val="single" w:sz="4" w:space="0" w:color="auto"/>
            </w:tcBorders>
            <w:shd w:val="clear" w:color="auto" w:fill="auto"/>
            <w:noWrap/>
            <w:vAlign w:val="bottom"/>
          </w:tcPr>
          <w:p w14:paraId="3CBE13A7" w14:textId="3E117A15" w:rsidR="000F0CDF" w:rsidRPr="0031073F" w:rsidRDefault="00347432" w:rsidP="00C877C3">
            <w:pPr>
              <w:spacing w:after="0" w:line="240" w:lineRule="auto"/>
              <w:jc w:val="center"/>
              <w:rPr>
                <w:rFonts w:eastAsia="Times New Roman"/>
                <w:b/>
                <w:bCs/>
                <w:color w:val="000000"/>
                <w:szCs w:val="24"/>
                <w:lang w:val="ro-RO" w:eastAsia="ro-RO"/>
              </w:rPr>
            </w:pPr>
            <w:r w:rsidRPr="0031073F">
              <w:rPr>
                <w:rFonts w:eastAsia="Times New Roman"/>
                <w:b/>
                <w:bCs/>
                <w:color w:val="000000"/>
                <w:szCs w:val="24"/>
                <w:lang w:val="ro-RO" w:eastAsia="ro-RO"/>
              </w:rPr>
              <w:t>8.721.409,75</w:t>
            </w:r>
          </w:p>
        </w:tc>
        <w:tc>
          <w:tcPr>
            <w:tcW w:w="2835" w:type="dxa"/>
            <w:tcBorders>
              <w:top w:val="nil"/>
              <w:left w:val="nil"/>
              <w:bottom w:val="single" w:sz="4" w:space="0" w:color="auto"/>
              <w:right w:val="single" w:sz="4" w:space="0" w:color="auto"/>
            </w:tcBorders>
            <w:shd w:val="clear" w:color="auto" w:fill="auto"/>
            <w:noWrap/>
            <w:vAlign w:val="bottom"/>
          </w:tcPr>
          <w:p w14:paraId="6304C302" w14:textId="095A9023" w:rsidR="000F0CDF" w:rsidRPr="0031073F" w:rsidRDefault="00347432" w:rsidP="00C877C3">
            <w:pPr>
              <w:spacing w:after="0" w:line="240" w:lineRule="auto"/>
              <w:jc w:val="center"/>
              <w:rPr>
                <w:rFonts w:eastAsia="Times New Roman"/>
                <w:b/>
                <w:bCs/>
                <w:color w:val="000000"/>
                <w:szCs w:val="24"/>
                <w:lang w:val="ro-RO" w:eastAsia="ro-RO"/>
              </w:rPr>
            </w:pPr>
            <w:r w:rsidRPr="0031073F">
              <w:rPr>
                <w:rFonts w:eastAsia="Times New Roman"/>
                <w:b/>
                <w:bCs/>
                <w:color w:val="000000"/>
                <w:szCs w:val="24"/>
                <w:lang w:val="ro-RO" w:eastAsia="ro-RO"/>
              </w:rPr>
              <w:t>7.808.941,6</w:t>
            </w:r>
            <w:r w:rsidR="005E5E49">
              <w:rPr>
                <w:rFonts w:eastAsia="Times New Roman"/>
                <w:b/>
                <w:bCs/>
                <w:color w:val="000000"/>
                <w:szCs w:val="24"/>
                <w:lang w:val="ro-RO" w:eastAsia="ro-RO"/>
              </w:rPr>
              <w:t>3</w:t>
            </w:r>
          </w:p>
        </w:tc>
        <w:tc>
          <w:tcPr>
            <w:tcW w:w="1891" w:type="dxa"/>
            <w:tcBorders>
              <w:top w:val="nil"/>
              <w:left w:val="nil"/>
              <w:bottom w:val="single" w:sz="4" w:space="0" w:color="auto"/>
              <w:right w:val="single" w:sz="4" w:space="0" w:color="auto"/>
            </w:tcBorders>
            <w:shd w:val="clear" w:color="auto" w:fill="auto"/>
            <w:noWrap/>
            <w:vAlign w:val="bottom"/>
          </w:tcPr>
          <w:p w14:paraId="48BA1FA8" w14:textId="584454CF" w:rsidR="000F0CDF" w:rsidRPr="0031073F" w:rsidRDefault="00347432" w:rsidP="00C877C3">
            <w:pPr>
              <w:spacing w:after="0" w:line="240" w:lineRule="auto"/>
              <w:jc w:val="center"/>
              <w:rPr>
                <w:rFonts w:eastAsia="Times New Roman"/>
                <w:b/>
                <w:bCs/>
                <w:color w:val="000000"/>
                <w:szCs w:val="24"/>
                <w:lang w:val="ro-RO" w:eastAsia="ro-RO"/>
              </w:rPr>
            </w:pPr>
            <w:r w:rsidRPr="005E5E49">
              <w:rPr>
                <w:rFonts w:eastAsia="Times New Roman"/>
                <w:b/>
                <w:bCs/>
                <w:color w:val="000000"/>
                <w:szCs w:val="24"/>
                <w:lang w:val="ro-RO" w:eastAsia="ro-RO"/>
              </w:rPr>
              <w:t>16.530.351,3</w:t>
            </w:r>
            <w:r w:rsidR="00FD0698" w:rsidRPr="005E5E49">
              <w:rPr>
                <w:rFonts w:eastAsia="Times New Roman"/>
                <w:b/>
                <w:bCs/>
                <w:color w:val="000000"/>
                <w:szCs w:val="24"/>
                <w:lang w:val="ro-RO" w:eastAsia="ro-RO"/>
              </w:rPr>
              <w:t>8</w:t>
            </w:r>
          </w:p>
        </w:tc>
      </w:tr>
    </w:tbl>
    <w:p w14:paraId="1BCA2160" w14:textId="69889F61" w:rsidR="00072E2A" w:rsidRPr="0031073F" w:rsidRDefault="0044051B" w:rsidP="009C54BD">
      <w:pPr>
        <w:spacing w:after="0"/>
        <w:ind w:right="74" w:firstLine="567"/>
        <w:jc w:val="both"/>
        <w:rPr>
          <w:szCs w:val="24"/>
          <w:lang w:val="ro-RO"/>
        </w:rPr>
      </w:pPr>
      <w:r w:rsidRPr="0031073F">
        <w:rPr>
          <w:szCs w:val="24"/>
          <w:lang w:val="ro-RO"/>
        </w:rPr>
        <w:t xml:space="preserve">Ținând cont de cele prezentate mai sus, proiectul de hotărâre privind aprobarea devizului general actualizat pentru faza PT aferent </w:t>
      </w:r>
      <w:r w:rsidR="00347432" w:rsidRPr="0031073F">
        <w:rPr>
          <w:b/>
          <w:bCs/>
          <w:szCs w:val="24"/>
          <w:lang w:val="ro-RO"/>
        </w:rPr>
        <w:t>„Implementare</w:t>
      </w:r>
      <w:r w:rsidR="005C4973" w:rsidRPr="0031073F">
        <w:rPr>
          <w:b/>
          <w:bCs/>
          <w:szCs w:val="24"/>
          <w:lang w:val="ro-RO"/>
        </w:rPr>
        <w:t>a</w:t>
      </w:r>
      <w:r w:rsidR="00347432" w:rsidRPr="0031073F">
        <w:rPr>
          <w:b/>
          <w:bCs/>
          <w:szCs w:val="24"/>
          <w:lang w:val="ro-RO"/>
        </w:rPr>
        <w:t xml:space="preserve"> măsurilor de eficiență energetică la Școala Gimnazială Octavian Goga”</w:t>
      </w:r>
      <w:r w:rsidR="005C4973" w:rsidRPr="0031073F">
        <w:rPr>
          <w:b/>
          <w:bCs/>
          <w:szCs w:val="24"/>
          <w:lang w:val="ro-RO"/>
        </w:rPr>
        <w:t xml:space="preserve"> </w:t>
      </w:r>
      <w:r w:rsidRPr="0031073F">
        <w:rPr>
          <w:szCs w:val="24"/>
          <w:lang w:val="ro-RO"/>
        </w:rPr>
        <w:t>se înaintează Consiliului Local al Municipiului Satu Mare cu propunere de aprobare.</w:t>
      </w:r>
    </w:p>
    <w:p w14:paraId="1F067B53" w14:textId="77777777" w:rsidR="00072E2A" w:rsidRPr="0031073F" w:rsidRDefault="00072E2A" w:rsidP="00072E2A">
      <w:pPr>
        <w:spacing w:after="0"/>
        <w:jc w:val="both"/>
        <w:rPr>
          <w:szCs w:val="24"/>
          <w:lang w:val="ro-RO"/>
        </w:rPr>
      </w:pPr>
    </w:p>
    <w:p w14:paraId="7087199E" w14:textId="20B593C8" w:rsidR="00A73A74" w:rsidRPr="0031073F" w:rsidRDefault="001D6D04">
      <w:pPr>
        <w:pStyle w:val="PlainText"/>
        <w:rPr>
          <w:rFonts w:ascii="Times New Roman" w:hAnsi="Times New Roman" w:cs="Times New Roman"/>
          <w:sz w:val="24"/>
          <w:szCs w:val="24"/>
          <w:lang w:val="ro-RO"/>
        </w:rPr>
      </w:pPr>
      <w:r w:rsidRPr="0031073F">
        <w:rPr>
          <w:rFonts w:ascii="Times New Roman" w:hAnsi="Times New Roman" w:cs="Times New Roman"/>
          <w:sz w:val="24"/>
          <w:szCs w:val="24"/>
          <w:lang w:val="ro-RO"/>
        </w:rPr>
        <w:t xml:space="preserve">           Director executiv                                                            </w:t>
      </w:r>
      <w:r w:rsidR="0044051B" w:rsidRPr="0031073F">
        <w:rPr>
          <w:rFonts w:ascii="Times New Roman" w:hAnsi="Times New Roman" w:cs="Times New Roman"/>
          <w:sz w:val="24"/>
          <w:szCs w:val="24"/>
          <w:lang w:val="ro-RO"/>
        </w:rPr>
        <w:t xml:space="preserve">          </w:t>
      </w:r>
      <w:r w:rsidR="00354421" w:rsidRPr="0031073F">
        <w:rPr>
          <w:rFonts w:ascii="Times New Roman" w:hAnsi="Times New Roman" w:cs="Times New Roman"/>
          <w:sz w:val="24"/>
          <w:szCs w:val="24"/>
          <w:lang w:val="ro-RO"/>
        </w:rPr>
        <w:t>Șef</w:t>
      </w:r>
      <w:r w:rsidRPr="0031073F">
        <w:rPr>
          <w:rFonts w:ascii="Times New Roman" w:hAnsi="Times New Roman" w:cs="Times New Roman"/>
          <w:sz w:val="24"/>
          <w:szCs w:val="24"/>
          <w:lang w:val="ro-RO"/>
        </w:rPr>
        <w:t xml:space="preserve"> </w:t>
      </w:r>
      <w:r w:rsidR="0070120B" w:rsidRPr="0031073F">
        <w:rPr>
          <w:rFonts w:ascii="Times New Roman" w:hAnsi="Times New Roman" w:cs="Times New Roman"/>
          <w:sz w:val="24"/>
          <w:szCs w:val="24"/>
          <w:lang w:val="ro-RO"/>
        </w:rPr>
        <w:t>serviciu</w:t>
      </w:r>
    </w:p>
    <w:p w14:paraId="593FCDB2" w14:textId="03E3EBC1" w:rsidR="006F3B60" w:rsidRPr="009C54BD" w:rsidRDefault="001D6D04" w:rsidP="009C54BD">
      <w:pPr>
        <w:pStyle w:val="PlainText"/>
        <w:rPr>
          <w:rFonts w:ascii="Times New Roman" w:hAnsi="Times New Roman" w:cs="Times New Roman"/>
          <w:sz w:val="24"/>
          <w:szCs w:val="24"/>
          <w:lang w:val="ro-RO"/>
        </w:rPr>
      </w:pPr>
      <w:r w:rsidRPr="0031073F">
        <w:rPr>
          <w:rFonts w:ascii="Times New Roman" w:hAnsi="Times New Roman" w:cs="Times New Roman"/>
          <w:sz w:val="24"/>
          <w:szCs w:val="24"/>
          <w:lang w:val="ro-RO"/>
        </w:rPr>
        <w:t xml:space="preserve">             </w:t>
      </w:r>
      <w:r w:rsidR="002C4987" w:rsidRPr="0031073F">
        <w:rPr>
          <w:rFonts w:ascii="Times New Roman" w:hAnsi="Times New Roman" w:cs="Times New Roman"/>
          <w:sz w:val="24"/>
          <w:szCs w:val="24"/>
          <w:lang w:val="ro-RO"/>
        </w:rPr>
        <w:t>Ec.</w:t>
      </w:r>
      <w:r w:rsidRPr="0031073F">
        <w:rPr>
          <w:rFonts w:ascii="Times New Roman" w:hAnsi="Times New Roman" w:cs="Times New Roman"/>
          <w:sz w:val="24"/>
          <w:szCs w:val="24"/>
          <w:lang w:val="ro-RO"/>
        </w:rPr>
        <w:t xml:space="preserve"> Ursu Lucia                                                           </w:t>
      </w:r>
      <w:r w:rsidR="00354421" w:rsidRPr="0031073F">
        <w:rPr>
          <w:rFonts w:ascii="Times New Roman" w:hAnsi="Times New Roman" w:cs="Times New Roman"/>
          <w:sz w:val="24"/>
          <w:szCs w:val="24"/>
          <w:lang w:val="ro-RO"/>
        </w:rPr>
        <w:t xml:space="preserve"> </w:t>
      </w:r>
      <w:r w:rsidR="0044051B" w:rsidRPr="0031073F">
        <w:rPr>
          <w:rFonts w:ascii="Times New Roman" w:hAnsi="Times New Roman" w:cs="Times New Roman"/>
          <w:sz w:val="24"/>
          <w:szCs w:val="24"/>
          <w:lang w:val="ro-RO"/>
        </w:rPr>
        <w:t xml:space="preserve">      </w:t>
      </w:r>
      <w:r w:rsidR="00354421" w:rsidRPr="0031073F">
        <w:rPr>
          <w:rFonts w:ascii="Times New Roman" w:hAnsi="Times New Roman" w:cs="Times New Roman"/>
          <w:sz w:val="24"/>
          <w:szCs w:val="24"/>
          <w:lang w:val="ro-RO"/>
        </w:rPr>
        <w:t xml:space="preserve"> </w:t>
      </w:r>
      <w:r w:rsidR="0070120B" w:rsidRPr="0031073F">
        <w:rPr>
          <w:rFonts w:ascii="Times New Roman" w:hAnsi="Times New Roman" w:cs="Times New Roman"/>
          <w:sz w:val="24"/>
          <w:szCs w:val="24"/>
          <w:lang w:val="ro-RO"/>
        </w:rPr>
        <w:t>Dr. Sveda Andre</w:t>
      </w:r>
      <w:r w:rsidR="009C54BD">
        <w:rPr>
          <w:rFonts w:ascii="Times New Roman" w:hAnsi="Times New Roman" w:cs="Times New Roman"/>
          <w:sz w:val="24"/>
          <w:szCs w:val="24"/>
          <w:lang w:val="ro-RO"/>
        </w:rPr>
        <w:t>a</w:t>
      </w:r>
    </w:p>
    <w:sectPr w:rsidR="006F3B60" w:rsidRPr="009C54BD" w:rsidSect="00AA7114">
      <w:footerReference w:type="default" r:id="rId9"/>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25023" w14:textId="77777777" w:rsidR="00077F3C" w:rsidRDefault="00077F3C" w:rsidP="0011506A">
      <w:pPr>
        <w:spacing w:after="0" w:line="240" w:lineRule="auto"/>
      </w:pPr>
      <w:r>
        <w:separator/>
      </w:r>
    </w:p>
  </w:endnote>
  <w:endnote w:type="continuationSeparator" w:id="0">
    <w:p w14:paraId="7ADA8D99" w14:textId="77777777" w:rsidR="00077F3C" w:rsidRDefault="00077F3C"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63E00" w14:textId="77777777" w:rsidR="006F3B60" w:rsidRDefault="006F3B6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37567726" w14:textId="73B3A61D" w:rsidR="0011506A" w:rsidRPr="006D7809" w:rsidRDefault="006F3B60">
    <w:pPr>
      <w:pStyle w:val="Footer"/>
      <w:rPr>
        <w:sz w:val="16"/>
        <w:szCs w:val="16"/>
        <w:lang w:val="ro-RO"/>
      </w:rPr>
    </w:pPr>
    <w:r>
      <w:rPr>
        <w:sz w:val="16"/>
        <w:szCs w:val="16"/>
        <w:lang w:val="ro-RO"/>
      </w:rPr>
      <w:t>Întocmit: Adriana Lenghel/2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D6560" w14:textId="77777777" w:rsidR="00077F3C" w:rsidRDefault="00077F3C" w:rsidP="0011506A">
      <w:pPr>
        <w:spacing w:after="0" w:line="240" w:lineRule="auto"/>
      </w:pPr>
      <w:r>
        <w:separator/>
      </w:r>
    </w:p>
  </w:footnote>
  <w:footnote w:type="continuationSeparator" w:id="0">
    <w:p w14:paraId="1AD3B376" w14:textId="77777777" w:rsidR="00077F3C" w:rsidRDefault="00077F3C"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8440D8"/>
    <w:multiLevelType w:val="hybridMultilevel"/>
    <w:tmpl w:val="8116B4D2"/>
    <w:lvl w:ilvl="0" w:tplc="D2B8841A">
      <w:start w:val="7"/>
      <w:numFmt w:val="bullet"/>
      <w:lvlText w:val="-"/>
      <w:lvlJc w:val="left"/>
      <w:pPr>
        <w:ind w:left="927" w:hanging="360"/>
      </w:pPr>
      <w:rPr>
        <w:rFonts w:ascii="Times New Roman" w:eastAsia="Calibr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7"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22A06"/>
    <w:rsid w:val="00051317"/>
    <w:rsid w:val="00052AF4"/>
    <w:rsid w:val="000559CB"/>
    <w:rsid w:val="00072E2A"/>
    <w:rsid w:val="00077F3C"/>
    <w:rsid w:val="00077F9E"/>
    <w:rsid w:val="00084DB2"/>
    <w:rsid w:val="00084E40"/>
    <w:rsid w:val="000E00C1"/>
    <w:rsid w:val="000F0CDF"/>
    <w:rsid w:val="000F1512"/>
    <w:rsid w:val="000F3B57"/>
    <w:rsid w:val="0011260D"/>
    <w:rsid w:val="0011506A"/>
    <w:rsid w:val="00121F18"/>
    <w:rsid w:val="0012469E"/>
    <w:rsid w:val="00130A9C"/>
    <w:rsid w:val="0013525A"/>
    <w:rsid w:val="00142662"/>
    <w:rsid w:val="001445F6"/>
    <w:rsid w:val="00165CF5"/>
    <w:rsid w:val="001867A8"/>
    <w:rsid w:val="00197734"/>
    <w:rsid w:val="001A5351"/>
    <w:rsid w:val="001D1695"/>
    <w:rsid w:val="001D6D04"/>
    <w:rsid w:val="001E7F66"/>
    <w:rsid w:val="00206597"/>
    <w:rsid w:val="00211B62"/>
    <w:rsid w:val="002142B3"/>
    <w:rsid w:val="00231A17"/>
    <w:rsid w:val="0023731C"/>
    <w:rsid w:val="0027358C"/>
    <w:rsid w:val="002831E4"/>
    <w:rsid w:val="00287A86"/>
    <w:rsid w:val="0029288D"/>
    <w:rsid w:val="002945ED"/>
    <w:rsid w:val="002A13CC"/>
    <w:rsid w:val="002B3272"/>
    <w:rsid w:val="002C04E4"/>
    <w:rsid w:val="002C4987"/>
    <w:rsid w:val="0031073F"/>
    <w:rsid w:val="00335986"/>
    <w:rsid w:val="00347432"/>
    <w:rsid w:val="00347E2B"/>
    <w:rsid w:val="00354421"/>
    <w:rsid w:val="0035474F"/>
    <w:rsid w:val="0036061F"/>
    <w:rsid w:val="00360E68"/>
    <w:rsid w:val="003B7075"/>
    <w:rsid w:val="003C6D03"/>
    <w:rsid w:val="003F50D1"/>
    <w:rsid w:val="0041269B"/>
    <w:rsid w:val="0044051B"/>
    <w:rsid w:val="004456A1"/>
    <w:rsid w:val="004546D9"/>
    <w:rsid w:val="0048063F"/>
    <w:rsid w:val="004968A5"/>
    <w:rsid w:val="004C29AD"/>
    <w:rsid w:val="004C32F6"/>
    <w:rsid w:val="004D5736"/>
    <w:rsid w:val="004F495F"/>
    <w:rsid w:val="00504688"/>
    <w:rsid w:val="0051687D"/>
    <w:rsid w:val="00527EF2"/>
    <w:rsid w:val="005330D7"/>
    <w:rsid w:val="00541D1D"/>
    <w:rsid w:val="00544C09"/>
    <w:rsid w:val="005460E0"/>
    <w:rsid w:val="00564BA3"/>
    <w:rsid w:val="005934BF"/>
    <w:rsid w:val="005C4973"/>
    <w:rsid w:val="005D7D45"/>
    <w:rsid w:val="005E4927"/>
    <w:rsid w:val="005E5E49"/>
    <w:rsid w:val="005F29DB"/>
    <w:rsid w:val="0060479E"/>
    <w:rsid w:val="0062657C"/>
    <w:rsid w:val="006559B4"/>
    <w:rsid w:val="00681BC6"/>
    <w:rsid w:val="006901DF"/>
    <w:rsid w:val="006D7809"/>
    <w:rsid w:val="006D7D47"/>
    <w:rsid w:val="006F102D"/>
    <w:rsid w:val="006F3B60"/>
    <w:rsid w:val="006F569F"/>
    <w:rsid w:val="0070120B"/>
    <w:rsid w:val="007112AF"/>
    <w:rsid w:val="0071163A"/>
    <w:rsid w:val="00726E12"/>
    <w:rsid w:val="00730E11"/>
    <w:rsid w:val="00734A46"/>
    <w:rsid w:val="0073535D"/>
    <w:rsid w:val="007653F5"/>
    <w:rsid w:val="00780DA8"/>
    <w:rsid w:val="007B5BE4"/>
    <w:rsid w:val="007C23BA"/>
    <w:rsid w:val="007D28D6"/>
    <w:rsid w:val="007F761E"/>
    <w:rsid w:val="00812A7D"/>
    <w:rsid w:val="0083133C"/>
    <w:rsid w:val="00835298"/>
    <w:rsid w:val="00837AE1"/>
    <w:rsid w:val="0084156D"/>
    <w:rsid w:val="00841C6F"/>
    <w:rsid w:val="00854684"/>
    <w:rsid w:val="00881599"/>
    <w:rsid w:val="008E13B6"/>
    <w:rsid w:val="00900FA7"/>
    <w:rsid w:val="009072AC"/>
    <w:rsid w:val="00915F1B"/>
    <w:rsid w:val="0095797C"/>
    <w:rsid w:val="00984001"/>
    <w:rsid w:val="00997506"/>
    <w:rsid w:val="009A0742"/>
    <w:rsid w:val="009A3052"/>
    <w:rsid w:val="009B0F4D"/>
    <w:rsid w:val="009C54BD"/>
    <w:rsid w:val="009E4A9F"/>
    <w:rsid w:val="00A05DF9"/>
    <w:rsid w:val="00A16A4D"/>
    <w:rsid w:val="00A4127D"/>
    <w:rsid w:val="00A5157B"/>
    <w:rsid w:val="00A529C1"/>
    <w:rsid w:val="00A73A74"/>
    <w:rsid w:val="00A74D74"/>
    <w:rsid w:val="00A809ED"/>
    <w:rsid w:val="00AA0499"/>
    <w:rsid w:val="00AA3864"/>
    <w:rsid w:val="00AA6EBA"/>
    <w:rsid w:val="00AA7114"/>
    <w:rsid w:val="00AA79EA"/>
    <w:rsid w:val="00AF71EE"/>
    <w:rsid w:val="00AF7AB1"/>
    <w:rsid w:val="00B03F4B"/>
    <w:rsid w:val="00B16C22"/>
    <w:rsid w:val="00B34B73"/>
    <w:rsid w:val="00B36F84"/>
    <w:rsid w:val="00B52281"/>
    <w:rsid w:val="00B67C3F"/>
    <w:rsid w:val="00B7276D"/>
    <w:rsid w:val="00B74450"/>
    <w:rsid w:val="00B842C4"/>
    <w:rsid w:val="00B8519F"/>
    <w:rsid w:val="00B940D8"/>
    <w:rsid w:val="00BC38D0"/>
    <w:rsid w:val="00BC632C"/>
    <w:rsid w:val="00BE1541"/>
    <w:rsid w:val="00C35937"/>
    <w:rsid w:val="00C55522"/>
    <w:rsid w:val="00C877C3"/>
    <w:rsid w:val="00C928B1"/>
    <w:rsid w:val="00CB6F8F"/>
    <w:rsid w:val="00CC25C4"/>
    <w:rsid w:val="00CC59BA"/>
    <w:rsid w:val="00CC6A79"/>
    <w:rsid w:val="00CD18F3"/>
    <w:rsid w:val="00CF09FA"/>
    <w:rsid w:val="00D04F95"/>
    <w:rsid w:val="00D11498"/>
    <w:rsid w:val="00D47AE3"/>
    <w:rsid w:val="00D87AA2"/>
    <w:rsid w:val="00D93E45"/>
    <w:rsid w:val="00DB5ED5"/>
    <w:rsid w:val="00DE6681"/>
    <w:rsid w:val="00E00400"/>
    <w:rsid w:val="00E0509D"/>
    <w:rsid w:val="00E24F5B"/>
    <w:rsid w:val="00E3290A"/>
    <w:rsid w:val="00E526D2"/>
    <w:rsid w:val="00E53382"/>
    <w:rsid w:val="00E5415A"/>
    <w:rsid w:val="00E7792A"/>
    <w:rsid w:val="00E84B0E"/>
    <w:rsid w:val="00EC2D84"/>
    <w:rsid w:val="00F0044C"/>
    <w:rsid w:val="00F14A2A"/>
    <w:rsid w:val="00F20BA7"/>
    <w:rsid w:val="00F26FFA"/>
    <w:rsid w:val="00F66A49"/>
    <w:rsid w:val="00F831F7"/>
    <w:rsid w:val="00FA590D"/>
    <w:rsid w:val="00FC6080"/>
    <w:rsid w:val="00FD06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character" w:customStyle="1" w:styleId="preformatatted">
    <w:name w:val="preformatatted"/>
    <w:basedOn w:val="DefaultParagraphFont"/>
    <w:rsid w:val="003C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725</Words>
  <Characters>4139</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Adriana Lenghel</cp:lastModifiedBy>
  <cp:revision>8</cp:revision>
  <cp:lastPrinted>2025-05-22T06:56:00Z</cp:lastPrinted>
  <dcterms:created xsi:type="dcterms:W3CDTF">2025-05-20T06:40:00Z</dcterms:created>
  <dcterms:modified xsi:type="dcterms:W3CDTF">2025-05-22T08:27:00Z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