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BEB0" w14:textId="77777777" w:rsidR="00003F54" w:rsidRDefault="004E2321" w:rsidP="00EC60B0">
      <w:pPr>
        <w:ind w:firstLine="720"/>
        <w:jc w:val="both"/>
        <w:rPr>
          <w:b/>
          <w:color w:val="000000"/>
          <w:sz w:val="28"/>
          <w:szCs w:val="28"/>
        </w:rPr>
      </w:pPr>
      <w:r w:rsidRPr="003F2A1B">
        <w:rPr>
          <w:b/>
          <w:color w:val="000000"/>
          <w:sz w:val="28"/>
          <w:szCs w:val="28"/>
        </w:rPr>
        <w:t xml:space="preserve">   </w:t>
      </w:r>
      <w:r w:rsidR="00EC60B0" w:rsidRPr="003F2A1B">
        <w:rPr>
          <w:b/>
          <w:color w:val="000000"/>
          <w:sz w:val="28"/>
          <w:szCs w:val="28"/>
        </w:rPr>
        <w:t xml:space="preserve"> </w:t>
      </w:r>
    </w:p>
    <w:p w14:paraId="51E02970" w14:textId="38BF4AA7" w:rsidR="00EC60B0" w:rsidRPr="003F2A1B" w:rsidRDefault="00EC60B0" w:rsidP="00EC60B0">
      <w:pPr>
        <w:ind w:firstLine="720"/>
        <w:jc w:val="both"/>
        <w:rPr>
          <w:b/>
          <w:color w:val="000000"/>
          <w:sz w:val="28"/>
          <w:szCs w:val="28"/>
        </w:rPr>
      </w:pPr>
      <w:r w:rsidRPr="003F2A1B">
        <w:rPr>
          <w:b/>
          <w:color w:val="000000"/>
          <w:sz w:val="28"/>
          <w:szCs w:val="28"/>
        </w:rPr>
        <w:t xml:space="preserve">  ANEXA 1 – INDICATORII PROIECTULUI COD SMIS </w:t>
      </w:r>
      <w:r w:rsidR="00A63868" w:rsidRPr="0059399D">
        <w:rPr>
          <w:b/>
          <w:color w:val="000000"/>
          <w:sz w:val="28"/>
          <w:szCs w:val="28"/>
          <w:shd w:val="clear" w:color="auto" w:fill="F2F2F2" w:themeFill="background1" w:themeFillShade="F2"/>
        </w:rPr>
        <w:t>364793</w:t>
      </w:r>
    </w:p>
    <w:p w14:paraId="1FA27E76" w14:textId="77777777" w:rsidR="00EC60B0" w:rsidRPr="003F2A1B" w:rsidRDefault="00EC60B0" w:rsidP="00EC60B0">
      <w:pPr>
        <w:ind w:firstLine="720"/>
        <w:jc w:val="both"/>
        <w:rPr>
          <w:b/>
          <w:color w:val="000000"/>
          <w:sz w:val="28"/>
          <w:szCs w:val="28"/>
        </w:rPr>
      </w:pPr>
    </w:p>
    <w:p w14:paraId="509D0613" w14:textId="77777777" w:rsidR="003902B0" w:rsidRPr="003F2A1B" w:rsidRDefault="00EC60B0" w:rsidP="00EC60B0">
      <w:pPr>
        <w:ind w:firstLine="720"/>
        <w:jc w:val="center"/>
        <w:rPr>
          <w:b/>
          <w:bCs/>
          <w:color w:val="000000"/>
          <w:sz w:val="22"/>
          <w:szCs w:val="22"/>
        </w:rPr>
      </w:pPr>
      <w:r w:rsidRPr="003F2A1B">
        <w:rPr>
          <w:b/>
          <w:bCs/>
          <w:color w:val="000000"/>
          <w:sz w:val="22"/>
          <w:szCs w:val="22"/>
        </w:rPr>
        <w:t xml:space="preserve">„IMBATRANIRE ACTIVA SI IMPLICARE COMUNITARA” </w:t>
      </w:r>
    </w:p>
    <w:p w14:paraId="37DA475D" w14:textId="79EB3D56" w:rsidR="00EC60B0" w:rsidRPr="003F2A1B" w:rsidRDefault="00EC60B0" w:rsidP="00EC60B0">
      <w:pPr>
        <w:ind w:firstLine="720"/>
        <w:jc w:val="center"/>
        <w:rPr>
          <w:b/>
          <w:bCs/>
          <w:color w:val="000000"/>
        </w:rPr>
      </w:pPr>
      <w:r w:rsidRPr="003F2A1B">
        <w:rPr>
          <w:b/>
          <w:bCs/>
          <w:color w:val="000000"/>
          <w:sz w:val="22"/>
          <w:szCs w:val="22"/>
        </w:rPr>
        <w:t>REABILITARE SI EXTINDERE CLADIRE CENTRU DE ZI PENTRU SENIORI IN MUNICIPIUL SATU MARE, STRADA PARCULUI NR.1.</w:t>
      </w:r>
    </w:p>
    <w:p w14:paraId="4BF09419" w14:textId="77777777" w:rsidR="00EC60B0" w:rsidRPr="003F2A1B" w:rsidRDefault="00EC60B0" w:rsidP="00EC60B0">
      <w:pPr>
        <w:ind w:firstLine="720"/>
        <w:jc w:val="both"/>
        <w:rPr>
          <w:b/>
          <w:bCs/>
          <w:color w:val="000000"/>
        </w:rPr>
      </w:pPr>
    </w:p>
    <w:p w14:paraId="676E70B3" w14:textId="77777777" w:rsidR="00EC60B0" w:rsidRPr="00C94B78" w:rsidRDefault="00EC60B0" w:rsidP="0059399D">
      <w:pPr>
        <w:pStyle w:val="NoSpacing"/>
        <w:spacing w:line="276" w:lineRule="auto"/>
        <w:jc w:val="both"/>
        <w:rPr>
          <w:sz w:val="22"/>
          <w:szCs w:val="22"/>
          <w:u w:val="single"/>
        </w:rPr>
      </w:pPr>
      <w:r w:rsidRPr="00C94B78">
        <w:rPr>
          <w:b/>
          <w:sz w:val="22"/>
          <w:szCs w:val="22"/>
          <w:u w:val="single"/>
        </w:rPr>
        <w:t>INDICATORI TEHNICO- ECONOMICI :</w:t>
      </w:r>
    </w:p>
    <w:p w14:paraId="2EC6F14F" w14:textId="6AFE73E2" w:rsidR="00EC60B0" w:rsidRPr="003F2A1B" w:rsidRDefault="00EC60B0" w:rsidP="0059399D">
      <w:pPr>
        <w:pStyle w:val="NoSpacing"/>
        <w:spacing w:line="276" w:lineRule="auto"/>
        <w:jc w:val="both"/>
        <w:rPr>
          <w:sz w:val="22"/>
          <w:szCs w:val="22"/>
        </w:rPr>
      </w:pPr>
      <w:r w:rsidRPr="003F2A1B">
        <w:rPr>
          <w:sz w:val="22"/>
          <w:szCs w:val="22"/>
        </w:rPr>
        <w:t xml:space="preserve">Valoarea totală a </w:t>
      </w:r>
      <w:proofErr w:type="spellStart"/>
      <w:r w:rsidRPr="003F2A1B">
        <w:rPr>
          <w:sz w:val="22"/>
          <w:szCs w:val="22"/>
        </w:rPr>
        <w:t>investiţiei</w:t>
      </w:r>
      <w:proofErr w:type="spellEnd"/>
      <w:r w:rsidRPr="003F2A1B">
        <w:rPr>
          <w:sz w:val="22"/>
          <w:szCs w:val="22"/>
        </w:rPr>
        <w:t xml:space="preserve"> în lucrări </w:t>
      </w:r>
      <w:proofErr w:type="spellStart"/>
      <w:r w:rsidRPr="003F2A1B">
        <w:rPr>
          <w:sz w:val="22"/>
          <w:szCs w:val="22"/>
        </w:rPr>
        <w:t>şi</w:t>
      </w:r>
      <w:proofErr w:type="spellEnd"/>
      <w:r w:rsidRPr="003F2A1B">
        <w:rPr>
          <w:sz w:val="22"/>
          <w:szCs w:val="22"/>
        </w:rPr>
        <w:t xml:space="preserve"> dotări în conformitate cu bugetul Cererii de </w:t>
      </w:r>
      <w:proofErr w:type="spellStart"/>
      <w:r w:rsidRPr="003F2A1B">
        <w:rPr>
          <w:sz w:val="22"/>
          <w:szCs w:val="22"/>
        </w:rPr>
        <w:t>Finanţare</w:t>
      </w:r>
      <w:proofErr w:type="spellEnd"/>
      <w:r w:rsidRPr="003F2A1B">
        <w:rPr>
          <w:sz w:val="22"/>
          <w:szCs w:val="22"/>
        </w:rPr>
        <w:t xml:space="preserve"> din FEDR este de : </w:t>
      </w:r>
      <w:r w:rsidR="00A63868" w:rsidRPr="003F2A1B">
        <w:rPr>
          <w:sz w:val="22"/>
          <w:szCs w:val="22"/>
          <w:shd w:val="clear" w:color="auto" w:fill="F2F2F2" w:themeFill="background1" w:themeFillShade="F2"/>
        </w:rPr>
        <w:t>4.353.216,00</w:t>
      </w:r>
      <w:r w:rsidRPr="003F2A1B">
        <w:rPr>
          <w:sz w:val="22"/>
          <w:szCs w:val="22"/>
          <w:shd w:val="clear" w:color="auto" w:fill="F2F2F2" w:themeFill="background1" w:themeFillShade="F2"/>
        </w:rPr>
        <w:t xml:space="preserve"> lei cu TVA inclus </w:t>
      </w:r>
      <w:r w:rsidR="003902B0" w:rsidRPr="003F2A1B">
        <w:rPr>
          <w:sz w:val="22"/>
          <w:szCs w:val="22"/>
        </w:rPr>
        <w:t xml:space="preserve">, </w:t>
      </w:r>
      <w:r w:rsidRPr="003F2A1B">
        <w:rPr>
          <w:sz w:val="22"/>
          <w:szCs w:val="22"/>
        </w:rPr>
        <w:t xml:space="preserve">din care </w:t>
      </w:r>
      <w:r w:rsidR="00A63868" w:rsidRPr="003F2A1B">
        <w:rPr>
          <w:sz w:val="22"/>
          <w:szCs w:val="22"/>
        </w:rPr>
        <w:t>4.353.216,00</w:t>
      </w:r>
      <w:r w:rsidRPr="003F2A1B">
        <w:rPr>
          <w:sz w:val="22"/>
          <w:szCs w:val="22"/>
        </w:rPr>
        <w:t xml:space="preserve"> lei cu TVA valoare eligibilă</w:t>
      </w:r>
      <w:r w:rsidR="003902B0" w:rsidRPr="003F2A1B">
        <w:rPr>
          <w:sz w:val="22"/>
          <w:szCs w:val="22"/>
        </w:rPr>
        <w:t>.</w:t>
      </w:r>
    </w:p>
    <w:p w14:paraId="212421BE" w14:textId="77777777" w:rsidR="00EC60B0" w:rsidRPr="003F2A1B" w:rsidRDefault="00EC60B0" w:rsidP="0059399D">
      <w:pPr>
        <w:pStyle w:val="NoSpacing"/>
        <w:spacing w:line="276" w:lineRule="auto"/>
        <w:jc w:val="both"/>
        <w:rPr>
          <w:sz w:val="22"/>
          <w:szCs w:val="22"/>
        </w:rPr>
      </w:pPr>
    </w:p>
    <w:p w14:paraId="022F38CA" w14:textId="5CA0615C" w:rsidR="00EC60B0" w:rsidRPr="003F2A1B" w:rsidRDefault="00EC60B0" w:rsidP="0059399D">
      <w:pPr>
        <w:pStyle w:val="NoSpacing"/>
        <w:spacing w:line="276" w:lineRule="auto"/>
        <w:jc w:val="both"/>
        <w:rPr>
          <w:sz w:val="22"/>
          <w:szCs w:val="22"/>
        </w:rPr>
      </w:pPr>
      <w:r w:rsidRPr="003F2A1B">
        <w:rPr>
          <w:sz w:val="22"/>
          <w:szCs w:val="22"/>
        </w:rPr>
        <w:t xml:space="preserve">Valoare totală din </w:t>
      </w:r>
      <w:r w:rsidR="0023602C" w:rsidRPr="003F2A1B">
        <w:rPr>
          <w:sz w:val="22"/>
          <w:szCs w:val="22"/>
        </w:rPr>
        <w:t>FEDR</w:t>
      </w:r>
      <w:r w:rsidRPr="003F2A1B">
        <w:rPr>
          <w:sz w:val="22"/>
          <w:szCs w:val="22"/>
        </w:rPr>
        <w:t xml:space="preserve"> - cheltuieli directe: </w:t>
      </w:r>
      <w:r w:rsidR="0023602C" w:rsidRPr="003F2A1B">
        <w:rPr>
          <w:sz w:val="22"/>
          <w:szCs w:val="22"/>
        </w:rPr>
        <w:t>4.068.426,17</w:t>
      </w:r>
      <w:r w:rsidRPr="003F2A1B">
        <w:rPr>
          <w:sz w:val="22"/>
          <w:szCs w:val="22"/>
        </w:rPr>
        <w:t xml:space="preserve"> lei cu TVA inclus</w:t>
      </w:r>
    </w:p>
    <w:p w14:paraId="68A24ACA" w14:textId="77777777" w:rsidR="00EC60B0" w:rsidRPr="003F2A1B" w:rsidRDefault="00EC60B0" w:rsidP="0059399D">
      <w:pPr>
        <w:pStyle w:val="NoSpacing"/>
        <w:spacing w:line="276" w:lineRule="auto"/>
        <w:jc w:val="both"/>
        <w:rPr>
          <w:sz w:val="22"/>
          <w:szCs w:val="22"/>
        </w:rPr>
      </w:pPr>
    </w:p>
    <w:p w14:paraId="351C0413" w14:textId="214F6C3D" w:rsidR="00EC60B0" w:rsidRPr="003F2A1B" w:rsidRDefault="00EC60B0" w:rsidP="0059399D">
      <w:pPr>
        <w:pStyle w:val="NoSpacing"/>
        <w:spacing w:line="276" w:lineRule="auto"/>
        <w:jc w:val="both"/>
        <w:rPr>
          <w:sz w:val="22"/>
          <w:szCs w:val="22"/>
        </w:rPr>
      </w:pPr>
      <w:r w:rsidRPr="003F2A1B">
        <w:rPr>
          <w:sz w:val="22"/>
          <w:szCs w:val="22"/>
        </w:rPr>
        <w:t xml:space="preserve">Valoarea totală cheltuieli indirecte – rata forfetara 7% - </w:t>
      </w:r>
      <w:r w:rsidR="00A63868" w:rsidRPr="003F2A1B">
        <w:rPr>
          <w:sz w:val="22"/>
          <w:szCs w:val="22"/>
        </w:rPr>
        <w:t>284.789,83</w:t>
      </w:r>
      <w:r w:rsidRPr="003F2A1B">
        <w:rPr>
          <w:sz w:val="22"/>
          <w:szCs w:val="22"/>
        </w:rPr>
        <w:t xml:space="preserve"> lei</w:t>
      </w:r>
    </w:p>
    <w:p w14:paraId="0ED50B79" w14:textId="77777777" w:rsidR="00EC60B0" w:rsidRPr="003F2A1B" w:rsidRDefault="00EC60B0" w:rsidP="0059399D">
      <w:pPr>
        <w:pStyle w:val="NoSpacing"/>
        <w:spacing w:line="276" w:lineRule="auto"/>
        <w:jc w:val="both"/>
        <w:rPr>
          <w:sz w:val="22"/>
          <w:szCs w:val="22"/>
        </w:rPr>
      </w:pPr>
    </w:p>
    <w:p w14:paraId="64341091" w14:textId="77777777" w:rsidR="003902B0" w:rsidRPr="003F2A1B" w:rsidRDefault="00EC60B0" w:rsidP="0059399D">
      <w:pPr>
        <w:pStyle w:val="NoSpacing"/>
        <w:spacing w:line="276" w:lineRule="auto"/>
        <w:jc w:val="both"/>
        <w:rPr>
          <w:sz w:val="22"/>
          <w:szCs w:val="22"/>
        </w:rPr>
      </w:pPr>
      <w:r w:rsidRPr="003F2A1B">
        <w:rPr>
          <w:sz w:val="22"/>
          <w:szCs w:val="22"/>
        </w:rPr>
        <w:t xml:space="preserve">Valoarea totală a Cererii de </w:t>
      </w:r>
      <w:proofErr w:type="spellStart"/>
      <w:r w:rsidRPr="003F2A1B">
        <w:rPr>
          <w:sz w:val="22"/>
          <w:szCs w:val="22"/>
        </w:rPr>
        <w:t>Finantare</w:t>
      </w:r>
      <w:proofErr w:type="spellEnd"/>
      <w:r w:rsidRPr="003F2A1B">
        <w:rPr>
          <w:sz w:val="22"/>
          <w:szCs w:val="22"/>
        </w:rPr>
        <w:t xml:space="preserve"> FEDR =</w:t>
      </w:r>
      <w:r w:rsidRPr="003F2A1B">
        <w:rPr>
          <w:sz w:val="22"/>
          <w:szCs w:val="22"/>
          <w:shd w:val="clear" w:color="auto" w:fill="F2F2F2" w:themeFill="background1" w:themeFillShade="F2"/>
        </w:rPr>
        <w:t xml:space="preserve"> </w:t>
      </w:r>
      <w:r w:rsidR="0023602C" w:rsidRPr="003F2A1B">
        <w:rPr>
          <w:sz w:val="22"/>
          <w:szCs w:val="22"/>
          <w:shd w:val="clear" w:color="auto" w:fill="F2F2F2" w:themeFill="background1" w:themeFillShade="F2"/>
        </w:rPr>
        <w:t>4.353.216</w:t>
      </w:r>
      <w:r w:rsidRPr="003F2A1B">
        <w:rPr>
          <w:sz w:val="22"/>
          <w:szCs w:val="22"/>
          <w:shd w:val="clear" w:color="auto" w:fill="F2F2F2" w:themeFill="background1" w:themeFillShade="F2"/>
        </w:rPr>
        <w:t xml:space="preserve"> lei cu TVA inclus</w:t>
      </w:r>
      <w:r w:rsidR="003902B0" w:rsidRPr="003F2A1B">
        <w:rPr>
          <w:sz w:val="22"/>
          <w:szCs w:val="22"/>
          <w:shd w:val="clear" w:color="auto" w:fill="F2F2F2" w:themeFill="background1" w:themeFillShade="F2"/>
        </w:rPr>
        <w:t>,</w:t>
      </w:r>
      <w:r w:rsidRPr="003F2A1B">
        <w:rPr>
          <w:sz w:val="22"/>
          <w:szCs w:val="22"/>
        </w:rPr>
        <w:t xml:space="preserve"> </w:t>
      </w:r>
    </w:p>
    <w:p w14:paraId="1E25C7C6" w14:textId="6F548173" w:rsidR="00EC60B0" w:rsidRPr="003F2A1B" w:rsidRDefault="003902B0" w:rsidP="0059399D">
      <w:pPr>
        <w:pStyle w:val="NoSpacing"/>
        <w:spacing w:line="276" w:lineRule="auto"/>
        <w:jc w:val="both"/>
        <w:rPr>
          <w:sz w:val="22"/>
          <w:szCs w:val="22"/>
        </w:rPr>
      </w:pPr>
      <w:r w:rsidRPr="003F2A1B">
        <w:rPr>
          <w:sz w:val="22"/>
          <w:szCs w:val="22"/>
        </w:rPr>
        <w:t>-</w:t>
      </w:r>
      <w:r w:rsidR="00EC60B0" w:rsidRPr="003F2A1B">
        <w:rPr>
          <w:sz w:val="22"/>
          <w:szCs w:val="22"/>
        </w:rPr>
        <w:t>din care valoare eligibilă:</w:t>
      </w:r>
      <w:r w:rsidR="0023602C" w:rsidRPr="003F2A1B">
        <w:rPr>
          <w:sz w:val="22"/>
          <w:szCs w:val="22"/>
        </w:rPr>
        <w:t xml:space="preserve"> 4.353.216</w:t>
      </w:r>
      <w:r w:rsidR="00EC60B0" w:rsidRPr="003F2A1B">
        <w:rPr>
          <w:sz w:val="22"/>
          <w:szCs w:val="22"/>
        </w:rPr>
        <w:t xml:space="preserve"> lei</w:t>
      </w:r>
    </w:p>
    <w:p w14:paraId="2A6DADDB" w14:textId="17F717DC" w:rsidR="00EC60B0" w:rsidRPr="003F2A1B" w:rsidRDefault="003902B0" w:rsidP="0059399D">
      <w:pPr>
        <w:pStyle w:val="NoSpacing"/>
        <w:spacing w:line="276" w:lineRule="auto"/>
        <w:jc w:val="both"/>
        <w:rPr>
          <w:sz w:val="22"/>
          <w:szCs w:val="22"/>
        </w:rPr>
      </w:pPr>
      <w:r w:rsidRPr="003F2A1B">
        <w:rPr>
          <w:sz w:val="22"/>
          <w:szCs w:val="22"/>
        </w:rPr>
        <w:t>-d</w:t>
      </w:r>
      <w:r w:rsidR="00EC60B0" w:rsidRPr="003F2A1B">
        <w:rPr>
          <w:sz w:val="22"/>
          <w:szCs w:val="22"/>
        </w:rPr>
        <w:t xml:space="preserve">in care </w:t>
      </w:r>
      <w:proofErr w:type="spellStart"/>
      <w:r w:rsidR="00EC60B0" w:rsidRPr="003F2A1B">
        <w:rPr>
          <w:sz w:val="22"/>
          <w:szCs w:val="22"/>
        </w:rPr>
        <w:t>contribuţie</w:t>
      </w:r>
      <w:proofErr w:type="spellEnd"/>
      <w:r w:rsidR="00EC60B0" w:rsidRPr="003F2A1B">
        <w:rPr>
          <w:sz w:val="22"/>
          <w:szCs w:val="22"/>
        </w:rPr>
        <w:t xml:space="preserve"> proprie de la bugetul local : </w:t>
      </w:r>
      <w:r w:rsidR="0023602C" w:rsidRPr="003F2A1B">
        <w:rPr>
          <w:sz w:val="22"/>
          <w:szCs w:val="22"/>
        </w:rPr>
        <w:t>87.064,32</w:t>
      </w:r>
      <w:r w:rsidR="00EC60B0" w:rsidRPr="003F2A1B">
        <w:rPr>
          <w:sz w:val="22"/>
          <w:szCs w:val="22"/>
        </w:rPr>
        <w:t xml:space="preserve"> lei cu TVA inclus</w:t>
      </w:r>
    </w:p>
    <w:p w14:paraId="06294FE8" w14:textId="77777777" w:rsidR="003902B0" w:rsidRPr="003F2A1B" w:rsidRDefault="003902B0" w:rsidP="00EC60B0">
      <w:pPr>
        <w:pStyle w:val="NoSpacing"/>
        <w:rPr>
          <w:sz w:val="22"/>
          <w:szCs w:val="22"/>
        </w:rPr>
      </w:pPr>
    </w:p>
    <w:p w14:paraId="4CB36381" w14:textId="77777777" w:rsidR="00EC60B0" w:rsidRPr="003F2A1B" w:rsidRDefault="00EC60B0" w:rsidP="00EC60B0">
      <w:pPr>
        <w:pStyle w:val="NoSpacing"/>
        <w:rPr>
          <w:sz w:val="22"/>
          <w:szCs w:val="22"/>
        </w:rPr>
      </w:pPr>
    </w:p>
    <w:p w14:paraId="42E138F5" w14:textId="26FB5596" w:rsidR="00EC60B0" w:rsidRPr="003F2A1B" w:rsidRDefault="00EC60B0" w:rsidP="00EC60B0">
      <w:pPr>
        <w:pStyle w:val="NoSpacing"/>
        <w:rPr>
          <w:b/>
          <w:sz w:val="22"/>
          <w:szCs w:val="22"/>
        </w:rPr>
      </w:pPr>
      <w:r w:rsidRPr="003F2A1B">
        <w:rPr>
          <w:b/>
          <w:sz w:val="22"/>
          <w:szCs w:val="22"/>
        </w:rPr>
        <w:t xml:space="preserve">Indicatori de realizare: </w:t>
      </w:r>
    </w:p>
    <w:p w14:paraId="20485371" w14:textId="77777777" w:rsidR="003902B0" w:rsidRPr="003F2A1B" w:rsidRDefault="003902B0" w:rsidP="00EC60B0">
      <w:pPr>
        <w:pStyle w:val="NoSpacing"/>
        <w:rPr>
          <w:b/>
          <w:sz w:val="22"/>
          <w:szCs w:val="22"/>
        </w:rPr>
      </w:pPr>
    </w:p>
    <w:tbl>
      <w:tblPr>
        <w:tblW w:w="498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5"/>
        <w:gridCol w:w="2509"/>
      </w:tblGrid>
      <w:tr w:rsidR="0023602C" w:rsidRPr="003F2A1B" w14:paraId="0556527B" w14:textId="77777777" w:rsidTr="0059399D">
        <w:trPr>
          <w:trHeight w:hRule="exact" w:val="719"/>
        </w:trPr>
        <w:tc>
          <w:tcPr>
            <w:tcW w:w="3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6B171CFB" w14:textId="1A682996" w:rsidR="0023602C" w:rsidRPr="003F2A1B" w:rsidRDefault="0023602C" w:rsidP="003F2A1B">
            <w:pPr>
              <w:pStyle w:val="TableParagraph"/>
              <w:ind w:left="104"/>
              <w:rPr>
                <w:rFonts w:ascii="Trebuchet MS" w:eastAsia="Trebuchet MS" w:hAnsi="Trebuchet MS" w:cs="Trebuchet MS"/>
              </w:rPr>
            </w:pPr>
            <w:proofErr w:type="spellStart"/>
            <w:r w:rsidRPr="003F2A1B">
              <w:rPr>
                <w:rFonts w:ascii="Trebuchet MS" w:hAnsi="Trebuchet MS"/>
                <w:b/>
                <w:spacing w:val="-1"/>
              </w:rPr>
              <w:t>Indicatori</w:t>
            </w:r>
            <w:proofErr w:type="spellEnd"/>
            <w:r w:rsidRPr="003F2A1B">
              <w:rPr>
                <w:rFonts w:ascii="Trebuchet MS" w:hAnsi="Trebuchet MS"/>
                <w:b/>
                <w:spacing w:val="-1"/>
              </w:rPr>
              <w:t xml:space="preserve"> de</w:t>
            </w:r>
            <w:r w:rsidRPr="003F2A1B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3F2A1B">
              <w:rPr>
                <w:rFonts w:ascii="Trebuchet MS" w:hAnsi="Trebuchet MS"/>
                <w:b/>
                <w:spacing w:val="-2"/>
              </w:rPr>
              <w:t>realizare</w:t>
            </w:r>
            <w:proofErr w:type="spellEnd"/>
            <w:r w:rsidRPr="003F2A1B">
              <w:rPr>
                <w:rFonts w:ascii="Trebuchet MS" w:hAnsi="Trebuchet MS"/>
                <w:b/>
                <w:bCs/>
                <w:spacing w:val="-2"/>
              </w:rPr>
              <w:t xml:space="preserve"> </w:t>
            </w:r>
            <w:r w:rsidRPr="003F2A1B">
              <w:rPr>
                <w:rFonts w:ascii="Trebuchet MS" w:hAnsi="Trebuchet MS"/>
                <w:b/>
                <w:bCs/>
              </w:rPr>
              <w:t>FEDR</w:t>
            </w:r>
          </w:p>
        </w:tc>
        <w:tc>
          <w:tcPr>
            <w:tcW w:w="13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70BFB381" w14:textId="77777777" w:rsidR="0023602C" w:rsidRPr="003F2A1B" w:rsidRDefault="0023602C" w:rsidP="003F2A1B">
            <w:pPr>
              <w:pStyle w:val="TableParagraph"/>
              <w:tabs>
                <w:tab w:val="left" w:pos="2024"/>
              </w:tabs>
              <w:ind w:left="102" w:right="97"/>
              <w:rPr>
                <w:rFonts w:ascii="Trebuchet MS" w:eastAsia="Trebuchet MS" w:hAnsi="Trebuchet MS" w:cs="Trebuchet MS"/>
              </w:rPr>
            </w:pPr>
            <w:proofErr w:type="spellStart"/>
            <w:r w:rsidRPr="003F2A1B">
              <w:rPr>
                <w:rFonts w:ascii="Trebuchet MS" w:hAnsi="Trebuchet MS"/>
                <w:b/>
                <w:spacing w:val="-1"/>
              </w:rPr>
              <w:t>Valoarea</w:t>
            </w:r>
            <w:proofErr w:type="spellEnd"/>
            <w:r w:rsidRPr="003F2A1B">
              <w:rPr>
                <w:rFonts w:ascii="Trebuchet MS" w:hAnsi="Trebuchet MS"/>
                <w:b/>
                <w:spacing w:val="-1"/>
              </w:rPr>
              <w:t xml:space="preserve"> </w:t>
            </w:r>
            <w:r w:rsidRPr="003F2A1B">
              <w:rPr>
                <w:rFonts w:ascii="Trebuchet MS" w:hAnsi="Trebuchet MS"/>
                <w:b/>
              </w:rPr>
              <w:t>per</w:t>
            </w:r>
            <w:r w:rsidRPr="003F2A1B">
              <w:rPr>
                <w:rFonts w:ascii="Trebuchet MS" w:hAnsi="Trebuchet MS"/>
                <w:b/>
                <w:spacing w:val="26"/>
              </w:rPr>
              <w:t xml:space="preserve"> </w:t>
            </w:r>
            <w:proofErr w:type="spellStart"/>
            <w:r w:rsidRPr="003F2A1B">
              <w:rPr>
                <w:rFonts w:ascii="Trebuchet MS" w:hAnsi="Trebuchet MS"/>
                <w:b/>
                <w:spacing w:val="-1"/>
              </w:rPr>
              <w:t>proiect</w:t>
            </w:r>
            <w:proofErr w:type="spellEnd"/>
          </w:p>
        </w:tc>
      </w:tr>
      <w:tr w:rsidR="0023602C" w:rsidRPr="003F2A1B" w14:paraId="390CD695" w14:textId="77777777" w:rsidTr="0059399D">
        <w:trPr>
          <w:trHeight w:hRule="exact" w:val="846"/>
        </w:trPr>
        <w:tc>
          <w:tcPr>
            <w:tcW w:w="3610" w:type="pc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569986CB" w14:textId="77777777" w:rsidR="0023602C" w:rsidRPr="003F2A1B" w:rsidRDefault="0023602C" w:rsidP="003F2A1B">
            <w:pPr>
              <w:pStyle w:val="NoSpacing"/>
              <w:rPr>
                <w:rFonts w:eastAsia="Trebuchet MS" w:cs="Trebuchet MS"/>
              </w:rPr>
            </w:pPr>
            <w:r w:rsidRPr="00F71FCE">
              <w:rPr>
                <w:b/>
                <w:bCs/>
              </w:rPr>
              <w:t>6S8</w:t>
            </w:r>
            <w:r w:rsidRPr="00F71FCE">
              <w:rPr>
                <w:b/>
                <w:bCs/>
                <w:spacing w:val="64"/>
              </w:rPr>
              <w:t xml:space="preserve"> </w:t>
            </w:r>
            <w:r w:rsidRPr="003F2A1B">
              <w:t>-</w:t>
            </w:r>
            <w:r w:rsidRPr="003F2A1B">
              <w:rPr>
                <w:spacing w:val="63"/>
              </w:rPr>
              <w:t xml:space="preserve"> </w:t>
            </w:r>
            <w:r w:rsidRPr="003F2A1B">
              <w:t>Capacitatea</w:t>
            </w:r>
            <w:r w:rsidRPr="003F2A1B">
              <w:rPr>
                <w:spacing w:val="64"/>
              </w:rPr>
              <w:t xml:space="preserve"> </w:t>
            </w:r>
            <w:r w:rsidRPr="003F2A1B">
              <w:t>structurilor</w:t>
            </w:r>
            <w:r w:rsidRPr="003F2A1B">
              <w:rPr>
                <w:spacing w:val="65"/>
              </w:rPr>
              <w:t xml:space="preserve"> </w:t>
            </w:r>
            <w:r w:rsidRPr="003F2A1B">
              <w:t>de</w:t>
            </w:r>
            <w:r w:rsidRPr="003F2A1B">
              <w:rPr>
                <w:spacing w:val="63"/>
              </w:rPr>
              <w:t xml:space="preserve"> </w:t>
            </w:r>
            <w:r w:rsidRPr="003F2A1B">
              <w:t>asistență</w:t>
            </w:r>
            <w:r w:rsidRPr="003F2A1B">
              <w:rPr>
                <w:spacing w:val="27"/>
              </w:rPr>
              <w:t xml:space="preserve"> </w:t>
            </w:r>
            <w:r w:rsidRPr="003F2A1B">
              <w:t>socială</w:t>
            </w:r>
            <w:r w:rsidRPr="003F2A1B">
              <w:rPr>
                <w:spacing w:val="24"/>
              </w:rPr>
              <w:t xml:space="preserve"> </w:t>
            </w:r>
            <w:r w:rsidRPr="003F2A1B">
              <w:t>noi</w:t>
            </w:r>
            <w:r w:rsidRPr="003F2A1B">
              <w:rPr>
                <w:spacing w:val="25"/>
              </w:rPr>
              <w:t xml:space="preserve"> </w:t>
            </w:r>
            <w:r w:rsidRPr="003F2A1B">
              <w:t>sau</w:t>
            </w:r>
            <w:r w:rsidRPr="003F2A1B">
              <w:rPr>
                <w:spacing w:val="25"/>
              </w:rPr>
              <w:t xml:space="preserve"> </w:t>
            </w:r>
            <w:r w:rsidRPr="003F2A1B">
              <w:t>modernizate</w:t>
            </w:r>
            <w:r w:rsidRPr="003F2A1B">
              <w:rPr>
                <w:spacing w:val="23"/>
              </w:rPr>
              <w:t xml:space="preserve"> </w:t>
            </w:r>
            <w:r w:rsidRPr="003F2A1B">
              <w:t>(altele</w:t>
            </w:r>
            <w:r w:rsidRPr="003F2A1B">
              <w:rPr>
                <w:spacing w:val="23"/>
              </w:rPr>
              <w:t xml:space="preserve"> </w:t>
            </w:r>
            <w:r w:rsidRPr="003F2A1B">
              <w:t>decât</w:t>
            </w:r>
            <w:r w:rsidRPr="003F2A1B">
              <w:rPr>
                <w:spacing w:val="31"/>
              </w:rPr>
              <w:t xml:space="preserve"> </w:t>
            </w:r>
            <w:r w:rsidRPr="003F2A1B">
              <w:t>locuințele)</w:t>
            </w:r>
          </w:p>
        </w:tc>
        <w:tc>
          <w:tcPr>
            <w:tcW w:w="1390" w:type="pc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5AD50425" w14:textId="2EA60BB8" w:rsidR="0023602C" w:rsidRPr="0059399D" w:rsidRDefault="0023602C" w:rsidP="003F2A1B">
            <w:pPr>
              <w:pStyle w:val="NoSpacing"/>
              <w:jc w:val="center"/>
              <w:rPr>
                <w:rFonts w:eastAsia="Trebuchet MS" w:cs="Trebuchet MS"/>
                <w:b/>
                <w:bCs/>
              </w:rPr>
            </w:pPr>
            <w:r w:rsidRPr="0059399D">
              <w:rPr>
                <w:b/>
                <w:bCs/>
              </w:rPr>
              <w:t>450</w:t>
            </w:r>
          </w:p>
        </w:tc>
      </w:tr>
      <w:tr w:rsidR="0023602C" w:rsidRPr="003F2A1B" w14:paraId="5D44A678" w14:textId="77777777" w:rsidTr="0059399D">
        <w:trPr>
          <w:trHeight w:hRule="exact" w:val="832"/>
        </w:trPr>
        <w:tc>
          <w:tcPr>
            <w:tcW w:w="361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F6131" w14:textId="41BEA580" w:rsidR="0023602C" w:rsidRPr="003F2A1B" w:rsidRDefault="0023602C" w:rsidP="003F2A1B">
            <w:pPr>
              <w:pStyle w:val="NoSpacing"/>
              <w:rPr>
                <w:rFonts w:eastAsia="Trebuchet MS" w:cs="Trebuchet MS"/>
              </w:rPr>
            </w:pPr>
            <w:r w:rsidRPr="00F71FCE">
              <w:rPr>
                <w:rFonts w:eastAsia="Trebuchet MS" w:cs="Trebuchet MS"/>
                <w:b/>
                <w:bCs/>
              </w:rPr>
              <w:t>RCO80_</w:t>
            </w:r>
            <w:r w:rsidRPr="003F2A1B">
              <w:rPr>
                <w:rFonts w:eastAsia="Trebuchet MS" w:cs="Trebuchet MS"/>
              </w:rPr>
              <w:t>Strategii de dezvoltare locală, care beneficiază de sprijin, plasate sub responsabilitatea comunității (contribuții la strategii)</w:t>
            </w:r>
          </w:p>
        </w:tc>
        <w:tc>
          <w:tcPr>
            <w:tcW w:w="139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0941A" w14:textId="1B225AAF" w:rsidR="0023602C" w:rsidRPr="0059399D" w:rsidRDefault="0023602C" w:rsidP="003F2A1B">
            <w:pPr>
              <w:pStyle w:val="NoSpacing"/>
              <w:jc w:val="center"/>
              <w:rPr>
                <w:rFonts w:eastAsia="Trebuchet MS" w:cs="Trebuchet MS"/>
                <w:b/>
                <w:bCs/>
              </w:rPr>
            </w:pPr>
            <w:r w:rsidRPr="0059399D">
              <w:rPr>
                <w:b/>
                <w:bCs/>
              </w:rPr>
              <w:t>1</w:t>
            </w:r>
          </w:p>
          <w:p w14:paraId="221E9AAA" w14:textId="77777777" w:rsidR="0023602C" w:rsidRPr="0059399D" w:rsidRDefault="0023602C" w:rsidP="003F2A1B">
            <w:pPr>
              <w:pStyle w:val="NoSpacing"/>
              <w:jc w:val="center"/>
              <w:rPr>
                <w:rFonts w:eastAsia="Trebuchet MS" w:cs="Trebuchet MS"/>
                <w:b/>
                <w:bCs/>
              </w:rPr>
            </w:pPr>
          </w:p>
          <w:p w14:paraId="0B2030D8" w14:textId="77777777" w:rsidR="0023602C" w:rsidRPr="0059399D" w:rsidRDefault="0023602C" w:rsidP="003F2A1B">
            <w:pPr>
              <w:pStyle w:val="NoSpacing"/>
              <w:jc w:val="center"/>
              <w:rPr>
                <w:rFonts w:eastAsia="Trebuchet MS" w:cs="Trebuchet MS"/>
                <w:b/>
                <w:bCs/>
              </w:rPr>
            </w:pPr>
          </w:p>
          <w:p w14:paraId="6CFE9413" w14:textId="77777777" w:rsidR="0023602C" w:rsidRPr="0059399D" w:rsidRDefault="0023602C" w:rsidP="003F2A1B">
            <w:pPr>
              <w:pStyle w:val="NoSpacing"/>
              <w:jc w:val="center"/>
              <w:rPr>
                <w:rFonts w:eastAsia="Trebuchet MS" w:cs="Trebuchet MS"/>
                <w:b/>
                <w:bCs/>
              </w:rPr>
            </w:pPr>
          </w:p>
          <w:p w14:paraId="7D839349" w14:textId="77777777" w:rsidR="0023602C" w:rsidRPr="0059399D" w:rsidRDefault="0023602C" w:rsidP="003F2A1B">
            <w:pPr>
              <w:pStyle w:val="NoSpacing"/>
              <w:jc w:val="center"/>
              <w:rPr>
                <w:rFonts w:eastAsia="Trebuchet MS" w:cs="Trebuchet MS"/>
                <w:b/>
                <w:bCs/>
              </w:rPr>
            </w:pPr>
          </w:p>
          <w:p w14:paraId="3BB6576C" w14:textId="3986FF77" w:rsidR="0023602C" w:rsidRPr="0059399D" w:rsidRDefault="0023602C" w:rsidP="003F2A1B">
            <w:pPr>
              <w:pStyle w:val="NoSpacing"/>
              <w:jc w:val="center"/>
              <w:rPr>
                <w:rFonts w:eastAsia="Trebuchet MS" w:cs="Trebuchet MS"/>
                <w:b/>
                <w:bCs/>
              </w:rPr>
            </w:pPr>
          </w:p>
        </w:tc>
      </w:tr>
    </w:tbl>
    <w:p w14:paraId="2DB33A70" w14:textId="77777777" w:rsidR="00EC60B0" w:rsidRPr="003F2A1B" w:rsidRDefault="00EC60B0" w:rsidP="00EC60B0">
      <w:pPr>
        <w:pStyle w:val="NoSpacing"/>
        <w:rPr>
          <w:b/>
          <w:sz w:val="22"/>
          <w:szCs w:val="22"/>
        </w:rPr>
      </w:pPr>
    </w:p>
    <w:p w14:paraId="51E64E76" w14:textId="77777777" w:rsidR="00EC60B0" w:rsidRPr="003F2A1B" w:rsidRDefault="00EC60B0" w:rsidP="00EC60B0">
      <w:pPr>
        <w:jc w:val="both"/>
        <w:rPr>
          <w:b/>
          <w:sz w:val="22"/>
          <w:szCs w:val="22"/>
        </w:rPr>
      </w:pPr>
      <w:r w:rsidRPr="003F2A1B">
        <w:rPr>
          <w:b/>
          <w:sz w:val="22"/>
          <w:szCs w:val="22"/>
        </w:rPr>
        <w:t xml:space="preserve">Indicatori de rezultat: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9"/>
        <w:gridCol w:w="2549"/>
      </w:tblGrid>
      <w:tr w:rsidR="0023602C" w:rsidRPr="003F2A1B" w14:paraId="25A91D82" w14:textId="77777777" w:rsidTr="003902B0">
        <w:trPr>
          <w:trHeight w:hRule="exact" w:val="971"/>
        </w:trPr>
        <w:tc>
          <w:tcPr>
            <w:tcW w:w="3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3182B9B" w14:textId="701D93BA" w:rsidR="0023602C" w:rsidRPr="003F2A1B" w:rsidRDefault="0023602C" w:rsidP="007A3DB8">
            <w:pPr>
              <w:pStyle w:val="TableParagraph"/>
              <w:spacing w:line="254" w:lineRule="exact"/>
              <w:ind w:left="102"/>
              <w:rPr>
                <w:rFonts w:ascii="Trebuchet MS" w:eastAsia="Trebuchet MS" w:hAnsi="Trebuchet MS" w:cs="Trebuchet MS"/>
              </w:rPr>
            </w:pPr>
            <w:proofErr w:type="spellStart"/>
            <w:r w:rsidRPr="003F2A1B">
              <w:rPr>
                <w:rFonts w:ascii="Trebuchet MS" w:hAnsi="Trebuchet MS"/>
                <w:b/>
                <w:spacing w:val="-1"/>
              </w:rPr>
              <w:t>Indicatori</w:t>
            </w:r>
            <w:proofErr w:type="spellEnd"/>
            <w:r w:rsidRPr="003F2A1B">
              <w:rPr>
                <w:rFonts w:ascii="Trebuchet MS" w:hAnsi="Trebuchet MS"/>
                <w:b/>
                <w:spacing w:val="-1"/>
              </w:rPr>
              <w:t xml:space="preserve"> de</w:t>
            </w:r>
            <w:r w:rsidRPr="003F2A1B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3F2A1B">
              <w:rPr>
                <w:rFonts w:ascii="Trebuchet MS" w:hAnsi="Trebuchet MS"/>
                <w:b/>
                <w:spacing w:val="-1"/>
              </w:rPr>
              <w:t>rezultat</w:t>
            </w:r>
            <w:proofErr w:type="spellEnd"/>
            <w:r w:rsidRPr="003F2A1B">
              <w:rPr>
                <w:rFonts w:ascii="Trebuchet MS" w:hAnsi="Trebuchet MS"/>
                <w:b/>
                <w:spacing w:val="-1"/>
              </w:rPr>
              <w:t xml:space="preserve"> </w:t>
            </w:r>
            <w:r w:rsidRPr="003F2A1B">
              <w:rPr>
                <w:rFonts w:ascii="Trebuchet MS" w:hAnsi="Trebuchet MS"/>
                <w:b/>
                <w:spacing w:val="-1"/>
                <w:lang w:val="pt-PT"/>
              </w:rPr>
              <w:t>FEDR</w:t>
            </w:r>
          </w:p>
        </w:tc>
        <w:tc>
          <w:tcPr>
            <w:tcW w:w="14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14D830B" w14:textId="77777777" w:rsidR="0023602C" w:rsidRPr="003F2A1B" w:rsidRDefault="0023602C" w:rsidP="007A3DB8">
            <w:pPr>
              <w:pStyle w:val="TableParagraph"/>
              <w:ind w:left="102" w:right="94"/>
              <w:jc w:val="both"/>
              <w:rPr>
                <w:rFonts w:ascii="Trebuchet MS" w:eastAsia="Trebuchet MS" w:hAnsi="Trebuchet MS" w:cs="Trebuchet MS"/>
                <w:lang w:val="pt-PT"/>
              </w:rPr>
            </w:pPr>
            <w:r w:rsidRPr="003F2A1B">
              <w:rPr>
                <w:rFonts w:ascii="Trebuchet MS" w:eastAsia="Trebuchet MS" w:hAnsi="Trebuchet MS" w:cs="Trebuchet MS"/>
                <w:b/>
                <w:bCs/>
                <w:spacing w:val="-1"/>
                <w:lang w:val="pt-PT"/>
              </w:rPr>
              <w:t>Valoarea</w:t>
            </w:r>
            <w:r w:rsidRPr="003F2A1B">
              <w:rPr>
                <w:rFonts w:ascii="Trebuchet MS" w:eastAsia="Trebuchet MS" w:hAnsi="Trebuchet MS" w:cs="Trebuchet MS"/>
                <w:b/>
                <w:bCs/>
                <w:spacing w:val="5"/>
                <w:lang w:val="pt-PT"/>
              </w:rPr>
              <w:t xml:space="preserve"> </w:t>
            </w:r>
            <w:r w:rsidRPr="003F2A1B">
              <w:rPr>
                <w:rFonts w:ascii="Trebuchet MS" w:eastAsia="Trebuchet MS" w:hAnsi="Trebuchet MS" w:cs="Trebuchet MS"/>
                <w:b/>
                <w:bCs/>
                <w:spacing w:val="-1"/>
                <w:lang w:val="pt-PT"/>
              </w:rPr>
              <w:t>proiect</w:t>
            </w:r>
            <w:r w:rsidRPr="003F2A1B">
              <w:rPr>
                <w:rFonts w:ascii="Trebuchet MS" w:eastAsia="Trebuchet MS" w:hAnsi="Trebuchet MS" w:cs="Trebuchet MS"/>
                <w:b/>
                <w:bCs/>
                <w:spacing w:val="60"/>
                <w:lang w:val="pt-PT"/>
              </w:rPr>
              <w:t xml:space="preserve"> </w:t>
            </w:r>
            <w:r w:rsidRPr="003F2A1B">
              <w:rPr>
                <w:rFonts w:ascii="Trebuchet MS" w:eastAsia="Trebuchet MS" w:hAnsi="Trebuchet MS" w:cs="Trebuchet MS"/>
                <w:b/>
                <w:bCs/>
                <w:lang w:val="pt-PT"/>
              </w:rPr>
              <w:t>–</w:t>
            </w:r>
            <w:r w:rsidRPr="003F2A1B">
              <w:rPr>
                <w:rFonts w:ascii="Trebuchet MS" w:eastAsia="Trebuchet MS" w:hAnsi="Trebuchet MS" w:cs="Trebuchet MS"/>
                <w:b/>
                <w:bCs/>
                <w:spacing w:val="59"/>
                <w:lang w:val="pt-PT"/>
              </w:rPr>
              <w:t xml:space="preserve"> </w:t>
            </w:r>
            <w:r w:rsidRPr="003F2A1B">
              <w:rPr>
                <w:rFonts w:ascii="Trebuchet MS" w:eastAsia="Trebuchet MS" w:hAnsi="Trebuchet MS" w:cs="Trebuchet MS"/>
                <w:b/>
                <w:bCs/>
                <w:spacing w:val="-1"/>
                <w:lang w:val="pt-PT"/>
              </w:rPr>
              <w:t>Regiune</w:t>
            </w:r>
            <w:r w:rsidRPr="003F2A1B">
              <w:rPr>
                <w:rFonts w:ascii="Trebuchet MS" w:eastAsia="Trebuchet MS" w:hAnsi="Trebuchet MS" w:cs="Trebuchet MS"/>
                <w:b/>
                <w:bCs/>
                <w:spacing w:val="61"/>
                <w:lang w:val="pt-PT"/>
              </w:rPr>
              <w:t xml:space="preserve"> </w:t>
            </w:r>
            <w:r w:rsidRPr="003F2A1B">
              <w:rPr>
                <w:rFonts w:ascii="Trebuchet MS" w:eastAsia="Trebuchet MS" w:hAnsi="Trebuchet MS" w:cs="Trebuchet MS"/>
                <w:b/>
                <w:bCs/>
                <w:spacing w:val="-1"/>
                <w:lang w:val="pt-PT"/>
              </w:rPr>
              <w:t>mai</w:t>
            </w:r>
            <w:r w:rsidRPr="003F2A1B">
              <w:rPr>
                <w:rFonts w:ascii="Trebuchet MS" w:eastAsia="Trebuchet MS" w:hAnsi="Trebuchet MS" w:cs="Trebuchet MS"/>
                <w:b/>
                <w:bCs/>
                <w:spacing w:val="60"/>
                <w:lang w:val="pt-PT"/>
              </w:rPr>
              <w:t xml:space="preserve"> </w:t>
            </w:r>
            <w:r w:rsidRPr="003F2A1B">
              <w:rPr>
                <w:rFonts w:ascii="Trebuchet MS" w:eastAsia="Trebuchet MS" w:hAnsi="Trebuchet MS" w:cs="Trebuchet MS"/>
                <w:b/>
                <w:bCs/>
                <w:spacing w:val="-1"/>
                <w:lang w:val="pt-PT"/>
              </w:rPr>
              <w:t>puțin</w:t>
            </w:r>
            <w:r w:rsidRPr="003F2A1B">
              <w:rPr>
                <w:rFonts w:ascii="Trebuchet MS" w:eastAsia="Trebuchet MS" w:hAnsi="Trebuchet MS" w:cs="Trebuchet MS"/>
                <w:b/>
                <w:bCs/>
                <w:spacing w:val="21"/>
                <w:lang w:val="pt-PT"/>
              </w:rPr>
              <w:t xml:space="preserve"> </w:t>
            </w:r>
            <w:r w:rsidRPr="003F2A1B">
              <w:rPr>
                <w:rFonts w:ascii="Trebuchet MS" w:eastAsia="Trebuchet MS" w:hAnsi="Trebuchet MS" w:cs="Trebuchet MS"/>
                <w:b/>
                <w:bCs/>
                <w:spacing w:val="-1"/>
                <w:lang w:val="pt-PT"/>
              </w:rPr>
              <w:t>dezvoltată</w:t>
            </w:r>
          </w:p>
        </w:tc>
      </w:tr>
      <w:tr w:rsidR="0023602C" w:rsidRPr="003F2A1B" w14:paraId="618ECA13" w14:textId="77777777" w:rsidTr="0023602C">
        <w:trPr>
          <w:trHeight w:hRule="exact" w:val="1186"/>
        </w:trPr>
        <w:tc>
          <w:tcPr>
            <w:tcW w:w="3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CBC42" w14:textId="15AE9BF4" w:rsidR="0023602C" w:rsidRPr="003F2A1B" w:rsidRDefault="0023602C" w:rsidP="0059399D">
            <w:pPr>
              <w:pStyle w:val="TableParagraph"/>
              <w:spacing w:before="119"/>
              <w:ind w:right="125"/>
              <w:jc w:val="both"/>
              <w:rPr>
                <w:rFonts w:ascii="Trebuchet MS" w:eastAsia="Trebuchet MS" w:hAnsi="Trebuchet MS" w:cs="Trebuchet MS"/>
                <w:lang w:val="pt-PT"/>
              </w:rPr>
            </w:pPr>
            <w:r w:rsidRPr="003F2A1B">
              <w:rPr>
                <w:rFonts w:ascii="Trebuchet MS" w:hAnsi="Trebuchet MS"/>
                <w:b/>
                <w:spacing w:val="-1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b/>
                <w:lang w:val="pt-PT"/>
              </w:rPr>
              <w:t>6S9</w:t>
            </w:r>
            <w:r w:rsidRPr="003F2A1B">
              <w:rPr>
                <w:rFonts w:ascii="Trebuchet MS" w:hAnsi="Trebuchet MS"/>
                <w:b/>
                <w:spacing w:val="1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lang w:val="pt-PT"/>
              </w:rPr>
              <w:t>-</w:t>
            </w:r>
            <w:r w:rsidRPr="003F2A1B">
              <w:rPr>
                <w:rFonts w:ascii="Trebuchet MS" w:hAnsi="Trebuchet MS"/>
                <w:spacing w:val="55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spacing w:val="-1"/>
                <w:lang w:val="pt-PT"/>
              </w:rPr>
              <w:t>Număr</w:t>
            </w:r>
            <w:r w:rsidRPr="003F2A1B">
              <w:rPr>
                <w:rFonts w:ascii="Trebuchet MS" w:hAnsi="Trebuchet MS"/>
                <w:spacing w:val="63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spacing w:val="-1"/>
                <w:lang w:val="pt-PT"/>
              </w:rPr>
              <w:t>anual</w:t>
            </w:r>
            <w:r w:rsidRPr="003F2A1B">
              <w:rPr>
                <w:rFonts w:ascii="Trebuchet MS" w:hAnsi="Trebuchet MS"/>
                <w:spacing w:val="62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lang w:val="pt-PT"/>
              </w:rPr>
              <w:t>de</w:t>
            </w:r>
            <w:r w:rsidRPr="003F2A1B">
              <w:rPr>
                <w:rFonts w:ascii="Trebuchet MS" w:hAnsi="Trebuchet MS"/>
                <w:spacing w:val="59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spacing w:val="-1"/>
                <w:lang w:val="pt-PT"/>
              </w:rPr>
              <w:t>utilizatori</w:t>
            </w:r>
            <w:r w:rsidRPr="003F2A1B">
              <w:rPr>
                <w:rFonts w:ascii="Trebuchet MS" w:hAnsi="Trebuchet MS"/>
                <w:spacing w:val="64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spacing w:val="-1"/>
                <w:lang w:val="pt-PT"/>
              </w:rPr>
              <w:t>ai</w:t>
            </w:r>
            <w:r w:rsidRPr="003F2A1B">
              <w:rPr>
                <w:rFonts w:ascii="Trebuchet MS" w:hAnsi="Trebuchet MS"/>
                <w:spacing w:val="29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spacing w:val="-1"/>
                <w:lang w:val="pt-PT"/>
              </w:rPr>
              <w:t>unităților</w:t>
            </w:r>
            <w:r w:rsidRPr="003F2A1B">
              <w:rPr>
                <w:rFonts w:ascii="Trebuchet MS" w:hAnsi="Trebuchet MS"/>
                <w:spacing w:val="62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lang w:val="pt-PT"/>
              </w:rPr>
              <w:t>de</w:t>
            </w:r>
            <w:r w:rsidRPr="003F2A1B">
              <w:rPr>
                <w:rFonts w:ascii="Trebuchet MS" w:hAnsi="Trebuchet MS"/>
                <w:spacing w:val="58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spacing w:val="-1"/>
                <w:lang w:val="pt-PT"/>
              </w:rPr>
              <w:t>asistență</w:t>
            </w:r>
            <w:r w:rsidRPr="003F2A1B">
              <w:rPr>
                <w:rFonts w:ascii="Trebuchet MS" w:hAnsi="Trebuchet MS"/>
                <w:spacing w:val="58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spacing w:val="-1"/>
                <w:lang w:val="pt-PT"/>
              </w:rPr>
              <w:t>socială</w:t>
            </w:r>
            <w:r w:rsidRPr="003F2A1B">
              <w:rPr>
                <w:rFonts w:ascii="Trebuchet MS" w:hAnsi="Trebuchet MS"/>
                <w:spacing w:val="60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spacing w:val="-1"/>
                <w:lang w:val="pt-PT"/>
              </w:rPr>
              <w:t>noi</w:t>
            </w:r>
            <w:r w:rsidRPr="003F2A1B">
              <w:rPr>
                <w:rFonts w:ascii="Trebuchet MS" w:hAnsi="Trebuchet MS"/>
                <w:spacing w:val="62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spacing w:val="-1"/>
                <w:lang w:val="pt-PT"/>
              </w:rPr>
              <w:t>sau</w:t>
            </w:r>
            <w:r w:rsidRPr="003F2A1B">
              <w:rPr>
                <w:rFonts w:ascii="Trebuchet MS" w:hAnsi="Trebuchet MS"/>
                <w:spacing w:val="35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spacing w:val="-1"/>
                <w:lang w:val="pt-PT"/>
              </w:rPr>
              <w:t>modernizate,</w:t>
            </w:r>
            <w:r w:rsidRPr="003F2A1B">
              <w:rPr>
                <w:rFonts w:ascii="Trebuchet MS" w:hAnsi="Trebuchet MS"/>
                <w:spacing w:val="62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spacing w:val="-1"/>
                <w:lang w:val="pt-PT"/>
              </w:rPr>
              <w:t>utilizatori</w:t>
            </w:r>
            <w:r w:rsidRPr="003F2A1B">
              <w:rPr>
                <w:rFonts w:ascii="Trebuchet MS" w:hAnsi="Trebuchet MS"/>
                <w:spacing w:val="-2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spacing w:val="-1"/>
                <w:lang w:val="pt-PT"/>
              </w:rPr>
              <w:t>ai</w:t>
            </w:r>
            <w:r w:rsidRPr="003F2A1B">
              <w:rPr>
                <w:rFonts w:ascii="Trebuchet MS" w:hAnsi="Trebuchet MS"/>
                <w:spacing w:val="-2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spacing w:val="-1"/>
                <w:lang w:val="pt-PT"/>
              </w:rPr>
              <w:t>centrelor</w:t>
            </w:r>
            <w:r w:rsidRPr="003F2A1B">
              <w:rPr>
                <w:rFonts w:ascii="Trebuchet MS" w:hAnsi="Trebuchet MS"/>
                <w:spacing w:val="-2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lang w:val="pt-PT"/>
              </w:rPr>
              <w:t>(</w:t>
            </w:r>
            <w:r w:rsidRPr="003F2A1B">
              <w:rPr>
                <w:rFonts w:ascii="Trebuchet MS" w:hAnsi="Trebuchet MS"/>
                <w:spacing w:val="-2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spacing w:val="-1"/>
                <w:lang w:val="pt-PT"/>
              </w:rPr>
              <w:t>rulaj</w:t>
            </w:r>
            <w:r w:rsidRPr="003F2A1B">
              <w:rPr>
                <w:rFonts w:ascii="Trebuchet MS" w:hAnsi="Trebuchet MS"/>
                <w:spacing w:val="35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spacing w:val="-1"/>
                <w:lang w:val="pt-PT"/>
              </w:rPr>
              <w:t>pe an</w:t>
            </w:r>
            <w:r w:rsidRPr="003F2A1B">
              <w:rPr>
                <w:rFonts w:ascii="Trebuchet MS" w:hAnsi="Trebuchet MS"/>
                <w:lang w:val="pt-PT"/>
              </w:rPr>
              <w:t xml:space="preserve"> </w:t>
            </w:r>
            <w:r w:rsidRPr="003F2A1B">
              <w:rPr>
                <w:rFonts w:ascii="Trebuchet MS" w:hAnsi="Trebuchet MS"/>
                <w:spacing w:val="-1"/>
                <w:lang w:val="pt-PT"/>
              </w:rPr>
              <w:t>in centre)</w:t>
            </w:r>
          </w:p>
        </w:tc>
        <w:tc>
          <w:tcPr>
            <w:tcW w:w="14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F1B7F" w14:textId="7203FE3E" w:rsidR="0023602C" w:rsidRPr="003F2A1B" w:rsidRDefault="0023602C" w:rsidP="007A3DB8">
            <w:pPr>
              <w:pStyle w:val="TableParagraph"/>
              <w:ind w:left="102" w:right="94"/>
              <w:jc w:val="center"/>
              <w:rPr>
                <w:rFonts w:ascii="Trebuchet MS" w:eastAsia="Trebuchet MS" w:hAnsi="Trebuchet MS" w:cs="Trebuchet MS"/>
                <w:b/>
                <w:bCs/>
                <w:spacing w:val="-1"/>
              </w:rPr>
            </w:pPr>
            <w:r w:rsidRPr="003F2A1B">
              <w:rPr>
                <w:rFonts w:ascii="Trebuchet MS" w:hAnsi="Trebuchet MS"/>
                <w:b/>
              </w:rPr>
              <w:t>148</w:t>
            </w:r>
          </w:p>
        </w:tc>
      </w:tr>
    </w:tbl>
    <w:p w14:paraId="596D5720" w14:textId="77777777" w:rsidR="0059399D" w:rsidRDefault="0054382C" w:rsidP="0054382C">
      <w:pPr>
        <w:tabs>
          <w:tab w:val="left" w:pos="1425"/>
        </w:tabs>
        <w:ind w:left="708" w:hanging="708"/>
        <w:rPr>
          <w:b/>
          <w:sz w:val="22"/>
          <w:szCs w:val="22"/>
        </w:rPr>
      </w:pPr>
      <w:r w:rsidRPr="003F2A1B">
        <w:rPr>
          <w:b/>
          <w:sz w:val="22"/>
          <w:szCs w:val="22"/>
        </w:rPr>
        <w:tab/>
        <w:t xml:space="preserve">       </w:t>
      </w:r>
    </w:p>
    <w:p w14:paraId="6B1310B2" w14:textId="52B43E71" w:rsidR="0054382C" w:rsidRPr="003F2A1B" w:rsidRDefault="0059399D" w:rsidP="0054382C">
      <w:pPr>
        <w:tabs>
          <w:tab w:val="left" w:pos="1425"/>
        </w:tabs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54382C" w:rsidRPr="003F2A1B">
        <w:rPr>
          <w:b/>
          <w:sz w:val="22"/>
          <w:szCs w:val="22"/>
        </w:rPr>
        <w:t xml:space="preserve"> PRIMAR</w:t>
      </w:r>
      <w:r w:rsidR="0054382C" w:rsidRPr="003F2A1B">
        <w:rPr>
          <w:b/>
          <w:sz w:val="22"/>
          <w:szCs w:val="22"/>
        </w:rPr>
        <w:tab/>
      </w:r>
      <w:r w:rsidR="0054382C" w:rsidRPr="003F2A1B">
        <w:rPr>
          <w:b/>
          <w:sz w:val="22"/>
          <w:szCs w:val="22"/>
        </w:rPr>
        <w:tab/>
      </w:r>
      <w:r w:rsidR="0054382C" w:rsidRPr="003F2A1B">
        <w:rPr>
          <w:b/>
          <w:sz w:val="22"/>
          <w:szCs w:val="22"/>
        </w:rPr>
        <w:tab/>
        <w:t xml:space="preserve">Șef Serviciu Investiții, Gospodărire-Întreținere      </w:t>
      </w:r>
      <w:proofErr w:type="spellStart"/>
      <w:r w:rsidR="0054382C" w:rsidRPr="003F2A1B">
        <w:rPr>
          <w:b/>
          <w:sz w:val="22"/>
          <w:szCs w:val="22"/>
        </w:rPr>
        <w:t>Kereskényi</w:t>
      </w:r>
      <w:proofErr w:type="spellEnd"/>
      <w:r w:rsidR="0054382C" w:rsidRPr="003F2A1B">
        <w:rPr>
          <w:b/>
          <w:sz w:val="22"/>
          <w:szCs w:val="22"/>
        </w:rPr>
        <w:t xml:space="preserve"> Gábor</w:t>
      </w:r>
      <w:r w:rsidR="0054382C" w:rsidRPr="003F2A1B">
        <w:rPr>
          <w:b/>
          <w:sz w:val="22"/>
          <w:szCs w:val="22"/>
        </w:rPr>
        <w:tab/>
      </w:r>
      <w:r w:rsidR="0054382C" w:rsidRPr="003F2A1B">
        <w:rPr>
          <w:b/>
          <w:sz w:val="22"/>
          <w:szCs w:val="22"/>
        </w:rPr>
        <w:tab/>
      </w:r>
      <w:r w:rsidR="0054382C" w:rsidRPr="003F2A1B">
        <w:rPr>
          <w:b/>
          <w:sz w:val="22"/>
          <w:szCs w:val="22"/>
        </w:rPr>
        <w:tab/>
        <w:t xml:space="preserve">        ing. </w:t>
      </w:r>
      <w:proofErr w:type="spellStart"/>
      <w:r w:rsidR="0054382C" w:rsidRPr="003F2A1B">
        <w:rPr>
          <w:b/>
          <w:sz w:val="22"/>
          <w:szCs w:val="22"/>
        </w:rPr>
        <w:t>Szűcs</w:t>
      </w:r>
      <w:proofErr w:type="spellEnd"/>
      <w:r w:rsidR="0054382C" w:rsidRPr="003F2A1B">
        <w:rPr>
          <w:b/>
          <w:sz w:val="22"/>
          <w:szCs w:val="22"/>
        </w:rPr>
        <w:t xml:space="preserve"> Zsigmond</w:t>
      </w:r>
      <w:r w:rsidR="0054382C" w:rsidRPr="003F2A1B">
        <w:rPr>
          <w:b/>
          <w:sz w:val="22"/>
          <w:szCs w:val="22"/>
        </w:rPr>
        <w:tab/>
      </w:r>
      <w:r w:rsidR="0054382C" w:rsidRPr="003F2A1B">
        <w:rPr>
          <w:b/>
          <w:sz w:val="22"/>
          <w:szCs w:val="22"/>
        </w:rPr>
        <w:tab/>
      </w:r>
      <w:r w:rsidR="0054382C" w:rsidRPr="003F2A1B">
        <w:rPr>
          <w:b/>
          <w:sz w:val="22"/>
          <w:szCs w:val="22"/>
        </w:rPr>
        <w:tab/>
      </w:r>
    </w:p>
    <w:p w14:paraId="55746A95" w14:textId="77777777" w:rsidR="0054382C" w:rsidRPr="003F2A1B" w:rsidRDefault="0054382C" w:rsidP="0054382C">
      <w:pPr>
        <w:tabs>
          <w:tab w:val="left" w:pos="1425"/>
        </w:tabs>
        <w:jc w:val="both"/>
        <w:rPr>
          <w:b/>
          <w:sz w:val="22"/>
          <w:szCs w:val="22"/>
        </w:rPr>
      </w:pPr>
    </w:p>
    <w:p w14:paraId="6E29C1F3" w14:textId="77777777" w:rsidR="0054382C" w:rsidRPr="003F2A1B" w:rsidRDefault="0054382C" w:rsidP="0054382C">
      <w:pPr>
        <w:tabs>
          <w:tab w:val="left" w:pos="1425"/>
        </w:tabs>
        <w:jc w:val="both"/>
        <w:rPr>
          <w:b/>
          <w:sz w:val="22"/>
          <w:szCs w:val="22"/>
        </w:rPr>
      </w:pPr>
    </w:p>
    <w:sectPr w:rsidR="0054382C" w:rsidRPr="003F2A1B" w:rsidSect="0054382C">
      <w:headerReference w:type="default" r:id="rId7"/>
      <w:pgSz w:w="11906" w:h="16838"/>
      <w:pgMar w:top="284" w:right="1418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C9581" w14:textId="77777777" w:rsidR="005B3DC6" w:rsidRDefault="005B3DC6" w:rsidP="000F2B90">
      <w:pPr>
        <w:spacing w:before="0" w:after="0"/>
      </w:pPr>
      <w:r>
        <w:separator/>
      </w:r>
    </w:p>
  </w:endnote>
  <w:endnote w:type="continuationSeparator" w:id="0">
    <w:p w14:paraId="15BD3ED7" w14:textId="77777777" w:rsidR="005B3DC6" w:rsidRDefault="005B3DC6" w:rsidP="000F2B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6451" w14:textId="77777777" w:rsidR="005B3DC6" w:rsidRDefault="005B3DC6" w:rsidP="000F2B90">
      <w:pPr>
        <w:spacing w:before="0" w:after="0"/>
      </w:pPr>
      <w:r>
        <w:separator/>
      </w:r>
    </w:p>
  </w:footnote>
  <w:footnote w:type="continuationSeparator" w:id="0">
    <w:p w14:paraId="5BFBD5EA" w14:textId="77777777" w:rsidR="005B3DC6" w:rsidRDefault="005B3DC6" w:rsidP="000F2B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BD42" w14:textId="77777777" w:rsidR="000F2B90" w:rsidRDefault="000F2B90">
    <w:pPr>
      <w:pStyle w:val="Header"/>
    </w:pPr>
  </w:p>
  <w:p w14:paraId="65EF7737" w14:textId="77777777" w:rsidR="000F2B90" w:rsidRDefault="000F2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374E"/>
    <w:multiLevelType w:val="hybridMultilevel"/>
    <w:tmpl w:val="2E8284CE"/>
    <w:lvl w:ilvl="0" w:tplc="9DB6C912">
      <w:start w:val="9"/>
      <w:numFmt w:val="bullet"/>
      <w:lvlText w:val="-"/>
      <w:lvlJc w:val="left"/>
      <w:pPr>
        <w:ind w:left="861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29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36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4376" w:hanging="360"/>
      </w:pPr>
      <w:rPr>
        <w:rFonts w:ascii="Wingdings" w:hAnsi="Wingdings" w:hint="default"/>
      </w:rPr>
    </w:lvl>
  </w:abstractNum>
  <w:abstractNum w:abstractNumId="1" w15:restartNumberingAfterBreak="0">
    <w:nsid w:val="1DA45716"/>
    <w:multiLevelType w:val="multilevel"/>
    <w:tmpl w:val="42EE29DC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DD11475"/>
    <w:multiLevelType w:val="multilevel"/>
    <w:tmpl w:val="8E5E44B4"/>
    <w:lvl w:ilvl="0">
      <w:start w:val="1"/>
      <w:numFmt w:val="decimal"/>
      <w:suff w:val="space"/>
      <w:lvlText w:val="Art. 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60802">
    <w:abstractNumId w:val="1"/>
  </w:num>
  <w:num w:numId="2" w16cid:durableId="1701936974">
    <w:abstractNumId w:val="1"/>
  </w:num>
  <w:num w:numId="3" w16cid:durableId="838541969">
    <w:abstractNumId w:val="1"/>
  </w:num>
  <w:num w:numId="4" w16cid:durableId="11550263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993208">
    <w:abstractNumId w:val="2"/>
  </w:num>
  <w:num w:numId="6" w16cid:durableId="657728468">
    <w:abstractNumId w:val="4"/>
  </w:num>
  <w:num w:numId="7" w16cid:durableId="72256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58"/>
    <w:rsid w:val="00003F54"/>
    <w:rsid w:val="00036827"/>
    <w:rsid w:val="00053496"/>
    <w:rsid w:val="000655CC"/>
    <w:rsid w:val="000660C8"/>
    <w:rsid w:val="00076D53"/>
    <w:rsid w:val="000E2715"/>
    <w:rsid w:val="000E2A63"/>
    <w:rsid w:val="000E7DBE"/>
    <w:rsid w:val="000F2B90"/>
    <w:rsid w:val="001016BE"/>
    <w:rsid w:val="00145418"/>
    <w:rsid w:val="00152F77"/>
    <w:rsid w:val="001571E5"/>
    <w:rsid w:val="00157BC1"/>
    <w:rsid w:val="00160B26"/>
    <w:rsid w:val="00181F4F"/>
    <w:rsid w:val="00187C59"/>
    <w:rsid w:val="001912B7"/>
    <w:rsid w:val="001A5E10"/>
    <w:rsid w:val="001B0AB9"/>
    <w:rsid w:val="001B3542"/>
    <w:rsid w:val="001B58FC"/>
    <w:rsid w:val="001B61A6"/>
    <w:rsid w:val="001C759D"/>
    <w:rsid w:val="001D3747"/>
    <w:rsid w:val="001E6822"/>
    <w:rsid w:val="001F78A0"/>
    <w:rsid w:val="002345BA"/>
    <w:rsid w:val="00234EF9"/>
    <w:rsid w:val="0023602C"/>
    <w:rsid w:val="002946C1"/>
    <w:rsid w:val="00294C54"/>
    <w:rsid w:val="002A0A1A"/>
    <w:rsid w:val="002A4D7B"/>
    <w:rsid w:val="002E0E0A"/>
    <w:rsid w:val="00306B79"/>
    <w:rsid w:val="00330E99"/>
    <w:rsid w:val="00334A88"/>
    <w:rsid w:val="00342C4C"/>
    <w:rsid w:val="00345C74"/>
    <w:rsid w:val="00350DC4"/>
    <w:rsid w:val="003513FE"/>
    <w:rsid w:val="00352A02"/>
    <w:rsid w:val="003547CF"/>
    <w:rsid w:val="00355AD3"/>
    <w:rsid w:val="00357348"/>
    <w:rsid w:val="0036233E"/>
    <w:rsid w:val="003674E3"/>
    <w:rsid w:val="003902B0"/>
    <w:rsid w:val="003918B1"/>
    <w:rsid w:val="003B168E"/>
    <w:rsid w:val="003C1450"/>
    <w:rsid w:val="003C396C"/>
    <w:rsid w:val="003C4CB6"/>
    <w:rsid w:val="003C6BAB"/>
    <w:rsid w:val="003C7A57"/>
    <w:rsid w:val="003F0704"/>
    <w:rsid w:val="003F2A1B"/>
    <w:rsid w:val="00415CAD"/>
    <w:rsid w:val="00416653"/>
    <w:rsid w:val="00422179"/>
    <w:rsid w:val="00432DEC"/>
    <w:rsid w:val="00437CAC"/>
    <w:rsid w:val="00461F4C"/>
    <w:rsid w:val="0047147E"/>
    <w:rsid w:val="00471FC6"/>
    <w:rsid w:val="00495B36"/>
    <w:rsid w:val="004A03DD"/>
    <w:rsid w:val="004D2CAE"/>
    <w:rsid w:val="004D6E29"/>
    <w:rsid w:val="004E2321"/>
    <w:rsid w:val="00540EFC"/>
    <w:rsid w:val="0054382C"/>
    <w:rsid w:val="00551F40"/>
    <w:rsid w:val="00574E72"/>
    <w:rsid w:val="00584FE3"/>
    <w:rsid w:val="0059399D"/>
    <w:rsid w:val="005B1E5A"/>
    <w:rsid w:val="005B3DC6"/>
    <w:rsid w:val="005C4C81"/>
    <w:rsid w:val="005D4D6C"/>
    <w:rsid w:val="005F5E3B"/>
    <w:rsid w:val="006033BE"/>
    <w:rsid w:val="0064312C"/>
    <w:rsid w:val="006A4D3F"/>
    <w:rsid w:val="006A6A10"/>
    <w:rsid w:val="00707A53"/>
    <w:rsid w:val="0071297F"/>
    <w:rsid w:val="00724C92"/>
    <w:rsid w:val="00724DA4"/>
    <w:rsid w:val="007543B8"/>
    <w:rsid w:val="00786671"/>
    <w:rsid w:val="00792ADB"/>
    <w:rsid w:val="007A0841"/>
    <w:rsid w:val="007A6756"/>
    <w:rsid w:val="008252A0"/>
    <w:rsid w:val="008268F8"/>
    <w:rsid w:val="00833829"/>
    <w:rsid w:val="00833BA2"/>
    <w:rsid w:val="00893FA2"/>
    <w:rsid w:val="008A0002"/>
    <w:rsid w:val="008C6905"/>
    <w:rsid w:val="008F2C6F"/>
    <w:rsid w:val="009054D6"/>
    <w:rsid w:val="00946DBE"/>
    <w:rsid w:val="00954B6E"/>
    <w:rsid w:val="0095747C"/>
    <w:rsid w:val="00961B26"/>
    <w:rsid w:val="00961C4D"/>
    <w:rsid w:val="00963A71"/>
    <w:rsid w:val="0098109C"/>
    <w:rsid w:val="00996A6D"/>
    <w:rsid w:val="009A5A7C"/>
    <w:rsid w:val="009B784E"/>
    <w:rsid w:val="009C35EC"/>
    <w:rsid w:val="00A36511"/>
    <w:rsid w:val="00A63868"/>
    <w:rsid w:val="00A96FDD"/>
    <w:rsid w:val="00AD5C4A"/>
    <w:rsid w:val="00B12CA6"/>
    <w:rsid w:val="00B40D98"/>
    <w:rsid w:val="00B55366"/>
    <w:rsid w:val="00BB49A9"/>
    <w:rsid w:val="00BD2A7B"/>
    <w:rsid w:val="00BF6BEB"/>
    <w:rsid w:val="00C310AA"/>
    <w:rsid w:val="00C84758"/>
    <w:rsid w:val="00C94B78"/>
    <w:rsid w:val="00CA070B"/>
    <w:rsid w:val="00CA49EB"/>
    <w:rsid w:val="00CC25ED"/>
    <w:rsid w:val="00D1056B"/>
    <w:rsid w:val="00D12A12"/>
    <w:rsid w:val="00D1417E"/>
    <w:rsid w:val="00D85141"/>
    <w:rsid w:val="00DC2275"/>
    <w:rsid w:val="00DC6792"/>
    <w:rsid w:val="00DE5F07"/>
    <w:rsid w:val="00E00476"/>
    <w:rsid w:val="00E16D9B"/>
    <w:rsid w:val="00E60466"/>
    <w:rsid w:val="00E66C2D"/>
    <w:rsid w:val="00EC60B0"/>
    <w:rsid w:val="00ED3509"/>
    <w:rsid w:val="00EE25FA"/>
    <w:rsid w:val="00EE2701"/>
    <w:rsid w:val="00EE49BE"/>
    <w:rsid w:val="00EF61F4"/>
    <w:rsid w:val="00F3305E"/>
    <w:rsid w:val="00F336DF"/>
    <w:rsid w:val="00F47C0C"/>
    <w:rsid w:val="00F71FCE"/>
    <w:rsid w:val="00F94240"/>
    <w:rsid w:val="00F9743A"/>
    <w:rsid w:val="00FA01FA"/>
    <w:rsid w:val="00FB6EBC"/>
    <w:rsid w:val="00FE65E3"/>
    <w:rsid w:val="00FE6B1A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3A1F5"/>
  <w15:docId w15:val="{BF77E360-AFE3-4CB3-B327-43312EEC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76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61F4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Heading2Char">
    <w:name w:val="Heading 2 Char"/>
    <w:basedOn w:val="DefaultParagraphFont"/>
    <w:link w:val="Heading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61F4C"/>
    <w:rPr>
      <w:rFonts w:ascii="Trebuchet MS" w:hAnsi="Trebuchet MS"/>
      <w:b/>
      <w:bCs/>
      <w:szCs w:val="24"/>
      <w:lang w:eastAsia="en-US"/>
    </w:rPr>
  </w:style>
  <w:style w:type="paragraph" w:styleId="TOC1">
    <w:name w:val="toc 1"/>
    <w:basedOn w:val="Normal"/>
    <w:next w:val="Normal"/>
    <w:autoRedefine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Emphasis">
    <w:name w:val="Emphasis"/>
    <w:uiPriority w:val="20"/>
    <w:qFormat/>
    <w:rsid w:val="00461F4C"/>
    <w:rPr>
      <w:i/>
      <w:iCs/>
    </w:rPr>
  </w:style>
  <w:style w:type="paragraph" w:styleId="NoSpacing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uiPriority w:val="34"/>
    <w:locked/>
    <w:rsid w:val="00461F4C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0E7DB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criterii">
    <w:name w:val="criterii"/>
    <w:basedOn w:val="Normal"/>
    <w:rsid w:val="00E00476"/>
    <w:pPr>
      <w:numPr>
        <w:numId w:val="5"/>
      </w:numPr>
      <w:shd w:val="clear" w:color="auto" w:fill="E6E6E6"/>
      <w:spacing w:before="240"/>
      <w:jc w:val="both"/>
    </w:pPr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C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9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2B90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F2B90"/>
    <w:rPr>
      <w:rFonts w:ascii="Trebuchet MS" w:hAnsi="Trebuchet MS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2B90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F2B90"/>
    <w:rPr>
      <w:rFonts w:ascii="Trebuchet MS" w:hAnsi="Trebuchet MS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7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5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59D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59D"/>
    <w:rPr>
      <w:rFonts w:ascii="Trebuchet MS" w:hAnsi="Trebuchet MS"/>
      <w:b/>
      <w:bCs/>
      <w:lang w:eastAsia="en-US"/>
    </w:rPr>
  </w:style>
  <w:style w:type="table" w:styleId="TableGrid">
    <w:name w:val="Table Grid"/>
    <w:basedOn w:val="TableNormal"/>
    <w:uiPriority w:val="59"/>
    <w:rsid w:val="00306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665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07A53"/>
    <w:pPr>
      <w:widowControl w:val="0"/>
      <w:spacing w:before="0" w:after="0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mdrap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BOUROSU</dc:creator>
  <cp:lastModifiedBy>IONELA LIBOTEAN</cp:lastModifiedBy>
  <cp:revision>12</cp:revision>
  <cp:lastPrinted>2017-12-19T08:24:00Z</cp:lastPrinted>
  <dcterms:created xsi:type="dcterms:W3CDTF">2024-02-14T08:48:00Z</dcterms:created>
  <dcterms:modified xsi:type="dcterms:W3CDTF">2026-07-22T12:53:00Z</dcterms:modified>
</cp:coreProperties>
</file>