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D2452" w14:textId="77777777" w:rsidR="00757AA4" w:rsidRPr="00356A3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56A34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356A3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 xml:space="preserve">Judeţul </w:t>
      </w:r>
      <w:r w:rsidRPr="00356A34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356A3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 xml:space="preserve">Municipiul </w:t>
      </w:r>
      <w:r w:rsidRPr="00356A34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356A34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>Arhitect-şef</w:t>
      </w:r>
    </w:p>
    <w:p w14:paraId="12C2E316" w14:textId="7639E59E" w:rsidR="00356A34" w:rsidRPr="00356A34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ab/>
      </w:r>
    </w:p>
    <w:p w14:paraId="5DD8F150" w14:textId="31E31BC3" w:rsidR="004C11E5" w:rsidRPr="00356A34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356A34">
        <w:rPr>
          <w:color w:val="000000" w:themeColor="text1"/>
          <w:sz w:val="28"/>
          <w:szCs w:val="28"/>
        </w:rPr>
        <w:t xml:space="preserve"> </w:t>
      </w:r>
      <w:bookmarkEnd w:id="0"/>
      <w:r w:rsidR="00370075" w:rsidRPr="00356A34">
        <w:rPr>
          <w:color w:val="000000" w:themeColor="text1"/>
          <w:sz w:val="28"/>
          <w:szCs w:val="28"/>
        </w:rPr>
        <w:t xml:space="preserve">Blaga Adina-Sonia în calitate de reprezentant al </w:t>
      </w:r>
      <w:r w:rsidR="00205E71" w:rsidRPr="00356A34">
        <w:rPr>
          <w:color w:val="000000" w:themeColor="text1"/>
          <w:sz w:val="28"/>
          <w:szCs w:val="28"/>
        </w:rPr>
        <w:t xml:space="preserve">S.C. UNIO S.A. prin </w:t>
      </w:r>
      <w:r w:rsidR="00370075" w:rsidRPr="00356A34">
        <w:rPr>
          <w:color w:val="000000" w:themeColor="text1"/>
          <w:sz w:val="28"/>
          <w:szCs w:val="28"/>
        </w:rPr>
        <w:t>S.C. Civil Art Proiect S.R.L.</w:t>
      </w:r>
      <w:r w:rsidR="00D47A51" w:rsidRPr="00356A34">
        <w:rPr>
          <w:color w:val="000000" w:themeColor="text1"/>
          <w:sz w:val="28"/>
          <w:szCs w:val="28"/>
        </w:rPr>
        <w:t xml:space="preserve">, </w:t>
      </w:r>
      <w:r w:rsidR="00E40C1C" w:rsidRPr="00356A34">
        <w:rPr>
          <w:color w:val="000000" w:themeColor="text1"/>
          <w:sz w:val="28"/>
          <w:szCs w:val="28"/>
        </w:rPr>
        <w:t>înregistrată cu</w:t>
      </w:r>
      <w:r w:rsidRPr="00356A34">
        <w:rPr>
          <w:color w:val="000000" w:themeColor="text1"/>
          <w:sz w:val="28"/>
          <w:szCs w:val="28"/>
        </w:rPr>
        <w:t xml:space="preserve"> nr. </w:t>
      </w:r>
      <w:r w:rsidR="00370075" w:rsidRPr="00356A34">
        <w:rPr>
          <w:color w:val="000000" w:themeColor="text1"/>
          <w:sz w:val="28"/>
          <w:szCs w:val="28"/>
        </w:rPr>
        <w:t>36506</w:t>
      </w:r>
      <w:r w:rsidR="007C3A03" w:rsidRPr="00356A34">
        <w:rPr>
          <w:color w:val="000000" w:themeColor="text1"/>
          <w:sz w:val="28"/>
          <w:szCs w:val="28"/>
        </w:rPr>
        <w:t>/</w:t>
      </w:r>
      <w:r w:rsidR="00370075" w:rsidRPr="00356A34">
        <w:rPr>
          <w:color w:val="000000" w:themeColor="text1"/>
          <w:sz w:val="28"/>
          <w:szCs w:val="28"/>
        </w:rPr>
        <w:t>13</w:t>
      </w:r>
      <w:r w:rsidR="007C3A03" w:rsidRPr="00356A34">
        <w:rPr>
          <w:color w:val="000000" w:themeColor="text1"/>
          <w:sz w:val="28"/>
          <w:szCs w:val="28"/>
        </w:rPr>
        <w:t>.</w:t>
      </w:r>
      <w:r w:rsidR="006622FA" w:rsidRPr="00356A34">
        <w:rPr>
          <w:color w:val="000000" w:themeColor="text1"/>
          <w:sz w:val="28"/>
          <w:szCs w:val="28"/>
        </w:rPr>
        <w:t>0</w:t>
      </w:r>
      <w:r w:rsidR="00370075" w:rsidRPr="00356A34">
        <w:rPr>
          <w:color w:val="000000" w:themeColor="text1"/>
          <w:sz w:val="28"/>
          <w:szCs w:val="28"/>
        </w:rPr>
        <w:t>6</w:t>
      </w:r>
      <w:r w:rsidR="007C3A03" w:rsidRPr="00356A34">
        <w:rPr>
          <w:color w:val="000000" w:themeColor="text1"/>
          <w:sz w:val="28"/>
          <w:szCs w:val="28"/>
        </w:rPr>
        <w:t>.202</w:t>
      </w:r>
      <w:r w:rsidR="006622FA" w:rsidRPr="00356A34">
        <w:rPr>
          <w:color w:val="000000" w:themeColor="text1"/>
          <w:sz w:val="28"/>
          <w:szCs w:val="28"/>
        </w:rPr>
        <w:t>3</w:t>
      </w:r>
      <w:r w:rsidR="00EE7758" w:rsidRPr="00356A34">
        <w:rPr>
          <w:color w:val="000000" w:themeColor="text1"/>
          <w:sz w:val="28"/>
          <w:szCs w:val="28"/>
        </w:rPr>
        <w:t xml:space="preserve">, </w:t>
      </w:r>
      <w:r w:rsidRPr="00356A34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356A34">
          <w:rPr>
            <w:color w:val="000000" w:themeColor="text1"/>
            <w:sz w:val="28"/>
            <w:szCs w:val="28"/>
          </w:rPr>
          <w:t>nr. 350/2001</w:t>
        </w:r>
      </w:hyperlink>
      <w:r w:rsidRPr="00356A34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45DACDED" w14:textId="77777777" w:rsidR="00FF42ED" w:rsidRDefault="00FF42ED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346CF665" w:rsidR="00FD62BE" w:rsidRPr="00356A34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7007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28</w:t>
      </w:r>
      <w:r w:rsidR="000D4BA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7007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</w:t>
      </w:r>
      <w:r w:rsidR="00535A5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37007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</w:t>
      </w:r>
      <w:r w:rsidR="00535A5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2023</w:t>
      </w:r>
    </w:p>
    <w:p w14:paraId="016387F4" w14:textId="052E8932" w:rsidR="00FF42ED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769067F3" w:rsidR="004B1BAC" w:rsidRPr="00356A34" w:rsidRDefault="00632CCA" w:rsidP="008C23C8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937A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„</w:t>
      </w:r>
      <w:r w:rsidR="0037007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ansamblu comercial și servicii, sistematizare verticală, amenajări exterioare, amplasare elemente publicitare, împrejmuire și operațiuni cadastrale</w:t>
      </w:r>
      <w:r w:rsidR="00937A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”</w:t>
      </w:r>
      <w:r w:rsidR="00225489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7007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bulevardul Lucian Blaga</w:t>
      </w:r>
      <w:r w:rsidR="006622FA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F.N.</w:t>
      </w:r>
      <w:r w:rsidR="00707EC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123D0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r w:rsidR="00DF155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182 410</w:t>
      </w:r>
      <w:r w:rsidR="00096BA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356A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527A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AD4D8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</w:t>
      </w:r>
      <w:r w:rsidR="00707EC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7EC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F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. </w:t>
      </w:r>
      <w:r w:rsidR="000925CA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51382</w:t>
      </w:r>
      <w:r w:rsidR="00123D0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7EC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r. cad. </w:t>
      </w:r>
      <w:r w:rsidR="0086280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51382, C.F. 154554 Satu Mare Nr. cad. 154554, C.F. 163233 Satu Mare Nr. cad. 163233, C.F. 177618 Satu Mare </w:t>
      </w:r>
      <w:r w:rsidR="00937AD0" w:rsidRPr="00937A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r w:rsidR="00205E71" w:rsidRPr="00937A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77618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C.F. 177878 Satu Mare Nr. cad. 177878, C.F. 177879 Satu Mare Nr. cad. 177879</w:t>
      </w:r>
      <w:r w:rsidR="007D521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C.F. 177996 Satu Mare Nr. cad. 177996</w:t>
      </w:r>
      <w:r w:rsidR="0086280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; 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imobile</w:t>
      </w:r>
      <w:r w:rsidR="0086280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aflat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86280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proprietatea 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solicitantului, dar și a alto</w:t>
      </w:r>
      <w:r w:rsidR="00DF155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r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proprietari</w:t>
      </w:r>
      <w:r w:rsidR="00FE1BE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19F67B12" w:rsidR="006622FA" w:rsidRPr="00356A34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r w:rsidR="00442DD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ARHabitat 2015</w:t>
      </w:r>
      <w:r w:rsidR="00442DD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</w:p>
    <w:p w14:paraId="66FE1513" w14:textId="60CCC1F2" w:rsidR="00DA15CB" w:rsidRPr="00356A34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r w:rsidR="00994303" w:rsidRPr="00356A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</w:rPr>
        <w:t>Violeta Iuoraș</w:t>
      </w:r>
    </w:p>
    <w:p w14:paraId="64B555C2" w14:textId="77777777" w:rsidR="004C11E5" w:rsidRPr="00356A34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356A34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685"/>
      </w:tblGrid>
      <w:tr w:rsidR="00FD62BE" w:rsidRPr="00356A34" w14:paraId="2C7477B2" w14:textId="77777777" w:rsidTr="00693F2C">
        <w:tc>
          <w:tcPr>
            <w:tcW w:w="3085" w:type="dxa"/>
            <w:shd w:val="clear" w:color="auto" w:fill="auto"/>
          </w:tcPr>
          <w:p w14:paraId="1BA7EB70" w14:textId="77777777" w:rsidR="00757AA4" w:rsidRPr="00356A34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4" w:type="dxa"/>
            <w:shd w:val="clear" w:color="auto" w:fill="auto"/>
          </w:tcPr>
          <w:p w14:paraId="13FFFA1D" w14:textId="61AB045B" w:rsidR="00757AA4" w:rsidRPr="00356A34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3685" w:type="dxa"/>
            <w:shd w:val="clear" w:color="auto" w:fill="auto"/>
          </w:tcPr>
          <w:p w14:paraId="5E2AD684" w14:textId="77777777" w:rsidR="00757AA4" w:rsidRPr="00356A34" w:rsidRDefault="00757AA4" w:rsidP="00356A3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356A34" w14:paraId="672D8F23" w14:textId="77777777" w:rsidTr="00693F2C">
        <w:tc>
          <w:tcPr>
            <w:tcW w:w="3085" w:type="dxa"/>
            <w:shd w:val="clear" w:color="auto" w:fill="auto"/>
          </w:tcPr>
          <w:p w14:paraId="0B20B72B" w14:textId="77777777" w:rsidR="00757AA4" w:rsidRPr="00356A34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4" w:type="dxa"/>
            <w:shd w:val="clear" w:color="auto" w:fill="auto"/>
          </w:tcPr>
          <w:p w14:paraId="011F9563" w14:textId="7513BB3E" w:rsidR="00757AA4" w:rsidRPr="00356A34" w:rsidRDefault="00CD17AD" w:rsidP="00CD17AD">
            <w:pPr>
              <w:spacing w:after="0"/>
              <w:ind w:hanging="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Start w:id="1" w:name="_GoBack"/>
            <w:bookmarkEnd w:id="1"/>
            <w:r w:rsidRPr="00CD1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intravilan conform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Pr="00CD1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Pr="00CD1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    </w:t>
            </w:r>
          </w:p>
        </w:tc>
        <w:tc>
          <w:tcPr>
            <w:tcW w:w="3685" w:type="dxa"/>
            <w:shd w:val="clear" w:color="auto" w:fill="auto"/>
          </w:tcPr>
          <w:p w14:paraId="33B2A340" w14:textId="620D95A5" w:rsidR="00757AA4" w:rsidRPr="00356A34" w:rsidRDefault="002B0DD8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</w:p>
        </w:tc>
      </w:tr>
      <w:tr w:rsidR="00FD62BE" w:rsidRPr="00356A34" w14:paraId="43C8F0BF" w14:textId="77777777" w:rsidTr="00693F2C">
        <w:tc>
          <w:tcPr>
            <w:tcW w:w="3085" w:type="dxa"/>
            <w:shd w:val="clear" w:color="auto" w:fill="auto"/>
          </w:tcPr>
          <w:p w14:paraId="59D92298" w14:textId="5FDD4521" w:rsidR="00757AA4" w:rsidRPr="00356A34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4" w:type="dxa"/>
            <w:shd w:val="clear" w:color="auto" w:fill="auto"/>
          </w:tcPr>
          <w:p w14:paraId="7A110086" w14:textId="63F7889D" w:rsidR="00757AA4" w:rsidRPr="00356A34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4E16AD" w14:textId="468B954E" w:rsidR="00757AA4" w:rsidRPr="00356A34" w:rsidRDefault="00DF1551" w:rsidP="00DF1551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Instituții și servicii – spații comerciale</w:t>
            </w:r>
          </w:p>
        </w:tc>
      </w:tr>
      <w:tr w:rsidR="00FD62BE" w:rsidRPr="00356A34" w14:paraId="3FCDD04C" w14:textId="77777777" w:rsidTr="00693F2C">
        <w:tc>
          <w:tcPr>
            <w:tcW w:w="3085" w:type="dxa"/>
            <w:shd w:val="clear" w:color="auto" w:fill="auto"/>
          </w:tcPr>
          <w:p w14:paraId="0EC899A5" w14:textId="77777777" w:rsidR="00757AA4" w:rsidRPr="00356A34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4" w:type="dxa"/>
            <w:shd w:val="clear" w:color="auto" w:fill="auto"/>
          </w:tcPr>
          <w:p w14:paraId="40BB02A4" w14:textId="2A40EDBE" w:rsidR="00693F2C" w:rsidRPr="00356A34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C427685" w14:textId="37EB5679" w:rsidR="00225489" w:rsidRPr="00356A34" w:rsidRDefault="00DF1551" w:rsidP="00CB063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t>P-P+1E</w:t>
            </w:r>
          </w:p>
          <w:p w14:paraId="5CF99A39" w14:textId="77777777" w:rsidR="00356A34" w:rsidRDefault="000236B8" w:rsidP="00DF155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t>H</w:t>
            </w:r>
            <w:r w:rsidRPr="00356A34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356A34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F1551" w:rsidRPr="00356A34">
              <w:rPr>
                <w:color w:val="000000" w:themeColor="text1"/>
                <w:sz w:val="28"/>
                <w:szCs w:val="28"/>
              </w:rPr>
              <w:t>12</w:t>
            </w:r>
            <w:r w:rsidR="002C2564" w:rsidRPr="00356A34">
              <w:rPr>
                <w:color w:val="000000" w:themeColor="text1"/>
                <w:sz w:val="28"/>
                <w:szCs w:val="28"/>
              </w:rPr>
              <w:t>.00m</w:t>
            </w:r>
            <w:r w:rsidR="00DF1551" w:rsidRPr="00356A3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189F8C17" w14:textId="6E9E6AC6" w:rsidR="000236B8" w:rsidRPr="00356A34" w:rsidRDefault="00DF1551" w:rsidP="00DF155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t>H</w:t>
            </w:r>
            <w:r w:rsidRPr="00356A34">
              <w:rPr>
                <w:color w:val="000000" w:themeColor="text1"/>
                <w:sz w:val="28"/>
                <w:szCs w:val="28"/>
                <w:vertAlign w:val="subscript"/>
              </w:rPr>
              <w:t>max. streașină</w:t>
            </w:r>
            <w:r w:rsidRPr="00356A34">
              <w:rPr>
                <w:color w:val="000000" w:themeColor="text1"/>
                <w:sz w:val="28"/>
                <w:szCs w:val="28"/>
              </w:rPr>
              <w:t>: 10.00m</w:t>
            </w:r>
          </w:p>
          <w:p w14:paraId="691AAF8E" w14:textId="1C23982C" w:rsidR="00DF1551" w:rsidRPr="00356A34" w:rsidRDefault="00DF1551" w:rsidP="00DF155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t>H</w:t>
            </w:r>
            <w:r w:rsidRPr="00356A34">
              <w:rPr>
                <w:color w:val="000000" w:themeColor="text1"/>
                <w:sz w:val="28"/>
                <w:szCs w:val="28"/>
                <w:vertAlign w:val="subscript"/>
              </w:rPr>
              <w:t>max. totem/pilon publicitar</w:t>
            </w:r>
            <w:r w:rsidRPr="00356A34">
              <w:rPr>
                <w:color w:val="000000" w:themeColor="text1"/>
                <w:sz w:val="28"/>
                <w:szCs w:val="28"/>
              </w:rPr>
              <w:t>: 16.00 m,</w:t>
            </w:r>
          </w:p>
        </w:tc>
      </w:tr>
      <w:tr w:rsidR="00FD62BE" w:rsidRPr="00356A34" w14:paraId="18B56BF5" w14:textId="77777777" w:rsidTr="008C23C8">
        <w:trPr>
          <w:trHeight w:val="414"/>
        </w:trPr>
        <w:tc>
          <w:tcPr>
            <w:tcW w:w="3085" w:type="dxa"/>
            <w:shd w:val="clear" w:color="auto" w:fill="auto"/>
          </w:tcPr>
          <w:p w14:paraId="55BCDB29" w14:textId="56BEC904" w:rsidR="00757AA4" w:rsidRPr="00356A34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POT max</w:t>
            </w:r>
            <w:r w:rsidR="00942357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9308EC8" w14:textId="17ED4B6C" w:rsidR="00757AA4" w:rsidRPr="00356A34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6E27528" w14:textId="6F999DBE" w:rsidR="001027E7" w:rsidRPr="00356A34" w:rsidRDefault="00072C79" w:rsidP="008C23C8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POT max</w:t>
            </w:r>
            <w:r w:rsidR="00356A34"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DF1551"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50</w:t>
            </w: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%</w:t>
            </w:r>
            <w:r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D62BE" w:rsidRPr="00356A34" w14:paraId="728838D8" w14:textId="77777777" w:rsidTr="00693F2C">
        <w:tc>
          <w:tcPr>
            <w:tcW w:w="3085" w:type="dxa"/>
            <w:shd w:val="clear" w:color="auto" w:fill="auto"/>
          </w:tcPr>
          <w:p w14:paraId="02FB431D" w14:textId="5E31A4E7" w:rsidR="00757AA4" w:rsidRPr="00356A34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C4A7058" w14:textId="057326F6" w:rsidR="00757AA4" w:rsidRPr="00356A34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4EC4E4BE" w14:textId="0D97F7AA" w:rsidR="00757AA4" w:rsidRPr="00356A34" w:rsidRDefault="00CB4CD6" w:rsidP="00DF1551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CUT max</w:t>
            </w:r>
            <w:r w:rsidR="00356A34"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DF1551"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</w:tr>
      <w:tr w:rsidR="00FD62BE" w:rsidRPr="00356A34" w14:paraId="3DE8DF64" w14:textId="77777777" w:rsidTr="00693F2C">
        <w:tc>
          <w:tcPr>
            <w:tcW w:w="3085" w:type="dxa"/>
            <w:shd w:val="clear" w:color="auto" w:fill="auto"/>
          </w:tcPr>
          <w:p w14:paraId="6EF99EEB" w14:textId="7EE1EC9C" w:rsidR="00757AA4" w:rsidRPr="00356A34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3544" w:type="dxa"/>
            <w:shd w:val="clear" w:color="auto" w:fill="auto"/>
          </w:tcPr>
          <w:p w14:paraId="79527F4D" w14:textId="2DAA4BBD" w:rsidR="00757AA4" w:rsidRPr="00356A34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E989068" w14:textId="29D46DDE" w:rsidR="00E8161F" w:rsidRPr="00356A34" w:rsidRDefault="005927A3" w:rsidP="008761C3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Retragerea construcțiilor față de limitele de proprietate</w:t>
            </w:r>
            <w:r w:rsidR="008761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va fi de min. 1.00m,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8761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respectând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prevederile planșei „Reglementări urbanistice” și prevederile Codului Civil.</w:t>
            </w:r>
          </w:p>
        </w:tc>
      </w:tr>
      <w:tr w:rsidR="00FD62BE" w:rsidRPr="00356A34" w14:paraId="27A2A6C7" w14:textId="77777777" w:rsidTr="00FF42ED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356A34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3544" w:type="dxa"/>
            <w:shd w:val="clear" w:color="auto" w:fill="auto"/>
          </w:tcPr>
          <w:p w14:paraId="7E4EA539" w14:textId="7928571E" w:rsidR="00757AA4" w:rsidRPr="00356A34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82BD3C" w14:textId="560B667A" w:rsidR="00844472" w:rsidRPr="00356A34" w:rsidRDefault="005927A3" w:rsidP="008761C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Retragerea construcțiilor față de limitele laterale și posterioare</w:t>
            </w:r>
            <w:r w:rsidR="008761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 va fi de min. 1.00m,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8761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respectând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prevederile planșei „Reglementări urbanistice” și prevederile Codului Civil.</w:t>
            </w:r>
          </w:p>
        </w:tc>
      </w:tr>
      <w:tr w:rsidR="00FD62BE" w:rsidRPr="00356A34" w14:paraId="5E271A07" w14:textId="77777777" w:rsidTr="00C969BE">
        <w:trPr>
          <w:trHeight w:val="414"/>
        </w:trPr>
        <w:tc>
          <w:tcPr>
            <w:tcW w:w="3085" w:type="dxa"/>
            <w:shd w:val="clear" w:color="auto" w:fill="auto"/>
          </w:tcPr>
          <w:p w14:paraId="2A61C749" w14:textId="7C525CDD" w:rsidR="00757AA4" w:rsidRPr="00356A34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4" w:type="dxa"/>
            <w:shd w:val="clear" w:color="auto" w:fill="auto"/>
          </w:tcPr>
          <w:p w14:paraId="042716C9" w14:textId="1BA3025A" w:rsidR="00757AA4" w:rsidRPr="00356A34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AA1D9A2" w14:textId="4F8C0B21" w:rsidR="00757AA4" w:rsidRPr="00356A34" w:rsidRDefault="00664563" w:rsidP="008761C3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</w:t>
            </w:r>
            <w:r w:rsidR="00CB0631"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și pietonal</w:t>
            </w:r>
            <w:r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pe parcelă se va </w:t>
            </w:r>
            <w:r w:rsidR="005927A3"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realiza din bulevardul Lucian Blaga prin trei accese noi și din strada Cerbului (din intersecția cu strada Șantierului) printr-un acces existent propus spre modernizare</w:t>
            </w:r>
            <w:r w:rsidR="00C969BE"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56A34"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Se </w:t>
            </w:r>
            <w:r w:rsidR="0087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impune </w:t>
            </w:r>
            <w:r w:rsidR="00356A34"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realizarea unei legături auto și pietonale între strada Cerbului și sensul giratoriu nou propus de pe bulevardul Lucian Blaga.</w:t>
            </w:r>
          </w:p>
        </w:tc>
      </w:tr>
      <w:tr w:rsidR="00FD62BE" w:rsidRPr="00356A34" w14:paraId="6055212A" w14:textId="77777777" w:rsidTr="00693F2C">
        <w:tc>
          <w:tcPr>
            <w:tcW w:w="3085" w:type="dxa"/>
            <w:shd w:val="clear" w:color="auto" w:fill="auto"/>
          </w:tcPr>
          <w:p w14:paraId="1D1E7A41" w14:textId="5E670EA3" w:rsidR="00757AA4" w:rsidRPr="00356A34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</w:t>
            </w:r>
            <w:r w:rsidR="00757AA4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4" w:type="dxa"/>
            <w:shd w:val="clear" w:color="auto" w:fill="auto"/>
          </w:tcPr>
          <w:p w14:paraId="3544BED2" w14:textId="579DF243" w:rsidR="00757AA4" w:rsidRPr="00356A34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29594267" w14:textId="2BE34B2D" w:rsidR="00A04862" w:rsidRPr="00356A34" w:rsidRDefault="00356A34" w:rsidP="00C969BE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Incinta este racordată la rețelele de utilități, în condițiile legislației în vigoare.</w:t>
            </w:r>
          </w:p>
        </w:tc>
      </w:tr>
    </w:tbl>
    <w:p w14:paraId="4C0155A9" w14:textId="77777777" w:rsidR="00FD62BE" w:rsidRPr="00356A34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580C0733" w:rsidR="00757AA4" w:rsidRPr="00356A3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56A3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</w:t>
      </w:r>
      <w:r w:rsidR="00535A5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E21B7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356A3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</w:t>
      </w:r>
      <w:r w:rsidR="00535A5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9E21B7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083982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Pr="00356A3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356A3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356A3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356A3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356A3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62ADC21" w14:textId="77777777" w:rsid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54BB009" w14:textId="77777777" w:rsid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3AD1F23" w14:textId="77777777" w:rsid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339061B3" w14:textId="77777777" w:rsid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4500DDA7" w14:textId="77777777" w:rsidR="00356A34" w:rsidRP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356A34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356A3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356A3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356A3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Pr="00356A34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356A34" w:rsidRDefault="00957CE8" w:rsidP="00693F2C">
      <w:pPr>
        <w:rPr>
          <w:rFonts w:ascii="Times New Roman" w:hAnsi="Times New Roman"/>
          <w:vanish/>
          <w:sz w:val="24"/>
          <w:szCs w:val="24"/>
        </w:rPr>
      </w:pPr>
      <w:r w:rsidRPr="00356A3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124A52" w:rsidRPr="00356A34">
        <w:rPr>
          <w:rFonts w:ascii="Times New Roman" w:hAnsi="Times New Roman"/>
          <w:color w:val="000000" w:themeColor="text1"/>
          <w:sz w:val="24"/>
          <w:szCs w:val="24"/>
        </w:rPr>
        <w:t>.C.</w:t>
      </w:r>
      <w:r w:rsidR="009D243A" w:rsidRPr="00356A34">
        <w:rPr>
          <w:rFonts w:ascii="Times New Roman" w:hAnsi="Times New Roman"/>
          <w:color w:val="000000" w:themeColor="text1"/>
          <w:sz w:val="24"/>
          <w:szCs w:val="24"/>
        </w:rPr>
        <w:t>/2ex</w:t>
      </w:r>
    </w:p>
    <w:sectPr w:rsidR="00124A52" w:rsidRPr="00356A34" w:rsidSect="00FD62BE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15CFC" w14:textId="77777777" w:rsidR="00536A88" w:rsidRDefault="00536A88" w:rsidP="00844472">
      <w:pPr>
        <w:spacing w:after="0" w:line="240" w:lineRule="auto"/>
      </w:pPr>
      <w:r>
        <w:separator/>
      </w:r>
    </w:p>
  </w:endnote>
  <w:endnote w:type="continuationSeparator" w:id="0">
    <w:p w14:paraId="75C148C5" w14:textId="77777777" w:rsidR="00536A88" w:rsidRDefault="00536A88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160139"/>
      <w:docPartObj>
        <w:docPartGallery w:val="Page Numbers (Bottom of Page)"/>
        <w:docPartUnique/>
      </w:docPartObj>
    </w:sdtPr>
    <w:sdtEndPr/>
    <w:sdtContent>
      <w:p w14:paraId="32FECCA2" w14:textId="50550990" w:rsidR="00486E0D" w:rsidRDefault="00486E0D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7AD">
          <w:t>1</w:t>
        </w:r>
        <w:r>
          <w:fldChar w:fldCharType="end"/>
        </w:r>
      </w:p>
    </w:sdtContent>
  </w:sdt>
  <w:p w14:paraId="2DF5688E" w14:textId="77777777" w:rsidR="00486E0D" w:rsidRDefault="00486E0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3E3B0" w14:textId="77777777" w:rsidR="00536A88" w:rsidRDefault="00536A88" w:rsidP="00844472">
      <w:pPr>
        <w:spacing w:after="0" w:line="240" w:lineRule="auto"/>
      </w:pPr>
      <w:r>
        <w:separator/>
      </w:r>
    </w:p>
  </w:footnote>
  <w:footnote w:type="continuationSeparator" w:id="0">
    <w:p w14:paraId="7858EF1F" w14:textId="77777777" w:rsidR="00536A88" w:rsidRDefault="00536A88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236B8"/>
    <w:rsid w:val="00025CB5"/>
    <w:rsid w:val="00035E23"/>
    <w:rsid w:val="0005505B"/>
    <w:rsid w:val="0006202F"/>
    <w:rsid w:val="00072C79"/>
    <w:rsid w:val="00083982"/>
    <w:rsid w:val="000925CA"/>
    <w:rsid w:val="00096BA5"/>
    <w:rsid w:val="000A0097"/>
    <w:rsid w:val="000A4A41"/>
    <w:rsid w:val="000A5789"/>
    <w:rsid w:val="000B5B56"/>
    <w:rsid w:val="000D4BA8"/>
    <w:rsid w:val="000E146C"/>
    <w:rsid w:val="000E477E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05E71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A6A88"/>
    <w:rsid w:val="002B0DD8"/>
    <w:rsid w:val="002C2564"/>
    <w:rsid w:val="002C576B"/>
    <w:rsid w:val="002D454C"/>
    <w:rsid w:val="002F0F2B"/>
    <w:rsid w:val="002F17FB"/>
    <w:rsid w:val="00330B6F"/>
    <w:rsid w:val="0033596C"/>
    <w:rsid w:val="00342E30"/>
    <w:rsid w:val="00346195"/>
    <w:rsid w:val="00356A34"/>
    <w:rsid w:val="00370075"/>
    <w:rsid w:val="003872EC"/>
    <w:rsid w:val="003B1EC4"/>
    <w:rsid w:val="003B7F5E"/>
    <w:rsid w:val="003D2374"/>
    <w:rsid w:val="003D2BFE"/>
    <w:rsid w:val="003E4945"/>
    <w:rsid w:val="00426216"/>
    <w:rsid w:val="00434C6E"/>
    <w:rsid w:val="0044213A"/>
    <w:rsid w:val="004426E8"/>
    <w:rsid w:val="00442DDD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36A88"/>
    <w:rsid w:val="00582E21"/>
    <w:rsid w:val="005927A3"/>
    <w:rsid w:val="005A64E0"/>
    <w:rsid w:val="005C1A86"/>
    <w:rsid w:val="005D46EB"/>
    <w:rsid w:val="005E482D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93F2C"/>
    <w:rsid w:val="0069791A"/>
    <w:rsid w:val="006A1AA7"/>
    <w:rsid w:val="006B3485"/>
    <w:rsid w:val="006C1577"/>
    <w:rsid w:val="006E318B"/>
    <w:rsid w:val="006F7981"/>
    <w:rsid w:val="00707ECD"/>
    <w:rsid w:val="00722F5C"/>
    <w:rsid w:val="007451F0"/>
    <w:rsid w:val="00757AA4"/>
    <w:rsid w:val="007A2DEF"/>
    <w:rsid w:val="007B77D5"/>
    <w:rsid w:val="007C2326"/>
    <w:rsid w:val="007C3A03"/>
    <w:rsid w:val="007C5ABA"/>
    <w:rsid w:val="007C7226"/>
    <w:rsid w:val="007D5216"/>
    <w:rsid w:val="00802F43"/>
    <w:rsid w:val="008163B0"/>
    <w:rsid w:val="00831214"/>
    <w:rsid w:val="00831D2D"/>
    <w:rsid w:val="00844472"/>
    <w:rsid w:val="00854428"/>
    <w:rsid w:val="00857931"/>
    <w:rsid w:val="00862804"/>
    <w:rsid w:val="00867B71"/>
    <w:rsid w:val="008761C3"/>
    <w:rsid w:val="008C23C8"/>
    <w:rsid w:val="008E44CC"/>
    <w:rsid w:val="008E5FA5"/>
    <w:rsid w:val="008F3148"/>
    <w:rsid w:val="00903255"/>
    <w:rsid w:val="00905655"/>
    <w:rsid w:val="00914C86"/>
    <w:rsid w:val="00932B22"/>
    <w:rsid w:val="00937AD0"/>
    <w:rsid w:val="00937C15"/>
    <w:rsid w:val="00942357"/>
    <w:rsid w:val="00957CE8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85ACC"/>
    <w:rsid w:val="00AA2AEC"/>
    <w:rsid w:val="00AC044A"/>
    <w:rsid w:val="00AC79EA"/>
    <w:rsid w:val="00AD4D89"/>
    <w:rsid w:val="00AF4F28"/>
    <w:rsid w:val="00B527A1"/>
    <w:rsid w:val="00B5502E"/>
    <w:rsid w:val="00B81B99"/>
    <w:rsid w:val="00B91B33"/>
    <w:rsid w:val="00BA67A4"/>
    <w:rsid w:val="00BD221A"/>
    <w:rsid w:val="00BD6EA3"/>
    <w:rsid w:val="00C07E1E"/>
    <w:rsid w:val="00C1436C"/>
    <w:rsid w:val="00C337CF"/>
    <w:rsid w:val="00C57A8D"/>
    <w:rsid w:val="00C82CE0"/>
    <w:rsid w:val="00C969BE"/>
    <w:rsid w:val="00CB0631"/>
    <w:rsid w:val="00CB4CD6"/>
    <w:rsid w:val="00CD17AD"/>
    <w:rsid w:val="00CE453F"/>
    <w:rsid w:val="00D14CCE"/>
    <w:rsid w:val="00D15FB3"/>
    <w:rsid w:val="00D16D6F"/>
    <w:rsid w:val="00D1713C"/>
    <w:rsid w:val="00D34506"/>
    <w:rsid w:val="00D46613"/>
    <w:rsid w:val="00D47A51"/>
    <w:rsid w:val="00D65719"/>
    <w:rsid w:val="00D6609A"/>
    <w:rsid w:val="00D72A60"/>
    <w:rsid w:val="00D916C4"/>
    <w:rsid w:val="00D92885"/>
    <w:rsid w:val="00DA15CB"/>
    <w:rsid w:val="00DC6275"/>
    <w:rsid w:val="00DC7783"/>
    <w:rsid w:val="00DC79A9"/>
    <w:rsid w:val="00DD5711"/>
    <w:rsid w:val="00DF1551"/>
    <w:rsid w:val="00DF1648"/>
    <w:rsid w:val="00E0781C"/>
    <w:rsid w:val="00E10B84"/>
    <w:rsid w:val="00E312D1"/>
    <w:rsid w:val="00E34D1D"/>
    <w:rsid w:val="00E40C1C"/>
    <w:rsid w:val="00E45C1F"/>
    <w:rsid w:val="00E523E1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A32B2"/>
    <w:rsid w:val="00FD45F3"/>
    <w:rsid w:val="00FD62BE"/>
    <w:rsid w:val="00FD7A8E"/>
    <w:rsid w:val="00FE1BEB"/>
    <w:rsid w:val="00FE5624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0C3A36B1-4421-4719-823E-D1BA2C6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447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44</cp:revision>
  <cp:lastPrinted>2022-07-20T09:33:00Z</cp:lastPrinted>
  <dcterms:created xsi:type="dcterms:W3CDTF">2022-09-26T07:07:00Z</dcterms:created>
  <dcterms:modified xsi:type="dcterms:W3CDTF">2023-09-06T12:10:00Z</dcterms:modified>
</cp:coreProperties>
</file>