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5AD9BC02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End w:id="0"/>
      <w:r w:rsidR="007F7CE9">
        <w:rPr>
          <w:bCs/>
          <w:sz w:val="28"/>
          <w:szCs w:val="28"/>
        </w:rPr>
        <w:t>Marusac Adrian</w:t>
      </w:r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7F7CE9">
        <w:rPr>
          <w:bCs/>
          <w:sz w:val="28"/>
          <w:szCs w:val="28"/>
        </w:rPr>
        <w:t>6739/31.01.2024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3D8CDC7C" w:rsidR="00757AA4" w:rsidRPr="00DD3DF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Nr.</w:t>
      </w:r>
      <w:r w:rsidR="007F7CE9">
        <w:rPr>
          <w:rFonts w:ascii="Times New Roman" w:eastAsia="Times New Roman" w:hAnsi="Times New Roman"/>
          <w:sz w:val="28"/>
          <w:szCs w:val="28"/>
          <w:lang w:eastAsia="ro-RO"/>
        </w:rPr>
        <w:t>8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15.02.2024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1C802062" w14:textId="6F985B2A" w:rsidR="007F7CE9" w:rsidRPr="00A96234" w:rsidRDefault="00632CCA" w:rsidP="007F7CE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P.U.Z.- </w:t>
      </w:r>
      <w:bookmarkStart w:id="1" w:name="_Hlk159494130"/>
      <w:bookmarkStart w:id="2" w:name="_Hlk159496023"/>
      <w:r w:rsidR="007F7CE9" w:rsidRPr="00A96234">
        <w:rPr>
          <w:rFonts w:ascii="Times New Roman" w:eastAsia="Times New Roman" w:hAnsi="Times New Roman"/>
          <w:sz w:val="28"/>
          <w:szCs w:val="28"/>
          <w:lang w:eastAsia="ro-RO"/>
        </w:rPr>
        <w:t>Construire locuinţă unifamilială S+P+1</w:t>
      </w:r>
      <w:r w:rsidR="00212A37">
        <w:rPr>
          <w:rFonts w:ascii="Times New Roman" w:eastAsia="Times New Roman" w:hAnsi="Times New Roman"/>
          <w:sz w:val="28"/>
          <w:szCs w:val="28"/>
          <w:lang w:eastAsia="ro-RO"/>
        </w:rPr>
        <w:t>,</w:t>
      </w:r>
      <w:r w:rsidR="007F7CE9" w:rsidRPr="00A96234">
        <w:rPr>
          <w:rFonts w:ascii="Times New Roman" w:eastAsia="Times New Roman" w:hAnsi="Times New Roman"/>
          <w:sz w:val="28"/>
          <w:szCs w:val="28"/>
          <w:lang w:eastAsia="ro-RO"/>
        </w:rPr>
        <w:t xml:space="preserve"> Satu Mare, Str. Păuleşti, nr. cad. 157140</w:t>
      </w:r>
      <w:bookmarkEnd w:id="1"/>
    </w:p>
    <w:bookmarkEnd w:id="2"/>
    <w:p w14:paraId="1797B505" w14:textId="549DEC5A" w:rsidR="00DA0A6B" w:rsidRPr="00DD3DF7" w:rsidRDefault="00757AA4" w:rsidP="007F7CE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SC </w:t>
      </w:r>
      <w:r w:rsidR="007F7CE9">
        <w:rPr>
          <w:rFonts w:ascii="Times New Roman" w:eastAsia="Times New Roman" w:hAnsi="Times New Roman"/>
          <w:sz w:val="28"/>
          <w:szCs w:val="28"/>
          <w:lang w:eastAsia="ro-RO"/>
        </w:rPr>
        <w:t>PERSPECTIVE ARHITECTURE S.R.L.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3580BF53" w14:textId="77777777" w:rsidR="00212A37" w:rsidRPr="00212A37" w:rsidRDefault="00757AA4" w:rsidP="00212A3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212A37" w:rsidRPr="00212A37">
        <w:rPr>
          <w:rFonts w:ascii="Times New Roman" w:eastAsia="Times New Roman" w:hAnsi="Times New Roman"/>
          <w:sz w:val="28"/>
          <w:szCs w:val="28"/>
          <w:lang w:eastAsia="ro-RO"/>
        </w:rPr>
        <w:t xml:space="preserve">arh. Eugen Vereş </w:t>
      </w:r>
    </w:p>
    <w:p w14:paraId="488B876B" w14:textId="5518DA6F" w:rsidR="00380C63" w:rsidRPr="00212A37" w:rsidRDefault="00757AA4" w:rsidP="00212A3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212A37">
        <w:rPr>
          <w:rFonts w:ascii="Times New Roman" w:eastAsia="Times New Roman" w:hAnsi="Times New Roman"/>
          <w:sz w:val="28"/>
          <w:szCs w:val="28"/>
          <w:lang w:eastAsia="ro-RO"/>
        </w:rPr>
        <w:t>Amplasare, delimitare, suprafaţă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2"/>
        <w:gridCol w:w="4070"/>
      </w:tblGrid>
      <w:tr w:rsidR="00780316" w:rsidRPr="00DD3DF7" w14:paraId="2C7477B2" w14:textId="77777777" w:rsidTr="00761379">
        <w:tc>
          <w:tcPr>
            <w:tcW w:w="4536" w:type="dxa"/>
            <w:shd w:val="clear" w:color="auto" w:fill="auto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13FFFA1D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070" w:type="dxa"/>
            <w:shd w:val="clear" w:color="auto" w:fill="auto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761379">
        <w:tc>
          <w:tcPr>
            <w:tcW w:w="4536" w:type="dxa"/>
            <w:shd w:val="clear" w:color="auto" w:fill="auto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122" w:type="dxa"/>
            <w:shd w:val="clear" w:color="auto" w:fill="auto"/>
          </w:tcPr>
          <w:p w14:paraId="011F9563" w14:textId="45DBA1D2" w:rsidR="00757AA4" w:rsidRPr="00DD3DF7" w:rsidRDefault="005C48EC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arabil </w:t>
            </w:r>
            <w:r w:rsidR="00E35A98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intravilan</w:t>
            </w:r>
          </w:p>
        </w:tc>
        <w:tc>
          <w:tcPr>
            <w:tcW w:w="4070" w:type="dxa"/>
            <w:shd w:val="clear" w:color="auto" w:fill="auto"/>
          </w:tcPr>
          <w:p w14:paraId="33B2A340" w14:textId="3294A184" w:rsidR="00757AA4" w:rsidRPr="00DD3DF7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</w:p>
        </w:tc>
      </w:tr>
      <w:tr w:rsidR="00780316" w:rsidRPr="00DD3DF7" w14:paraId="43C8F0BF" w14:textId="77777777" w:rsidTr="00761379">
        <w:tc>
          <w:tcPr>
            <w:tcW w:w="4536" w:type="dxa"/>
            <w:shd w:val="clear" w:color="auto" w:fill="auto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122" w:type="dxa"/>
            <w:shd w:val="clear" w:color="auto" w:fill="auto"/>
          </w:tcPr>
          <w:p w14:paraId="7A110086" w14:textId="77777777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94E16AD" w14:textId="311582D4" w:rsidR="00757AA4" w:rsidRPr="003207FF" w:rsidRDefault="00C36E80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Locuinţă unifamilială</w:t>
            </w:r>
          </w:p>
        </w:tc>
      </w:tr>
      <w:tr w:rsidR="00780316" w:rsidRPr="00DD3DF7" w14:paraId="3FCDD04C" w14:textId="77777777" w:rsidTr="00761379">
        <w:tc>
          <w:tcPr>
            <w:tcW w:w="4536" w:type="dxa"/>
            <w:shd w:val="clear" w:color="auto" w:fill="auto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122" w:type="dxa"/>
            <w:shd w:val="clear" w:color="auto" w:fill="auto"/>
          </w:tcPr>
          <w:p w14:paraId="40BB02A4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D1A5A1D" w14:textId="124C25C7" w:rsidR="00E35A98" w:rsidRPr="00DD3DF7" w:rsidRDefault="00C36E80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S+P+1</w:t>
            </w:r>
          </w:p>
          <w:p w14:paraId="691AAF8E" w14:textId="1758A74D" w:rsidR="00A647D4" w:rsidRPr="00DD3DF7" w:rsidRDefault="007C6178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 w:rsidRPr="00DD3DF7">
              <w:rPr>
                <w:sz w:val="28"/>
                <w:szCs w:val="28"/>
              </w:rPr>
              <w:t>Hmax</w:t>
            </w:r>
            <w:r w:rsidR="00E35A98" w:rsidRPr="00DD3DF7">
              <w:rPr>
                <w:sz w:val="28"/>
                <w:szCs w:val="28"/>
              </w:rPr>
              <w:t xml:space="preserve"> </w:t>
            </w:r>
            <w:r w:rsidR="00C36E80">
              <w:rPr>
                <w:sz w:val="28"/>
                <w:szCs w:val="28"/>
              </w:rPr>
              <w:t>9</w:t>
            </w:r>
            <w:r w:rsidR="00BD3F15">
              <w:rPr>
                <w:sz w:val="28"/>
                <w:szCs w:val="28"/>
              </w:rPr>
              <w:t xml:space="preserve"> m</w:t>
            </w:r>
          </w:p>
        </w:tc>
      </w:tr>
      <w:tr w:rsidR="00780316" w:rsidRPr="00DD3DF7" w14:paraId="18B56BF5" w14:textId="77777777" w:rsidTr="00761379">
        <w:tc>
          <w:tcPr>
            <w:tcW w:w="4536" w:type="dxa"/>
            <w:shd w:val="clear" w:color="auto" w:fill="auto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2122" w:type="dxa"/>
            <w:shd w:val="clear" w:color="auto" w:fill="auto"/>
          </w:tcPr>
          <w:p w14:paraId="49308EC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6E27528" w14:textId="5DAD96C2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C36E80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 </w:t>
            </w:r>
          </w:p>
        </w:tc>
      </w:tr>
      <w:tr w:rsidR="00780316" w:rsidRPr="00DD3DF7" w14:paraId="728838D8" w14:textId="77777777" w:rsidTr="00761379">
        <w:tc>
          <w:tcPr>
            <w:tcW w:w="4536" w:type="dxa"/>
            <w:shd w:val="clear" w:color="auto" w:fill="auto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2122" w:type="dxa"/>
            <w:shd w:val="clear" w:color="auto" w:fill="auto"/>
          </w:tcPr>
          <w:p w14:paraId="7C4A705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EC4E4BE" w14:textId="7F7FF359" w:rsidR="005C48EC" w:rsidRPr="00DD3DF7" w:rsidRDefault="00CB4CD6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BD3F1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0316" w:rsidRPr="00DD3DF7" w14:paraId="3DE8DF64" w14:textId="77777777" w:rsidTr="00761379">
        <w:tc>
          <w:tcPr>
            <w:tcW w:w="4536" w:type="dxa"/>
            <w:shd w:val="clear" w:color="auto" w:fill="auto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faţă de aliniament </w:t>
            </w:r>
          </w:p>
        </w:tc>
        <w:tc>
          <w:tcPr>
            <w:tcW w:w="2122" w:type="dxa"/>
            <w:shd w:val="clear" w:color="auto" w:fill="auto"/>
          </w:tcPr>
          <w:p w14:paraId="79527F4D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DC2C43E" w14:textId="1347C752" w:rsidR="005C48EC" w:rsidRPr="00DD3DF7" w:rsidRDefault="00BD3F15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</w:t>
            </w:r>
            <w:r w:rsidR="00C36E80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minim 5m faţă de limita de proprietate(nordică)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conform planşei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U0</w:t>
            </w:r>
            <w:r w:rsidR="00C36E80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4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- 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propuneri de mobilare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  <w:p w14:paraId="7E989068" w14:textId="15209F1B" w:rsidR="009054CE" w:rsidRPr="00DD3DF7" w:rsidRDefault="009054CE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27A2A6C7" w14:textId="77777777" w:rsidTr="00761379">
        <w:tc>
          <w:tcPr>
            <w:tcW w:w="4536" w:type="dxa"/>
            <w:shd w:val="clear" w:color="auto" w:fill="auto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retrageri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122" w:type="dxa"/>
            <w:shd w:val="clear" w:color="auto" w:fill="auto"/>
          </w:tcPr>
          <w:p w14:paraId="7E4EA53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02B29ED5" w14:textId="588C8B33" w:rsidR="003207FF" w:rsidRPr="00DD3DF7" w:rsidRDefault="005A568A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minim </w:t>
            </w:r>
            <w:r w:rsidR="00C36E80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0,6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m 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, conform planşei U0</w:t>
            </w:r>
            <w:r w:rsidR="0030574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4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 propuneri de mobilare</w:t>
            </w:r>
            <w:r w:rsidR="003207F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. </w:t>
            </w:r>
          </w:p>
          <w:p w14:paraId="7982BD3C" w14:textId="1983F606" w:rsidR="00844472" w:rsidRPr="00DD3DF7" w:rsidRDefault="00844472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396D1F97" w14:textId="77777777" w:rsidTr="00761379">
        <w:tc>
          <w:tcPr>
            <w:tcW w:w="4536" w:type="dxa"/>
            <w:shd w:val="clear" w:color="auto" w:fill="auto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posterioare</w:t>
            </w:r>
          </w:p>
        </w:tc>
        <w:tc>
          <w:tcPr>
            <w:tcW w:w="2122" w:type="dxa"/>
            <w:shd w:val="clear" w:color="auto" w:fill="auto"/>
          </w:tcPr>
          <w:p w14:paraId="58016E33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53148ED" w14:textId="1ADC8705" w:rsidR="003207FF" w:rsidRPr="00DD3DF7" w:rsidRDefault="003207FF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minim </w:t>
            </w:r>
            <w:r w:rsidR="0030574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H/2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,  conform planşei U0</w:t>
            </w:r>
            <w:r w:rsidR="0030574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 propuneri de mobilare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. </w:t>
            </w:r>
          </w:p>
          <w:p w14:paraId="49ED8DFE" w14:textId="779A51DF" w:rsidR="00757AA4" w:rsidRPr="00DD3DF7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5E271A07" w14:textId="77777777" w:rsidTr="00761379">
        <w:tc>
          <w:tcPr>
            <w:tcW w:w="4536" w:type="dxa"/>
            <w:shd w:val="clear" w:color="auto" w:fill="auto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2122" w:type="dxa"/>
            <w:shd w:val="clear" w:color="auto" w:fill="auto"/>
          </w:tcPr>
          <w:p w14:paraId="042716C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AA1D9A2" w14:textId="077F2162" w:rsidR="00761379" w:rsidRPr="00DD3DF7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</w:t>
            </w:r>
            <w:r w:rsidR="0030574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Str. Păuleşti pe un drum de acces cu lăţimea de 5,5 m.</w:t>
            </w:r>
          </w:p>
        </w:tc>
      </w:tr>
      <w:tr w:rsidR="00780316" w:rsidRPr="00DD3DF7" w14:paraId="6055212A" w14:textId="77777777" w:rsidTr="00761379">
        <w:tc>
          <w:tcPr>
            <w:tcW w:w="4536" w:type="dxa"/>
            <w:shd w:val="clear" w:color="auto" w:fill="auto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2122" w:type="dxa"/>
            <w:shd w:val="clear" w:color="auto" w:fill="auto"/>
          </w:tcPr>
          <w:p w14:paraId="3544BED2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29594267" w14:textId="33306BB1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99430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01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echipare  edilitară </w:t>
            </w:r>
          </w:p>
        </w:tc>
      </w:tr>
    </w:tbl>
    <w:p w14:paraId="7F268FA0" w14:textId="12DA5E8E" w:rsidR="00757AA4" w:rsidRPr="00DD3DF7" w:rsidRDefault="00757AA4" w:rsidP="003057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3207FF">
        <w:rPr>
          <w:rFonts w:ascii="Times New Roman" w:eastAsia="Times New Roman" w:hAnsi="Times New Roman"/>
          <w:sz w:val="28"/>
          <w:szCs w:val="28"/>
          <w:lang w:eastAsia="ro-RO"/>
        </w:rPr>
        <w:t>15.02.2024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0642EC1A" w14:textId="77777777" w:rsidR="00DD3DF7" w:rsidRDefault="00DD3DF7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>Arhitect 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</w:p>
    <w:p w14:paraId="6E369769" w14:textId="0F8F711E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4CD9DB69" w14:textId="1D228383" w:rsidR="00844472" w:rsidRPr="00DD3DF7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 xml:space="preserve">Întocmit/Red. </w:t>
      </w:r>
      <w:r w:rsidR="00CC5F30" w:rsidRPr="00DD3DF7">
        <w:rPr>
          <w:rFonts w:ascii="Times New Roman" w:hAnsi="Times New Roman"/>
          <w:sz w:val="28"/>
          <w:szCs w:val="28"/>
        </w:rPr>
        <w:t>M.R.</w:t>
      </w:r>
    </w:p>
    <w:sectPr w:rsidR="00844472" w:rsidRPr="00DD3DF7" w:rsidSect="003B0F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4A50B" w14:textId="77777777" w:rsidR="003B0F0D" w:rsidRDefault="003B0F0D" w:rsidP="00844472">
      <w:pPr>
        <w:spacing w:after="0" w:line="240" w:lineRule="auto"/>
      </w:pPr>
      <w:r>
        <w:separator/>
      </w:r>
    </w:p>
  </w:endnote>
  <w:endnote w:type="continuationSeparator" w:id="0">
    <w:p w14:paraId="1DD59167" w14:textId="77777777" w:rsidR="003B0F0D" w:rsidRDefault="003B0F0D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45E3" w14:textId="77777777" w:rsidR="003B0F0D" w:rsidRDefault="003B0F0D" w:rsidP="00844472">
      <w:pPr>
        <w:spacing w:after="0" w:line="240" w:lineRule="auto"/>
      </w:pPr>
      <w:r>
        <w:separator/>
      </w:r>
    </w:p>
  </w:footnote>
  <w:footnote w:type="continuationSeparator" w:id="0">
    <w:p w14:paraId="190E0B62" w14:textId="77777777" w:rsidR="003B0F0D" w:rsidRDefault="003B0F0D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72C79"/>
    <w:rsid w:val="00083982"/>
    <w:rsid w:val="000A5789"/>
    <w:rsid w:val="000B5B56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F45A6"/>
    <w:rsid w:val="00203748"/>
    <w:rsid w:val="00212A37"/>
    <w:rsid w:val="00216EDF"/>
    <w:rsid w:val="00225317"/>
    <w:rsid w:val="00225489"/>
    <w:rsid w:val="002424B9"/>
    <w:rsid w:val="0024263F"/>
    <w:rsid w:val="002556AF"/>
    <w:rsid w:val="002633C7"/>
    <w:rsid w:val="0026677B"/>
    <w:rsid w:val="00272F71"/>
    <w:rsid w:val="00275004"/>
    <w:rsid w:val="00276B84"/>
    <w:rsid w:val="00294E04"/>
    <w:rsid w:val="002D454C"/>
    <w:rsid w:val="002F0F2B"/>
    <w:rsid w:val="002F17FB"/>
    <w:rsid w:val="00301F64"/>
    <w:rsid w:val="00305741"/>
    <w:rsid w:val="003207FF"/>
    <w:rsid w:val="0033596C"/>
    <w:rsid w:val="00342B4C"/>
    <w:rsid w:val="00342E30"/>
    <w:rsid w:val="00343EB2"/>
    <w:rsid w:val="00380C63"/>
    <w:rsid w:val="003872EC"/>
    <w:rsid w:val="003B0F0D"/>
    <w:rsid w:val="003B60AD"/>
    <w:rsid w:val="003C426F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16441"/>
    <w:rsid w:val="00520DE8"/>
    <w:rsid w:val="00530569"/>
    <w:rsid w:val="00535663"/>
    <w:rsid w:val="00553419"/>
    <w:rsid w:val="005A568A"/>
    <w:rsid w:val="005C1A86"/>
    <w:rsid w:val="005C48EC"/>
    <w:rsid w:val="005C68CE"/>
    <w:rsid w:val="005F471B"/>
    <w:rsid w:val="006207A1"/>
    <w:rsid w:val="00632CCA"/>
    <w:rsid w:val="006417DA"/>
    <w:rsid w:val="00652D00"/>
    <w:rsid w:val="00653B89"/>
    <w:rsid w:val="00660EE5"/>
    <w:rsid w:val="006721B7"/>
    <w:rsid w:val="006854BC"/>
    <w:rsid w:val="006B3485"/>
    <w:rsid w:val="006C1577"/>
    <w:rsid w:val="006D1795"/>
    <w:rsid w:val="006D6DBC"/>
    <w:rsid w:val="006F7981"/>
    <w:rsid w:val="00757AA4"/>
    <w:rsid w:val="00761379"/>
    <w:rsid w:val="00776BA9"/>
    <w:rsid w:val="00780316"/>
    <w:rsid w:val="00791C59"/>
    <w:rsid w:val="007C6178"/>
    <w:rsid w:val="007F7CE9"/>
    <w:rsid w:val="008163B0"/>
    <w:rsid w:val="00831214"/>
    <w:rsid w:val="00831D2D"/>
    <w:rsid w:val="00833766"/>
    <w:rsid w:val="008432BC"/>
    <w:rsid w:val="00844472"/>
    <w:rsid w:val="00846FF9"/>
    <w:rsid w:val="00855BA8"/>
    <w:rsid w:val="00857931"/>
    <w:rsid w:val="008B7336"/>
    <w:rsid w:val="008E44CC"/>
    <w:rsid w:val="008E5FA5"/>
    <w:rsid w:val="008F5F91"/>
    <w:rsid w:val="00903255"/>
    <w:rsid w:val="009054CE"/>
    <w:rsid w:val="00905655"/>
    <w:rsid w:val="00914C86"/>
    <w:rsid w:val="00994303"/>
    <w:rsid w:val="009B309A"/>
    <w:rsid w:val="009D0D74"/>
    <w:rsid w:val="009D6C60"/>
    <w:rsid w:val="009E2D19"/>
    <w:rsid w:val="009E4FBF"/>
    <w:rsid w:val="00A04862"/>
    <w:rsid w:val="00A1355F"/>
    <w:rsid w:val="00A41419"/>
    <w:rsid w:val="00A52F2D"/>
    <w:rsid w:val="00A611E2"/>
    <w:rsid w:val="00A647D4"/>
    <w:rsid w:val="00A85ACC"/>
    <w:rsid w:val="00A930E4"/>
    <w:rsid w:val="00A96234"/>
    <w:rsid w:val="00AA2AEC"/>
    <w:rsid w:val="00AA6F25"/>
    <w:rsid w:val="00AC79EA"/>
    <w:rsid w:val="00B527A1"/>
    <w:rsid w:val="00B56094"/>
    <w:rsid w:val="00B81B99"/>
    <w:rsid w:val="00BC5E8C"/>
    <w:rsid w:val="00BD221A"/>
    <w:rsid w:val="00BD3F15"/>
    <w:rsid w:val="00C337CF"/>
    <w:rsid w:val="00C36E80"/>
    <w:rsid w:val="00C57A8D"/>
    <w:rsid w:val="00C77A05"/>
    <w:rsid w:val="00CB4CD6"/>
    <w:rsid w:val="00CC149C"/>
    <w:rsid w:val="00CC5F30"/>
    <w:rsid w:val="00CE453F"/>
    <w:rsid w:val="00CE6779"/>
    <w:rsid w:val="00D015B0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A0A6B"/>
    <w:rsid w:val="00DA15CB"/>
    <w:rsid w:val="00DC48DE"/>
    <w:rsid w:val="00DC6275"/>
    <w:rsid w:val="00DC79A9"/>
    <w:rsid w:val="00DD3DF7"/>
    <w:rsid w:val="00DD72B6"/>
    <w:rsid w:val="00DF1648"/>
    <w:rsid w:val="00DF4E14"/>
    <w:rsid w:val="00E0781C"/>
    <w:rsid w:val="00E23C78"/>
    <w:rsid w:val="00E24EE4"/>
    <w:rsid w:val="00E34D1D"/>
    <w:rsid w:val="00E35A98"/>
    <w:rsid w:val="00E40C1C"/>
    <w:rsid w:val="00E45C1F"/>
    <w:rsid w:val="00E72576"/>
    <w:rsid w:val="00E8161F"/>
    <w:rsid w:val="00E86BEC"/>
    <w:rsid w:val="00EB03D8"/>
    <w:rsid w:val="00EB724D"/>
    <w:rsid w:val="00EC5741"/>
    <w:rsid w:val="00ED4FCB"/>
    <w:rsid w:val="00ED5507"/>
    <w:rsid w:val="00EE7758"/>
    <w:rsid w:val="00F33F32"/>
    <w:rsid w:val="00F57496"/>
    <w:rsid w:val="00F75C41"/>
    <w:rsid w:val="00F82AC5"/>
    <w:rsid w:val="00F9430D"/>
    <w:rsid w:val="00FB4F35"/>
    <w:rsid w:val="00FC64A6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Caracter Caracter3 Char Char Caracter Caracter Caracter"/>
    <w:basedOn w:val="Normal"/>
    <w:rsid w:val="007F7CE9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421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5</cp:revision>
  <cp:lastPrinted>2023-12-11T08:03:00Z</cp:lastPrinted>
  <dcterms:created xsi:type="dcterms:W3CDTF">2024-02-22T10:01:00Z</dcterms:created>
  <dcterms:modified xsi:type="dcterms:W3CDTF">2024-02-23T08:09:00Z</dcterms:modified>
</cp:coreProperties>
</file>