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2AD16032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r w:rsidRPr="00D514C2">
        <w:rPr>
          <w:color w:val="000000" w:themeColor="text1"/>
          <w:sz w:val="28"/>
          <w:szCs w:val="28"/>
        </w:rPr>
        <w:t>de</w:t>
      </w:r>
      <w:bookmarkStart w:id="1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1"/>
      <w:r w:rsidR="002C43BD">
        <w:rPr>
          <w:color w:val="000000" w:themeColor="text1"/>
          <w:sz w:val="28"/>
          <w:szCs w:val="28"/>
        </w:rPr>
        <w:t>Varga David</w:t>
      </w:r>
      <w:r w:rsidR="009F06C4">
        <w:rPr>
          <w:color w:val="000000" w:themeColor="text1"/>
          <w:sz w:val="28"/>
          <w:szCs w:val="28"/>
        </w:rPr>
        <w:t xml:space="preserve">, în calitate de </w:t>
      </w:r>
      <w:r w:rsidR="0026498B">
        <w:rPr>
          <w:color w:val="000000" w:themeColor="text1"/>
          <w:sz w:val="28"/>
          <w:szCs w:val="28"/>
        </w:rPr>
        <w:t>beneficiar împreună</w:t>
      </w:r>
      <w:bookmarkEnd w:id="0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r w:rsidR="00E8210E">
        <w:rPr>
          <w:color w:val="000000" w:themeColor="text1"/>
          <w:sz w:val="28"/>
          <w:szCs w:val="28"/>
        </w:rPr>
        <w:t>47282/13.08.2024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730D611A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</w:t>
      </w:r>
      <w:r w:rsidR="00F33F32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123D0D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772EE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53</w:t>
      </w:r>
      <w:r w:rsidR="000D4BA8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772EE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06.11</w:t>
      </w:r>
      <w:r w:rsidR="00535A5B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 w:rsidRPr="002772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20A6C3B9" w:rsidR="004B1BAC" w:rsidRPr="00D514C2" w:rsidRDefault="00632CCA" w:rsidP="00C95535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2C43B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Construire spălătorie auto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C43B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C43B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str. Aurel Vlaicu,</w:t>
      </w:r>
      <w:r w:rsidR="002C43B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38043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1500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2" w:name="_Hlk159233772"/>
      <w:bookmarkStart w:id="3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4" w:name="_Hlk159320369"/>
      <w:r w:rsidR="002C43B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181249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5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cad. </w:t>
      </w:r>
      <w:bookmarkEnd w:id="4"/>
      <w:bookmarkEnd w:id="5"/>
      <w:r w:rsidR="0038043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181249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situat în intravilan,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2"/>
      <w:bookmarkEnd w:id="3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solicitan</w:t>
      </w:r>
      <w:r w:rsidR="002D14F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tului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2F6C4681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6" w:name="_Hlk152926507"/>
      <w:r w:rsidR="002D14F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S.C. AD PAVI DINAMIC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6"/>
      <w:r w:rsidR="002D14F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-arh. Iuoras Violeta</w:t>
      </w:r>
    </w:p>
    <w:p w14:paraId="66FE1513" w14:textId="1945974F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7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7"/>
      <w:r w:rsidR="002D14F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Iuoras Violeta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095C1489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5E22DB2D" w:rsidR="00757AA4" w:rsidRPr="00D514C2" w:rsidRDefault="00FE74B0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 w:rsidR="002D14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181249</w:t>
            </w:r>
            <w:r w:rsidR="002649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DD0555" w14:textId="2BDB343C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8" w:name="_Hlk16294293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de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instituții și servicii</w:t>
            </w:r>
            <w:r w:rsidR="00F33C2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-spălatorie auto</w:t>
            </w:r>
          </w:p>
          <w:p w14:paraId="1F9D7D17" w14:textId="740F1610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circulați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rutier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pietonală</w:t>
            </w:r>
          </w:p>
          <w:p w14:paraId="5EF716B7" w14:textId="77777777" w:rsidR="002C24EA" w:rsidRPr="00F33C2C" w:rsidRDefault="00FE74B0" w:rsidP="00A879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de spații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ver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zi</w:t>
            </w:r>
            <w:bookmarkEnd w:id="8"/>
          </w:p>
          <w:p w14:paraId="794E16AD" w14:textId="30CD4721" w:rsidR="00F33C2C" w:rsidRPr="00FE74B0" w:rsidRDefault="00F33C2C" w:rsidP="00A879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BA7F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parcări și accese</w:t>
            </w:r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32A99DBB" w:rsidR="00103D46" w:rsidRPr="00D514C2" w:rsidRDefault="00EC2CB8" w:rsidP="00EC2CB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5E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A7F3E" w:rsidRPr="00B05EE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9011B7" w:rsidRPr="00B05EE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3D35B9" w:rsidRPr="00B05EE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2</w:t>
            </w:r>
            <w:r w:rsidRPr="00B05EE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3D35B9" w:rsidRPr="00B05EE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- Zonificare</w:t>
            </w:r>
            <w:r w:rsidRPr="00B05E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B05E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urbanism, în limita zonei edificabile.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882D582" w14:textId="69BC928F" w:rsidR="00EC2CB8" w:rsidRDefault="00225AD0" w:rsidP="00EC2CB8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P-</w:t>
            </w:r>
            <w:r w:rsidR="00EC2CB8">
              <w:rPr>
                <w:color w:val="000000" w:themeColor="text1"/>
                <w:sz w:val="28"/>
                <w:szCs w:val="28"/>
              </w:rPr>
              <w:t>P</w:t>
            </w:r>
            <w:r w:rsidR="00BA7F3E">
              <w:rPr>
                <w:color w:val="000000" w:themeColor="text1"/>
                <w:sz w:val="28"/>
                <w:szCs w:val="28"/>
              </w:rPr>
              <w:t xml:space="preserve"> înalt</w:t>
            </w:r>
          </w:p>
          <w:p w14:paraId="0300CEC5" w14:textId="3E16B54C" w:rsidR="00FD24EE" w:rsidRDefault="00EC2CB8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9" w:name="_Hlk162943163"/>
            <w:r w:rsidRPr="00D514C2">
              <w:rPr>
                <w:color w:val="000000" w:themeColor="text1"/>
                <w:sz w:val="28"/>
                <w:szCs w:val="28"/>
              </w:rPr>
              <w:lastRenderedPageBreak/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 xml:space="preserve">la </w:t>
            </w:r>
            <w:r w:rsidR="00225AD0">
              <w:rPr>
                <w:color w:val="000000" w:themeColor="text1"/>
                <w:sz w:val="28"/>
                <w:szCs w:val="28"/>
                <w:vertAlign w:val="subscript"/>
              </w:rPr>
              <w:t>streașină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BA7F3E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</w:p>
          <w:p w14:paraId="691AAF8E" w14:textId="7D320584" w:rsidR="00225AD0" w:rsidRPr="00D514C2" w:rsidRDefault="00225AD0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la coamă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BA7F3E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9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34AD96E7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7F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1B83A599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A7F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0,30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4F61D2DB" w:rsidR="00E8161F" w:rsidRPr="009011B7" w:rsidRDefault="00EC2CB8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0" w:name="_Hlk152927190"/>
            <w:bookmarkStart w:id="11" w:name="_Hlk162943213"/>
            <w:r w:rsidRPr="009011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FF41F7" w:rsidRPr="009011B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9011B7" w:rsidRPr="009011B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3D35B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2</w:t>
            </w:r>
            <w:r w:rsidRPr="009011B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bookmarkEnd w:id="10"/>
            <w:r w:rsidR="003D35B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FF41F7" w:rsidRPr="009011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se va respecta aliniamentul existent, retragere 14,7 m </w:t>
            </w:r>
            <w:r w:rsidR="0028316A" w:rsidRPr="009011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 la limita de proprietate spre str. Aurel Vlaicu.</w:t>
            </w:r>
            <w:r w:rsidR="00225AD0" w:rsidRPr="009011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o-RO"/>
              </w:rPr>
              <w:t xml:space="preserve"> </w:t>
            </w:r>
            <w:bookmarkEnd w:id="11"/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2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3E9AD568" w:rsidR="00844472" w:rsidRPr="00D514C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D35B9" w:rsidRPr="009011B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U0</w:t>
            </w:r>
            <w:r w:rsidR="003D35B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2</w:t>
            </w:r>
            <w:r w:rsidR="003D35B9" w:rsidRPr="009011B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3D35B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3D35B9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;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retragere min. 2.00m fa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ță de limitele de proprietate laterale și retragere min. 5.00m față de limita de proprietate posterioară.</w:t>
            </w:r>
          </w:p>
        </w:tc>
      </w:tr>
      <w:bookmarkEnd w:id="12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6E44BBB7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3" w:name="_Hlk159234721"/>
            <w:bookmarkStart w:id="14" w:name="_Hlk162943297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13"/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se va face </w:t>
            </w:r>
            <w:r w:rsidR="00283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direct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din 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drumul</w:t>
            </w:r>
            <w:r w:rsidR="00283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național 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</w:t>
            </w:r>
            <w:r w:rsidR="00283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19</w:t>
            </w:r>
            <w:r w:rsidR="00283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bookmarkEnd w:id="14"/>
            <w:r w:rsidR="002831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-Aurel Vlaicu.</w:t>
            </w:r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0F948706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5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16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17" w:name="_Hlk159234798"/>
            <w:r w:rsidR="00082EE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AF34B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d 01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082EE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Echiparea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AF34B7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a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</w:t>
            </w:r>
            <w:bookmarkEnd w:id="16"/>
            <w:bookmarkEnd w:id="17"/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 </w:t>
            </w:r>
            <w:bookmarkEnd w:id="15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2DE777A5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210E" w:rsidRPr="003D35B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06.11.2024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30E73CD5" w:rsidR="00124A52" w:rsidRPr="00D514C2" w:rsidRDefault="00FC4DF8" w:rsidP="00693F2C">
      <w:pPr>
        <w:rPr>
          <w:rFonts w:ascii="Times New Roman" w:hAnsi="Times New Roman"/>
          <w:vanish/>
        </w:rPr>
      </w:pPr>
      <w:r>
        <w:rPr>
          <w:rFonts w:ascii="Times New Roman" w:hAnsi="Times New Roman"/>
          <w:color w:val="000000" w:themeColor="text1"/>
        </w:rPr>
        <w:t>D.C</w:t>
      </w:r>
      <w:r w:rsidR="00124A52" w:rsidRPr="00D514C2">
        <w:rPr>
          <w:rFonts w:ascii="Times New Roman" w:hAnsi="Times New Roman"/>
          <w:color w:val="000000" w:themeColor="text1"/>
        </w:rPr>
        <w:t>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AF102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6B960" w14:textId="77777777" w:rsidR="0046752E" w:rsidRDefault="0046752E" w:rsidP="00844472">
      <w:pPr>
        <w:spacing w:after="0" w:line="240" w:lineRule="auto"/>
      </w:pPr>
      <w:r>
        <w:separator/>
      </w:r>
    </w:p>
  </w:endnote>
  <w:endnote w:type="continuationSeparator" w:id="0">
    <w:p w14:paraId="6ABB44F1" w14:textId="77777777" w:rsidR="0046752E" w:rsidRDefault="0046752E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2A90" w14:textId="77777777" w:rsidR="0046752E" w:rsidRDefault="0046752E" w:rsidP="00844472">
      <w:pPr>
        <w:spacing w:after="0" w:line="240" w:lineRule="auto"/>
      </w:pPr>
      <w:r>
        <w:separator/>
      </w:r>
    </w:p>
  </w:footnote>
  <w:footnote w:type="continuationSeparator" w:id="0">
    <w:p w14:paraId="690E3541" w14:textId="77777777" w:rsidR="0046752E" w:rsidRDefault="0046752E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2EE8"/>
    <w:rsid w:val="00083982"/>
    <w:rsid w:val="00094E57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AD4"/>
    <w:rsid w:val="001E4CB0"/>
    <w:rsid w:val="001E4FF3"/>
    <w:rsid w:val="001F6807"/>
    <w:rsid w:val="00203748"/>
    <w:rsid w:val="00216EDF"/>
    <w:rsid w:val="00225317"/>
    <w:rsid w:val="00225489"/>
    <w:rsid w:val="00225AD0"/>
    <w:rsid w:val="0023424F"/>
    <w:rsid w:val="0024263F"/>
    <w:rsid w:val="002633C7"/>
    <w:rsid w:val="0026498B"/>
    <w:rsid w:val="0026677B"/>
    <w:rsid w:val="00272F71"/>
    <w:rsid w:val="00275004"/>
    <w:rsid w:val="002772EE"/>
    <w:rsid w:val="0028316A"/>
    <w:rsid w:val="00283996"/>
    <w:rsid w:val="00294E04"/>
    <w:rsid w:val="002B0DD8"/>
    <w:rsid w:val="002C24EA"/>
    <w:rsid w:val="002C2564"/>
    <w:rsid w:val="002C43BD"/>
    <w:rsid w:val="002C576B"/>
    <w:rsid w:val="002D14F7"/>
    <w:rsid w:val="002D454C"/>
    <w:rsid w:val="002E2FB9"/>
    <w:rsid w:val="002E7D80"/>
    <w:rsid w:val="002F0F2B"/>
    <w:rsid w:val="002F17FB"/>
    <w:rsid w:val="00330B6F"/>
    <w:rsid w:val="00332EA4"/>
    <w:rsid w:val="0033596C"/>
    <w:rsid w:val="00337B9C"/>
    <w:rsid w:val="00342E30"/>
    <w:rsid w:val="00344630"/>
    <w:rsid w:val="00353EEF"/>
    <w:rsid w:val="00376E2F"/>
    <w:rsid w:val="00380436"/>
    <w:rsid w:val="003872EC"/>
    <w:rsid w:val="003B7F5E"/>
    <w:rsid w:val="003D2374"/>
    <w:rsid w:val="003D2BFE"/>
    <w:rsid w:val="003D35B9"/>
    <w:rsid w:val="00426216"/>
    <w:rsid w:val="00434C6E"/>
    <w:rsid w:val="0044213A"/>
    <w:rsid w:val="004426E8"/>
    <w:rsid w:val="00443EE4"/>
    <w:rsid w:val="0046752E"/>
    <w:rsid w:val="00472F29"/>
    <w:rsid w:val="00475D98"/>
    <w:rsid w:val="00486E0D"/>
    <w:rsid w:val="004B1BAC"/>
    <w:rsid w:val="004B28CE"/>
    <w:rsid w:val="004B394E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365D"/>
    <w:rsid w:val="00535A5B"/>
    <w:rsid w:val="00537B8D"/>
    <w:rsid w:val="00551D8D"/>
    <w:rsid w:val="00556ACA"/>
    <w:rsid w:val="005612CA"/>
    <w:rsid w:val="00582E21"/>
    <w:rsid w:val="005A149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4563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05B1"/>
    <w:rsid w:val="006F7981"/>
    <w:rsid w:val="00706F2E"/>
    <w:rsid w:val="00707ECD"/>
    <w:rsid w:val="00722F5C"/>
    <w:rsid w:val="007272BA"/>
    <w:rsid w:val="007451F0"/>
    <w:rsid w:val="00757AA4"/>
    <w:rsid w:val="0076384F"/>
    <w:rsid w:val="00775B92"/>
    <w:rsid w:val="007918BD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4838"/>
    <w:rsid w:val="008771DA"/>
    <w:rsid w:val="0088342F"/>
    <w:rsid w:val="00897410"/>
    <w:rsid w:val="008E44CC"/>
    <w:rsid w:val="008E5FA5"/>
    <w:rsid w:val="008F3148"/>
    <w:rsid w:val="009011B7"/>
    <w:rsid w:val="00903255"/>
    <w:rsid w:val="00905655"/>
    <w:rsid w:val="00914C86"/>
    <w:rsid w:val="00925F7B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4965"/>
    <w:rsid w:val="009D6C60"/>
    <w:rsid w:val="009E21B7"/>
    <w:rsid w:val="009F06C4"/>
    <w:rsid w:val="009F3EF9"/>
    <w:rsid w:val="00A04862"/>
    <w:rsid w:val="00A1355F"/>
    <w:rsid w:val="00A50151"/>
    <w:rsid w:val="00A52F2D"/>
    <w:rsid w:val="00A611E2"/>
    <w:rsid w:val="00A76BB1"/>
    <w:rsid w:val="00A834DB"/>
    <w:rsid w:val="00A85ACC"/>
    <w:rsid w:val="00A87993"/>
    <w:rsid w:val="00A93A43"/>
    <w:rsid w:val="00AA2AEC"/>
    <w:rsid w:val="00AC044A"/>
    <w:rsid w:val="00AC79EA"/>
    <w:rsid w:val="00AD30CA"/>
    <w:rsid w:val="00AF102A"/>
    <w:rsid w:val="00AF34B7"/>
    <w:rsid w:val="00AF4F28"/>
    <w:rsid w:val="00B05EEE"/>
    <w:rsid w:val="00B34BE2"/>
    <w:rsid w:val="00B527A1"/>
    <w:rsid w:val="00B5378B"/>
    <w:rsid w:val="00B5502E"/>
    <w:rsid w:val="00B604DF"/>
    <w:rsid w:val="00B73070"/>
    <w:rsid w:val="00B81B99"/>
    <w:rsid w:val="00B91B33"/>
    <w:rsid w:val="00B965D6"/>
    <w:rsid w:val="00BA67A4"/>
    <w:rsid w:val="00BA7F3E"/>
    <w:rsid w:val="00BD221A"/>
    <w:rsid w:val="00BD6EA3"/>
    <w:rsid w:val="00C07604"/>
    <w:rsid w:val="00C07E1E"/>
    <w:rsid w:val="00C1436C"/>
    <w:rsid w:val="00C337CF"/>
    <w:rsid w:val="00C57A8D"/>
    <w:rsid w:val="00C82CE0"/>
    <w:rsid w:val="00C95535"/>
    <w:rsid w:val="00CB0631"/>
    <w:rsid w:val="00CB4CD6"/>
    <w:rsid w:val="00CD5687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A515F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210E"/>
    <w:rsid w:val="00E8391F"/>
    <w:rsid w:val="00E86BEC"/>
    <w:rsid w:val="00E87614"/>
    <w:rsid w:val="00EB0829"/>
    <w:rsid w:val="00EC2CB8"/>
    <w:rsid w:val="00ED4FCB"/>
    <w:rsid w:val="00ED5507"/>
    <w:rsid w:val="00EE389A"/>
    <w:rsid w:val="00EE7758"/>
    <w:rsid w:val="00F079B5"/>
    <w:rsid w:val="00F33C2C"/>
    <w:rsid w:val="00F33F32"/>
    <w:rsid w:val="00F6582A"/>
    <w:rsid w:val="00F75C41"/>
    <w:rsid w:val="00FA32B2"/>
    <w:rsid w:val="00FA356A"/>
    <w:rsid w:val="00FB0003"/>
    <w:rsid w:val="00FC4DF8"/>
    <w:rsid w:val="00FD24EE"/>
    <w:rsid w:val="00FD45F3"/>
    <w:rsid w:val="00FD62BE"/>
    <w:rsid w:val="00FD7A8E"/>
    <w:rsid w:val="00FE1BEB"/>
    <w:rsid w:val="00FE74B0"/>
    <w:rsid w:val="00FF2171"/>
    <w:rsid w:val="00FF41F7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Cosac Raluca</cp:lastModifiedBy>
  <cp:revision>65</cp:revision>
  <cp:lastPrinted>2024-11-12T06:30:00Z</cp:lastPrinted>
  <dcterms:created xsi:type="dcterms:W3CDTF">2022-09-26T07:07:00Z</dcterms:created>
  <dcterms:modified xsi:type="dcterms:W3CDTF">2024-11-12T06:30:00Z</dcterms:modified>
</cp:coreProperties>
</file>