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F56148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56148">
        <w:rPr>
          <w:b/>
          <w:color w:val="000000" w:themeColor="text1"/>
        </w:rPr>
        <w:t xml:space="preserve">ROMÂNIA </w:t>
      </w:r>
    </w:p>
    <w:p w14:paraId="62672C16" w14:textId="77777777" w:rsidR="00757AA4" w:rsidRPr="00F56148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56148">
        <w:rPr>
          <w:color w:val="000000" w:themeColor="text1"/>
        </w:rPr>
        <w:t xml:space="preserve">Judeţul </w:t>
      </w:r>
      <w:r w:rsidRPr="00F56148">
        <w:rPr>
          <w:b/>
          <w:color w:val="000000" w:themeColor="text1"/>
        </w:rPr>
        <w:t>SATU MARE</w:t>
      </w:r>
    </w:p>
    <w:p w14:paraId="2B134114" w14:textId="77777777" w:rsidR="00757AA4" w:rsidRPr="00F56148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</w:rPr>
      </w:pPr>
      <w:r w:rsidRPr="00F56148">
        <w:rPr>
          <w:color w:val="000000" w:themeColor="text1"/>
        </w:rPr>
        <w:t xml:space="preserve">Municipiul </w:t>
      </w:r>
      <w:r w:rsidRPr="00F56148">
        <w:rPr>
          <w:b/>
          <w:color w:val="000000" w:themeColor="text1"/>
        </w:rPr>
        <w:t xml:space="preserve">SATU MARE </w:t>
      </w:r>
    </w:p>
    <w:p w14:paraId="1CB46420" w14:textId="77777777" w:rsidR="004C11E5" w:rsidRDefault="00757AA4" w:rsidP="004C11E5">
      <w:pPr>
        <w:pStyle w:val="al"/>
        <w:spacing w:before="0" w:beforeAutospacing="0" w:after="0" w:afterAutospacing="0"/>
        <w:rPr>
          <w:color w:val="000000" w:themeColor="text1"/>
        </w:rPr>
      </w:pPr>
      <w:r w:rsidRPr="00F56148">
        <w:rPr>
          <w:color w:val="000000" w:themeColor="text1"/>
        </w:rPr>
        <w:t>Arhitect-şef</w:t>
      </w:r>
    </w:p>
    <w:p w14:paraId="0B56832B" w14:textId="77777777" w:rsidR="007F673F" w:rsidRPr="00F56148" w:rsidRDefault="007F673F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4F71DA85" w14:textId="77777777" w:rsidR="004C11E5" w:rsidRPr="00F56148" w:rsidRDefault="004C11E5" w:rsidP="004C11E5">
      <w:pPr>
        <w:pStyle w:val="al"/>
        <w:spacing w:before="0" w:beforeAutospacing="0" w:after="0" w:afterAutospacing="0"/>
        <w:rPr>
          <w:color w:val="000000" w:themeColor="text1"/>
        </w:rPr>
      </w:pPr>
    </w:p>
    <w:p w14:paraId="5DD8F150" w14:textId="3C9A7FD9" w:rsidR="004C11E5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  <w:r w:rsidRPr="00F56148">
        <w:rPr>
          <w:color w:val="000000" w:themeColor="text1"/>
        </w:rPr>
        <w:t>Ca urmare a cererii adresate de</w:t>
      </w:r>
      <w:bookmarkStart w:id="0" w:name="_Hlk1372709"/>
      <w:r w:rsidR="00225489" w:rsidRPr="00F56148">
        <w:rPr>
          <w:color w:val="000000" w:themeColor="text1"/>
        </w:rPr>
        <w:t xml:space="preserve"> </w:t>
      </w:r>
      <w:bookmarkStart w:id="1" w:name="_Hlk83640698"/>
      <w:bookmarkEnd w:id="0"/>
      <w:r w:rsidR="003B4D4E">
        <w:rPr>
          <w:color w:val="000000" w:themeColor="text1"/>
        </w:rPr>
        <w:t>Feleki Zsolt Iosif și Feleki Cristina Emilia</w:t>
      </w:r>
      <w:bookmarkEnd w:id="1"/>
      <w:r w:rsidR="00D47A51" w:rsidRPr="00F56148">
        <w:rPr>
          <w:color w:val="000000" w:themeColor="text1"/>
        </w:rPr>
        <w:t xml:space="preserve">, </w:t>
      </w:r>
      <w:r w:rsidR="00E40C1C" w:rsidRPr="00F56148">
        <w:rPr>
          <w:color w:val="000000" w:themeColor="text1"/>
        </w:rPr>
        <w:t>înregistrată cu</w:t>
      </w:r>
      <w:r w:rsidRPr="00F56148">
        <w:rPr>
          <w:color w:val="000000" w:themeColor="text1"/>
        </w:rPr>
        <w:t xml:space="preserve"> nr. </w:t>
      </w:r>
      <w:r w:rsidR="003B4D4E">
        <w:rPr>
          <w:color w:val="000000" w:themeColor="text1"/>
        </w:rPr>
        <w:t>23385</w:t>
      </w:r>
      <w:r w:rsidR="00DD49C2" w:rsidRPr="00F56148">
        <w:rPr>
          <w:color w:val="000000" w:themeColor="text1"/>
        </w:rPr>
        <w:t>/</w:t>
      </w:r>
      <w:r w:rsidR="003B4D4E">
        <w:rPr>
          <w:color w:val="000000" w:themeColor="text1"/>
        </w:rPr>
        <w:t>06</w:t>
      </w:r>
      <w:r w:rsidR="00DD49C2" w:rsidRPr="00F56148">
        <w:rPr>
          <w:color w:val="000000" w:themeColor="text1"/>
        </w:rPr>
        <w:t>.0</w:t>
      </w:r>
      <w:r w:rsidR="003B4D4E">
        <w:rPr>
          <w:color w:val="000000" w:themeColor="text1"/>
        </w:rPr>
        <w:t>4</w:t>
      </w:r>
      <w:r w:rsidR="00DD49C2" w:rsidRPr="00F56148">
        <w:rPr>
          <w:color w:val="000000" w:themeColor="text1"/>
        </w:rPr>
        <w:t>.202</w:t>
      </w:r>
      <w:r w:rsidR="003B4D4E">
        <w:rPr>
          <w:color w:val="000000" w:themeColor="text1"/>
        </w:rPr>
        <w:t>3</w:t>
      </w:r>
      <w:r w:rsidR="006952BE" w:rsidRPr="00F56148">
        <w:rPr>
          <w:color w:val="000000" w:themeColor="text1"/>
        </w:rPr>
        <w:t>,</w:t>
      </w:r>
      <w:r w:rsidR="00EE7758" w:rsidRPr="00F56148">
        <w:rPr>
          <w:color w:val="000000" w:themeColor="text1"/>
        </w:rPr>
        <w:t xml:space="preserve"> </w:t>
      </w:r>
      <w:r w:rsidRPr="00F56148">
        <w:rPr>
          <w:color w:val="000000" w:themeColor="text1"/>
        </w:rPr>
        <w:t xml:space="preserve">în conformitate cu prevederile Legii </w:t>
      </w:r>
      <w:hyperlink r:id="rId7" w:tgtFrame="_blank" w:history="1">
        <w:r w:rsidRPr="00F56148">
          <w:rPr>
            <w:color w:val="000000" w:themeColor="text1"/>
          </w:rPr>
          <w:t>nr. 350/2001</w:t>
        </w:r>
      </w:hyperlink>
      <w:r w:rsidRPr="00F56148">
        <w:rPr>
          <w:color w:val="000000" w:themeColor="text1"/>
        </w:rPr>
        <w:t xml:space="preserve"> privind amenajarea teritoriului şi urbanismul, cu modificările şi completările ulterioare, se emite următorul: </w:t>
      </w:r>
    </w:p>
    <w:p w14:paraId="4B12BDA9" w14:textId="77777777" w:rsidR="007F673F" w:rsidRPr="00F56148" w:rsidRDefault="007F673F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</w:rPr>
      </w:pPr>
    </w:p>
    <w:p w14:paraId="66AE7176" w14:textId="77777777" w:rsidR="00831214" w:rsidRPr="00F56148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</w:rPr>
      </w:pPr>
    </w:p>
    <w:p w14:paraId="5FF5377C" w14:textId="2070B171" w:rsidR="006952BE" w:rsidRDefault="00757AA4" w:rsidP="006952BE">
      <w:pPr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A V I Z </w:t>
      </w:r>
      <w:r w:rsidR="00F33F32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br/>
      </w:r>
      <w:r w:rsidR="00F33F32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Nr.</w:t>
      </w:r>
      <w:r w:rsidR="000D4BA8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3B4D4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21</w:t>
      </w:r>
      <w:r w:rsidR="00ED5507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d</w:t>
      </w:r>
      <w:r w:rsidR="000D4BA8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in</w:t>
      </w:r>
      <w:r w:rsidR="00ED5507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 xml:space="preserve"> </w:t>
      </w:r>
      <w:r w:rsidR="003B4D4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2</w:t>
      </w:r>
      <w:r w:rsidR="00301361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1</w:t>
      </w:r>
      <w:r w:rsidR="00DD49C2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.0</w:t>
      </w:r>
      <w:r w:rsidR="003B4D4E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6</w:t>
      </w:r>
      <w:r w:rsidR="00DD49C2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.202</w:t>
      </w:r>
      <w:r w:rsidR="00301361" w:rsidRPr="00F56148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  <w:lang w:eastAsia="ro-RO"/>
        </w:rPr>
        <w:t>3</w:t>
      </w:r>
    </w:p>
    <w:p w14:paraId="6B633EAB" w14:textId="77777777" w:rsidR="007F673F" w:rsidRPr="00F56148" w:rsidRDefault="007F673F" w:rsidP="006952BE">
      <w:pPr>
        <w:spacing w:after="0" w:line="36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2C7EA365" w14:textId="48D2AD1A" w:rsidR="00DD49C2" w:rsidRPr="00F56148" w:rsidRDefault="00632CCA" w:rsidP="006952BE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pentru Planul Urbanistic Z</w:t>
      </w:r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onal </w:t>
      </w:r>
      <w:r w:rsidR="0083121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– </w:t>
      </w:r>
      <w:r w:rsidR="00DC79A9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P.U.Z.- 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Lotizare în vederea construirii de locuințe unifamiliale</w:t>
      </w:r>
      <w:r w:rsidR="006952BE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 acceptarea oferte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i</w:t>
      </w:r>
      <w:r w:rsidR="006952BE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de donație și introducerea terenul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ui</w:t>
      </w:r>
      <w:r w:rsidR="006952BE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în intravilan</w:t>
      </w:r>
      <w:r w:rsidR="00225489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203748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D47A51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în municipiul </w:t>
      </w:r>
      <w:r w:rsidR="00203748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Satu </w:t>
      </w:r>
      <w:r w:rsidR="004B1BAC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Mare</w:t>
      </w:r>
      <w:r w:rsidR="00DD49C2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zona Str. 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Alexandru Odobescu,</w:t>
      </w:r>
      <w:r w:rsidR="003C57A2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nr. cad. 1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71215</w:t>
      </w:r>
      <w:r w:rsidR="00B527A1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,</w:t>
      </w:r>
      <w:r w:rsidR="00DD49C2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pe teren</w:t>
      </w:r>
      <w:r w:rsidR="006952BE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ul</w:t>
      </w:r>
      <w:r w:rsidR="00DD49C2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B527A1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în suprafaţă de </w:t>
      </w:r>
      <w:r w:rsidR="00FE1BEB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>1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>1.000</w:t>
      </w:r>
      <w:r w:rsidR="00072C79" w:rsidRPr="00F56148">
        <w:rPr>
          <w:rFonts w:ascii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072C79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val="it-IT"/>
        </w:rPr>
        <w:t xml:space="preserve"> </w:t>
      </w:r>
      <w:r w:rsidR="00B527A1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mp</w:t>
      </w:r>
      <w:r w:rsidR="0083121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, </w:t>
      </w: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proprietatea</w:t>
      </w:r>
      <w:r w:rsidR="006952BE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d-l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or Feleki Zsolt Iosif și Feleki Cristina Emilia</w:t>
      </w:r>
    </w:p>
    <w:p w14:paraId="7A29A613" w14:textId="7C05320B" w:rsidR="00072C79" w:rsidRPr="00F56148" w:rsidRDefault="00757AA4" w:rsidP="00DD49C2">
      <w:pPr>
        <w:ind w:left="708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Proiectant: </w:t>
      </w:r>
      <w:bookmarkStart w:id="2" w:name="_Hlk71191758"/>
      <w:r w:rsidR="00072C79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S.C. </w:t>
      </w:r>
      <w:r w:rsidR="00DD49C2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A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d Pavi Dinamic</w:t>
      </w:r>
      <w:r w:rsidR="00FE1BEB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S.R.L.</w:t>
      </w:r>
      <w:bookmarkEnd w:id="2"/>
      <w:r w:rsidR="00072C79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</w:p>
    <w:p w14:paraId="3C7B63ED" w14:textId="2E42A2F5" w:rsidR="00F75C41" w:rsidRPr="00F56148" w:rsidRDefault="00757AA4" w:rsidP="006952BE">
      <w:pPr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Specialist cu drept de semnătură RUR: </w:t>
      </w:r>
      <w:r w:rsidR="00DD49C2" w:rsidRPr="00F56148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Arh. </w:t>
      </w:r>
      <w:r w:rsidR="003B4D4E">
        <w:rPr>
          <w:rFonts w:ascii="Times New Roman" w:eastAsia="Times New Roman" w:hAnsi="Times New Roman"/>
          <w:color w:val="000000" w:themeColor="text1"/>
          <w:sz w:val="24"/>
          <w:szCs w:val="24"/>
        </w:rPr>
        <w:t>Iuoraș Violeta</w:t>
      </w:r>
    </w:p>
    <w:p w14:paraId="64B555C2" w14:textId="77777777" w:rsidR="004C11E5" w:rsidRDefault="00757AA4" w:rsidP="00DA15CB">
      <w:pPr>
        <w:pStyle w:val="al"/>
        <w:spacing w:before="0" w:beforeAutospacing="0" w:after="0" w:afterAutospacing="0"/>
        <w:rPr>
          <w:color w:val="000000" w:themeColor="text1"/>
        </w:rPr>
      </w:pPr>
      <w:r w:rsidRPr="00F56148">
        <w:rPr>
          <w:color w:val="000000" w:themeColor="text1"/>
        </w:rPr>
        <w:t>Amplasare, delimitare, suprafaţă zona studiată în P.U.Z.:</w:t>
      </w:r>
    </w:p>
    <w:p w14:paraId="07689FCF" w14:textId="77777777" w:rsidR="007F673F" w:rsidRPr="00F56148" w:rsidRDefault="007F673F" w:rsidP="00DA15CB">
      <w:pPr>
        <w:pStyle w:val="al"/>
        <w:spacing w:before="0" w:beforeAutospacing="0" w:after="0" w:afterAutospacing="0"/>
        <w:rPr>
          <w:color w:val="000000" w:themeColor="text1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2976"/>
        <w:gridCol w:w="3362"/>
      </w:tblGrid>
      <w:tr w:rsidR="00F56148" w:rsidRPr="00F56148" w14:paraId="2C7477B2" w14:textId="77777777" w:rsidTr="006952BE">
        <w:tc>
          <w:tcPr>
            <w:tcW w:w="4390" w:type="dxa"/>
            <w:shd w:val="clear" w:color="auto" w:fill="auto"/>
          </w:tcPr>
          <w:p w14:paraId="1BA7EB70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976" w:type="dxa"/>
            <w:shd w:val="clear" w:color="auto" w:fill="auto"/>
          </w:tcPr>
          <w:p w14:paraId="13FFFA1D" w14:textId="77777777" w:rsidR="00757AA4" w:rsidRPr="00F56148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3362" w:type="dxa"/>
            <w:shd w:val="clear" w:color="auto" w:fill="auto"/>
          </w:tcPr>
          <w:p w14:paraId="5E2AD684" w14:textId="77777777" w:rsidR="00757AA4" w:rsidRPr="00F56148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F56148" w:rsidRPr="00F56148" w14:paraId="672D8F23" w14:textId="77777777" w:rsidTr="006952BE">
        <w:tc>
          <w:tcPr>
            <w:tcW w:w="4390" w:type="dxa"/>
            <w:shd w:val="clear" w:color="auto" w:fill="auto"/>
          </w:tcPr>
          <w:p w14:paraId="0B20B72B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976" w:type="dxa"/>
            <w:shd w:val="clear" w:color="auto" w:fill="auto"/>
          </w:tcPr>
          <w:p w14:paraId="011F9563" w14:textId="7DBFAA80" w:rsidR="00757AA4" w:rsidRPr="00F56148" w:rsidRDefault="006952BE" w:rsidP="00C337C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extravilan conform cf</w:t>
            </w:r>
          </w:p>
        </w:tc>
        <w:tc>
          <w:tcPr>
            <w:tcW w:w="3362" w:type="dxa"/>
            <w:shd w:val="clear" w:color="auto" w:fill="auto"/>
          </w:tcPr>
          <w:p w14:paraId="33B2A340" w14:textId="14964851" w:rsidR="00757AA4" w:rsidRPr="00F56148" w:rsidRDefault="002D454C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Teren intravilan</w:t>
            </w:r>
            <w:r w:rsidR="006F7981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</w:tr>
      <w:tr w:rsidR="00F56148" w:rsidRPr="00F56148" w14:paraId="43C8F0BF" w14:textId="77777777" w:rsidTr="006952BE">
        <w:tc>
          <w:tcPr>
            <w:tcW w:w="4390" w:type="dxa"/>
            <w:shd w:val="clear" w:color="auto" w:fill="auto"/>
          </w:tcPr>
          <w:p w14:paraId="59D92298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976" w:type="dxa"/>
            <w:shd w:val="clear" w:color="auto" w:fill="auto"/>
          </w:tcPr>
          <w:p w14:paraId="7A110086" w14:textId="77777777" w:rsidR="00757AA4" w:rsidRPr="00F56148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794E16AD" w14:textId="24AC1391" w:rsidR="00757AA4" w:rsidRPr="00F56148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F56148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 xml:space="preserve">Zonă de locuit cu </w:t>
            </w:r>
            <w:r w:rsidR="003B4D4E">
              <w:rPr>
                <w:rFonts w:ascii="Times New Roman" w:eastAsia="Times New Roman" w:hAnsi="Times New Roman" w:cs="Times New Roman"/>
                <w:b w:val="0"/>
                <w:bCs w:val="0"/>
                <w:color w:val="000000" w:themeColor="text1"/>
              </w:rPr>
              <w:t>funcțiuni complementare de servicii</w:t>
            </w:r>
          </w:p>
        </w:tc>
      </w:tr>
      <w:tr w:rsidR="00F56148" w:rsidRPr="00F56148" w14:paraId="3FCDD04C" w14:textId="77777777" w:rsidTr="006952BE">
        <w:tc>
          <w:tcPr>
            <w:tcW w:w="4390" w:type="dxa"/>
            <w:shd w:val="clear" w:color="auto" w:fill="auto"/>
          </w:tcPr>
          <w:p w14:paraId="0EC899A5" w14:textId="77777777" w:rsidR="00757AA4" w:rsidRPr="00F56148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976" w:type="dxa"/>
            <w:shd w:val="clear" w:color="auto" w:fill="auto"/>
          </w:tcPr>
          <w:p w14:paraId="40BB02A4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5CC67F65" w14:textId="1FFEC6D0" w:rsidR="00666DEF" w:rsidRPr="00F56148" w:rsidRDefault="003B4D4E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S/D, </w:t>
            </w:r>
            <w:r w:rsidR="0005110F" w:rsidRPr="00F56148">
              <w:rPr>
                <w:color w:val="000000" w:themeColor="text1"/>
              </w:rPr>
              <w:t>P, P+</w:t>
            </w:r>
            <w:r>
              <w:rPr>
                <w:color w:val="000000" w:themeColor="text1"/>
              </w:rPr>
              <w:t>M, P+1E</w:t>
            </w:r>
          </w:p>
          <w:p w14:paraId="4B11B84E" w14:textId="25EA80FC" w:rsidR="00225489" w:rsidRDefault="0005110F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 w:rsidRPr="00F56148">
              <w:rPr>
                <w:color w:val="000000" w:themeColor="text1"/>
              </w:rPr>
              <w:t xml:space="preserve">Hmax </w:t>
            </w:r>
            <w:r w:rsidR="003B4D4E">
              <w:rPr>
                <w:color w:val="000000" w:themeColor="text1"/>
              </w:rPr>
              <w:t xml:space="preserve">streașină </w:t>
            </w:r>
            <w:r w:rsidR="007F673F">
              <w:rPr>
                <w:color w:val="000000" w:themeColor="text1"/>
              </w:rPr>
              <w:t>7,5</w:t>
            </w:r>
            <w:r w:rsidRPr="00F56148">
              <w:rPr>
                <w:color w:val="000000" w:themeColor="text1"/>
              </w:rPr>
              <w:t xml:space="preserve"> m</w:t>
            </w:r>
          </w:p>
          <w:p w14:paraId="691AAF8E" w14:textId="727A9B51" w:rsidR="003B4D4E" w:rsidRPr="00F56148" w:rsidRDefault="003B4D4E" w:rsidP="00CB4CD6">
            <w:pPr>
              <w:pStyle w:val="al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Hmax coamă </w:t>
            </w:r>
            <w:r w:rsidR="007F673F">
              <w:rPr>
                <w:color w:val="000000" w:themeColor="text1"/>
              </w:rPr>
              <w:t>9,5</w:t>
            </w:r>
            <w:r>
              <w:rPr>
                <w:color w:val="000000" w:themeColor="text1"/>
              </w:rPr>
              <w:t xml:space="preserve"> m</w:t>
            </w:r>
          </w:p>
        </w:tc>
      </w:tr>
      <w:tr w:rsidR="00F56148" w:rsidRPr="00F56148" w14:paraId="18B56BF5" w14:textId="77777777" w:rsidTr="006952BE">
        <w:tc>
          <w:tcPr>
            <w:tcW w:w="4390" w:type="dxa"/>
            <w:shd w:val="clear" w:color="auto" w:fill="auto"/>
          </w:tcPr>
          <w:p w14:paraId="55BCDB29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POT max =</w:t>
            </w:r>
          </w:p>
        </w:tc>
        <w:tc>
          <w:tcPr>
            <w:tcW w:w="2976" w:type="dxa"/>
            <w:shd w:val="clear" w:color="auto" w:fill="auto"/>
          </w:tcPr>
          <w:p w14:paraId="49308EC8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6E27528" w14:textId="14DC5755" w:rsidR="001027E7" w:rsidRPr="00F56148" w:rsidRDefault="00072C79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POT max </w:t>
            </w:r>
            <w:r w:rsidR="0005110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%   </w:t>
            </w:r>
          </w:p>
        </w:tc>
      </w:tr>
      <w:tr w:rsidR="00F56148" w:rsidRPr="00F56148" w14:paraId="728838D8" w14:textId="77777777" w:rsidTr="006952BE">
        <w:tc>
          <w:tcPr>
            <w:tcW w:w="4390" w:type="dxa"/>
            <w:shd w:val="clear" w:color="auto" w:fill="auto"/>
          </w:tcPr>
          <w:p w14:paraId="02FB431D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CUT max =</w:t>
            </w:r>
          </w:p>
        </w:tc>
        <w:tc>
          <w:tcPr>
            <w:tcW w:w="2976" w:type="dxa"/>
            <w:shd w:val="clear" w:color="auto" w:fill="auto"/>
          </w:tcPr>
          <w:p w14:paraId="7C4A7058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4EC4E4BE" w14:textId="2C49A2FE" w:rsidR="00757AA4" w:rsidRPr="00F56148" w:rsidRDefault="00CB4CD6" w:rsidP="0084447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CUT max </w:t>
            </w:r>
            <w:r w:rsidR="00FE1BEB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0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,</w:t>
            </w:r>
            <w:r w:rsidR="003B4D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</w:t>
            </w:r>
          </w:p>
        </w:tc>
      </w:tr>
      <w:tr w:rsidR="00F56148" w:rsidRPr="00F56148" w14:paraId="3DE8DF64" w14:textId="77777777" w:rsidTr="006952BE">
        <w:tc>
          <w:tcPr>
            <w:tcW w:w="4390" w:type="dxa"/>
            <w:shd w:val="clear" w:color="auto" w:fill="auto"/>
          </w:tcPr>
          <w:p w14:paraId="6EF99EEB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retragerea minimă faţă de aliniament =</w:t>
            </w:r>
          </w:p>
        </w:tc>
        <w:tc>
          <w:tcPr>
            <w:tcW w:w="2976" w:type="dxa"/>
            <w:shd w:val="clear" w:color="auto" w:fill="auto"/>
          </w:tcPr>
          <w:p w14:paraId="79527F4D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CEA9665" w14:textId="319A53BC" w:rsidR="00757AA4" w:rsidRPr="00F56148" w:rsidRDefault="001027E7" w:rsidP="002426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Conform planşei</w:t>
            </w:r>
            <w:r w:rsidR="00E8161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F67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U-02</w:t>
            </w:r>
            <w:r w:rsidR="004B1BAC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urbanistice</w:t>
            </w:r>
            <w:r w:rsidR="00666DE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3B4D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+ concept propus</w:t>
            </w:r>
            <w:r w:rsidR="004B1BAC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</w:t>
            </w:r>
            <w:r w:rsidR="006B3485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egulamentului local de urbanism al PUZ-ului</w:t>
            </w:r>
          </w:p>
          <w:p w14:paraId="7E989068" w14:textId="3C9C4E40" w:rsidR="00E8161F" w:rsidRPr="00F56148" w:rsidRDefault="007F673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>-</w:t>
            </w:r>
            <w:r w:rsidR="008956F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="004B1BAC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 </w:t>
            </w:r>
            <w:r w:rsidR="00844472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minim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2</w:t>
            </w:r>
            <w:r w:rsidR="004B1BAC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faţă </w:t>
            </w:r>
            <w:r w:rsidR="00E8161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de strad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 nou propusă</w:t>
            </w:r>
          </w:p>
        </w:tc>
      </w:tr>
      <w:tr w:rsidR="007F673F" w:rsidRPr="00F56148" w14:paraId="14ECCBDC" w14:textId="77777777" w:rsidTr="006952BE">
        <w:tc>
          <w:tcPr>
            <w:tcW w:w="4390" w:type="dxa"/>
            <w:shd w:val="clear" w:color="auto" w:fill="auto"/>
          </w:tcPr>
          <w:p w14:paraId="4D2EC97E" w14:textId="40A53987" w:rsidR="007F673F" w:rsidRPr="00F56148" w:rsidRDefault="007F67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lastRenderedPageBreak/>
              <w:t xml:space="preserve">retragerea minimă faţă de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limita posterioară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=</w:t>
            </w:r>
          </w:p>
        </w:tc>
        <w:tc>
          <w:tcPr>
            <w:tcW w:w="2976" w:type="dxa"/>
            <w:shd w:val="clear" w:color="auto" w:fill="auto"/>
          </w:tcPr>
          <w:p w14:paraId="16F4D093" w14:textId="77777777" w:rsidR="007F673F" w:rsidRPr="00F56148" w:rsidRDefault="007F673F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22050925" w14:textId="77777777" w:rsidR="007F673F" w:rsidRPr="00F56148" w:rsidRDefault="007F673F" w:rsidP="007F67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U-02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Reglementări urbanistice-zonificare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+ concept propus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Regulamentului local de urbanism al PUZ-ului</w:t>
            </w:r>
          </w:p>
          <w:p w14:paraId="48F25D29" w14:textId="2AE6A7A7" w:rsidR="007F673F" w:rsidRPr="00F56148" w:rsidRDefault="007F673F" w:rsidP="007F673F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</w:t>
            </w:r>
            <w:r w:rsidR="0020130B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etragere minim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2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m faţă de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limita posterioară de proprietate</w:t>
            </w:r>
          </w:p>
        </w:tc>
      </w:tr>
      <w:tr w:rsidR="00F56148" w:rsidRPr="00F56148" w14:paraId="27A2A6C7" w14:textId="77777777" w:rsidTr="006952BE">
        <w:tc>
          <w:tcPr>
            <w:tcW w:w="4390" w:type="dxa"/>
            <w:shd w:val="clear" w:color="auto" w:fill="auto"/>
          </w:tcPr>
          <w:p w14:paraId="29CED1AD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retrageri minime faţă de limitele laterale =</w:t>
            </w:r>
          </w:p>
        </w:tc>
        <w:tc>
          <w:tcPr>
            <w:tcW w:w="2976" w:type="dxa"/>
            <w:shd w:val="clear" w:color="auto" w:fill="auto"/>
          </w:tcPr>
          <w:p w14:paraId="7E4EA539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9064322" w14:textId="7EAC5F08" w:rsidR="00E8161F" w:rsidRPr="00F56148" w:rsidRDefault="00D92885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05110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F67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U-02</w:t>
            </w:r>
            <w:r w:rsidR="0005110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CE453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urbanistic</w:t>
            </w:r>
            <w:r w:rsidR="007F67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</w:t>
            </w:r>
            <w:r w:rsidR="00666DE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-zonificare</w:t>
            </w:r>
            <w:r w:rsidR="007F67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+concept propus</w:t>
            </w:r>
            <w:r w:rsidR="00CE453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şi Regulamentului local de urbanism al PUZ-ului </w:t>
            </w:r>
          </w:p>
          <w:p w14:paraId="796B5030" w14:textId="77777777" w:rsidR="00844472" w:rsidRDefault="00666DE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-cu respectarea Codului Civil</w:t>
            </w:r>
          </w:p>
          <w:p w14:paraId="7982BD3C" w14:textId="01031779" w:rsidR="007F673F" w:rsidRPr="00F56148" w:rsidRDefault="007F673F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-la parcelele de colț retragere min 3 m față de str. existente</w:t>
            </w:r>
          </w:p>
        </w:tc>
      </w:tr>
      <w:tr w:rsidR="00F56148" w:rsidRPr="00F56148" w14:paraId="5E271A07" w14:textId="77777777" w:rsidTr="006952BE">
        <w:tc>
          <w:tcPr>
            <w:tcW w:w="4390" w:type="dxa"/>
            <w:shd w:val="clear" w:color="auto" w:fill="auto"/>
          </w:tcPr>
          <w:p w14:paraId="2A61C749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976" w:type="dxa"/>
            <w:shd w:val="clear" w:color="auto" w:fill="auto"/>
          </w:tcPr>
          <w:p w14:paraId="042716C9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6AA1D9A2" w14:textId="1E3AFB2E" w:rsidR="00757AA4" w:rsidRPr="00F56148" w:rsidRDefault="001027E7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561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Acces: </w:t>
            </w:r>
            <w:r w:rsidR="00A611E2" w:rsidRPr="00F561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din </w:t>
            </w:r>
            <w:r w:rsidR="007F67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str. Alexandru Odobescu pe str. nou propusă de unde vor avea acces toate loturile</w:t>
            </w:r>
          </w:p>
        </w:tc>
      </w:tr>
      <w:tr w:rsidR="00F56148" w:rsidRPr="00F56148" w14:paraId="6055212A" w14:textId="77777777" w:rsidTr="006952BE">
        <w:tc>
          <w:tcPr>
            <w:tcW w:w="4390" w:type="dxa"/>
            <w:shd w:val="clear" w:color="auto" w:fill="auto"/>
          </w:tcPr>
          <w:p w14:paraId="1D1E7A41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976" w:type="dxa"/>
            <w:shd w:val="clear" w:color="auto" w:fill="auto"/>
          </w:tcPr>
          <w:p w14:paraId="3544BED2" w14:textId="77777777" w:rsidR="00757AA4" w:rsidRPr="00F56148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3362" w:type="dxa"/>
            <w:shd w:val="clear" w:color="auto" w:fill="auto"/>
          </w:tcPr>
          <w:p w14:paraId="29594267" w14:textId="67FFC527" w:rsidR="00A04862" w:rsidRPr="00F56148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Conform planşei </w:t>
            </w:r>
            <w:r w:rsidR="007F67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Ed-01</w:t>
            </w:r>
            <w:r w:rsidR="00844472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  <w:r w:rsidR="007F673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Echipare edilitară-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Reglementări şi Regulamentul local de urbanism</w:t>
            </w:r>
            <w:r w:rsidR="00E8161F"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F56148" w:rsidRDefault="004C11E5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268FA0" w14:textId="3C8B6955" w:rsidR="00757AA4" w:rsidRPr="00F56148" w:rsidRDefault="00757AA4" w:rsidP="00F56148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În urma şedinţei Comisiei tehnice de amenajare a teritoriului şi urbanism din data de</w:t>
      </w:r>
      <w:r w:rsidR="00E8161F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="007F673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2</w:t>
      </w:r>
      <w:r w:rsidR="007C1843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1</w:t>
      </w:r>
      <w:r w:rsidR="0005110F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.0</w:t>
      </w:r>
      <w:r w:rsidR="007F673F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6</w:t>
      </w:r>
      <w:r w:rsidR="0005110F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.202</w:t>
      </w:r>
      <w:r w:rsidR="007C1843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3</w:t>
      </w:r>
      <w:r w:rsidR="00E8161F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</w:t>
      </w: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>stuia.</w:t>
      </w:r>
    </w:p>
    <w:p w14:paraId="0560FCB1" w14:textId="530E200F" w:rsidR="00757AA4" w:rsidRPr="00F56148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5FF0B8FD" w:rsidR="00757AA4" w:rsidRPr="00F56148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</w:t>
      </w:r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lastRenderedPageBreak/>
        <w:t xml:space="preserve">alin. (2) </w:t>
      </w:r>
      <w:hyperlink r:id="rId8" w:anchor="p-42337395" w:tgtFrame="_blank" w:history="1">
        <w:r w:rsidR="00757AA4" w:rsidRPr="00F5614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lit. g)</w:t>
        </w:r>
      </w:hyperlink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din Legea </w:t>
      </w:r>
      <w:hyperlink r:id="rId9" w:tgtFrame="_blank" w:history="1">
        <w:r w:rsidR="00757AA4" w:rsidRPr="00F56148">
          <w:rPr>
            <w:rFonts w:ascii="Times New Roman" w:eastAsia="Times New Roman" w:hAnsi="Times New Roman"/>
            <w:color w:val="000000" w:themeColor="text1"/>
            <w:sz w:val="24"/>
            <w:szCs w:val="24"/>
            <w:lang w:eastAsia="ro-RO"/>
          </w:rPr>
          <w:t>nr. 350/2001</w:t>
        </w:r>
      </w:hyperlink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30F59E13" w:rsidR="00757AA4" w:rsidRPr="00F56148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074512AA" w14:textId="13C5B7B7" w:rsidR="004C11E5" w:rsidRDefault="00666DE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  <w:r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ab/>
      </w:r>
      <w:r w:rsidR="00757AA4" w:rsidRPr="00F56148"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25F797FF" w14:textId="77777777" w:rsidR="007F673F" w:rsidRDefault="007F673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52236D8E" w14:textId="77777777" w:rsidR="007F673F" w:rsidRDefault="007F673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001754BF" w14:textId="77777777" w:rsidR="007F673F" w:rsidRDefault="007F673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1401FED5" w14:textId="77777777" w:rsidR="007F673F" w:rsidRDefault="007F673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48A39E12" w14:textId="77777777" w:rsidR="007F673F" w:rsidRPr="00F56148" w:rsidRDefault="007F673F" w:rsidP="00F56148">
      <w:pPr>
        <w:spacing w:after="0" w:line="36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232598DC" w14:textId="77777777" w:rsidR="0025184A" w:rsidRPr="00F56148" w:rsidRDefault="0025184A" w:rsidP="00757AA4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p w14:paraId="7FE9C35E" w14:textId="77777777" w:rsidR="00757AA4" w:rsidRPr="00F56148" w:rsidRDefault="00757AA4" w:rsidP="00757AA4">
      <w:pPr>
        <w:spacing w:after="0"/>
        <w:rPr>
          <w:rFonts w:ascii="Times New Roman" w:hAnsi="Times New Roman"/>
          <w:vanish/>
          <w:color w:val="000000" w:themeColor="text1"/>
          <w:sz w:val="24"/>
          <w:szCs w:val="24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"/>
        <w:gridCol w:w="2770"/>
      </w:tblGrid>
      <w:tr w:rsidR="00F56148" w:rsidRPr="00F56148" w14:paraId="59A3709E" w14:textId="77777777" w:rsidTr="00ED4FCB">
        <w:trPr>
          <w:trHeight w:val="15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F8F585" w14:textId="77777777" w:rsidR="00757AA4" w:rsidRPr="00F56148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AEFB944" w14:textId="77777777" w:rsidR="00757AA4" w:rsidRPr="00F56148" w:rsidRDefault="00757AA4" w:rsidP="00ED4FCB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56148" w:rsidRPr="00F56148" w14:paraId="47FE9B12" w14:textId="77777777" w:rsidTr="00743901">
        <w:trPr>
          <w:trHeight w:val="780"/>
        </w:trPr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A64D5E" w14:textId="77777777" w:rsidR="00844472" w:rsidRPr="00F56148" w:rsidRDefault="00844472" w:rsidP="00743901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277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64643D" w14:textId="7224FCA2" w:rsidR="00844472" w:rsidRPr="00F56148" w:rsidRDefault="00844472" w:rsidP="00743901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Arhitect-şef***),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Arh. Burgye Ştefan</w:t>
            </w:r>
          </w:p>
          <w:p w14:paraId="750520A4" w14:textId="77777777" w:rsidR="00844472" w:rsidRDefault="00844472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t>_____________</w:t>
            </w:r>
            <w:r w:rsidRPr="00F56148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  <w:br/>
              <w:t>(numele, prenumele şi semnătura)</w:t>
            </w:r>
          </w:p>
          <w:p w14:paraId="12161657" w14:textId="77777777" w:rsidR="007F673F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  <w:p w14:paraId="30DC0880" w14:textId="77777777" w:rsidR="007F673F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  <w:p w14:paraId="7C88D76E" w14:textId="77777777" w:rsidR="007F673F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  <w:p w14:paraId="2CDA265D" w14:textId="5F416C06" w:rsidR="007F673F" w:rsidRPr="00F56148" w:rsidRDefault="007F673F" w:rsidP="0025184A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</w:tbl>
    <w:p w14:paraId="0D8FE0DA" w14:textId="77777777" w:rsidR="00844472" w:rsidRPr="00F56148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3B1C078" w14:textId="77777777" w:rsidR="00844472" w:rsidRPr="00F56148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35319B0E" w14:textId="77777777" w:rsidR="00844472" w:rsidRPr="00F56148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162B4C" w14:textId="77777777" w:rsidR="00844472" w:rsidRPr="00F56148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2C87D9D4" w14:textId="77777777" w:rsidR="00844472" w:rsidRPr="00F56148" w:rsidRDefault="00844472" w:rsidP="0084447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72BC5DF9" w14:textId="77777777" w:rsidR="00844472" w:rsidRPr="00F56148" w:rsidRDefault="00844472" w:rsidP="0084447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6E0FFE" w14:textId="77777777" w:rsidR="00844472" w:rsidRPr="00F56148" w:rsidRDefault="00844472" w:rsidP="0084447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C686AE5" w14:textId="77777777" w:rsidR="00844472" w:rsidRPr="00F56148" w:rsidRDefault="00844472" w:rsidP="0084447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CDB7251" w14:textId="77777777" w:rsidR="007F673F" w:rsidRDefault="007F67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EFC323B" w14:textId="77777777" w:rsidR="007F673F" w:rsidRDefault="007F67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0A41624" w14:textId="77777777" w:rsidR="007F673F" w:rsidRDefault="007F673F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DDE7873" w14:textId="3C1FF26D" w:rsidR="00ED4FCB" w:rsidRPr="00F56148" w:rsidRDefault="0025184A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F56148">
        <w:rPr>
          <w:rFonts w:ascii="Times New Roman" w:hAnsi="Times New Roman"/>
          <w:color w:val="000000" w:themeColor="text1"/>
          <w:sz w:val="24"/>
          <w:szCs w:val="24"/>
        </w:rPr>
        <w:t>A.C./2ex.</w:t>
      </w:r>
    </w:p>
    <w:sectPr w:rsidR="00ED4FCB" w:rsidRPr="00F56148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B2322" w14:textId="77777777" w:rsidR="00F63A2A" w:rsidRDefault="00F63A2A" w:rsidP="00844472">
      <w:pPr>
        <w:spacing w:after="0" w:line="240" w:lineRule="auto"/>
      </w:pPr>
      <w:r>
        <w:separator/>
      </w:r>
    </w:p>
  </w:endnote>
  <w:endnote w:type="continuationSeparator" w:id="0">
    <w:p w14:paraId="18CFF132" w14:textId="77777777" w:rsidR="00F63A2A" w:rsidRDefault="00F63A2A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19624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398175B" w14:textId="3171C4C2" w:rsidR="00F56148" w:rsidRDefault="00F5614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10EE9" w14:textId="77777777" w:rsidR="00F63A2A" w:rsidRDefault="00F63A2A" w:rsidP="00844472">
      <w:pPr>
        <w:spacing w:after="0" w:line="240" w:lineRule="auto"/>
      </w:pPr>
      <w:r>
        <w:separator/>
      </w:r>
    </w:p>
  </w:footnote>
  <w:footnote w:type="continuationSeparator" w:id="0">
    <w:p w14:paraId="4863FE2B" w14:textId="77777777" w:rsidR="00F63A2A" w:rsidRDefault="00F63A2A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4002482">
    <w:abstractNumId w:val="0"/>
  </w:num>
  <w:num w:numId="2" w16cid:durableId="1377437639">
    <w:abstractNumId w:val="2"/>
  </w:num>
  <w:num w:numId="3" w16cid:durableId="1640190263">
    <w:abstractNumId w:val="3"/>
  </w:num>
  <w:num w:numId="4" w16cid:durableId="1744327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248D7"/>
    <w:rsid w:val="000372EE"/>
    <w:rsid w:val="0005110F"/>
    <w:rsid w:val="00072C79"/>
    <w:rsid w:val="000B5B56"/>
    <w:rsid w:val="000D4BA8"/>
    <w:rsid w:val="000E146C"/>
    <w:rsid w:val="001027E7"/>
    <w:rsid w:val="001042D7"/>
    <w:rsid w:val="00122947"/>
    <w:rsid w:val="001241E9"/>
    <w:rsid w:val="00127247"/>
    <w:rsid w:val="00140146"/>
    <w:rsid w:val="001444AD"/>
    <w:rsid w:val="001607F9"/>
    <w:rsid w:val="001D2A75"/>
    <w:rsid w:val="0020130B"/>
    <w:rsid w:val="00203748"/>
    <w:rsid w:val="00216EDF"/>
    <w:rsid w:val="00225317"/>
    <w:rsid w:val="00225489"/>
    <w:rsid w:val="0024263F"/>
    <w:rsid w:val="0025184A"/>
    <w:rsid w:val="0026677B"/>
    <w:rsid w:val="00272F71"/>
    <w:rsid w:val="00275004"/>
    <w:rsid w:val="00294E04"/>
    <w:rsid w:val="002D454C"/>
    <w:rsid w:val="002F0F2B"/>
    <w:rsid w:val="002F17FB"/>
    <w:rsid w:val="00301361"/>
    <w:rsid w:val="00313E3E"/>
    <w:rsid w:val="0033596C"/>
    <w:rsid w:val="00342E30"/>
    <w:rsid w:val="003872EC"/>
    <w:rsid w:val="003B4B4B"/>
    <w:rsid w:val="003B4D4E"/>
    <w:rsid w:val="003C1D99"/>
    <w:rsid w:val="003C57A2"/>
    <w:rsid w:val="0044213A"/>
    <w:rsid w:val="004B1BAC"/>
    <w:rsid w:val="004C11E5"/>
    <w:rsid w:val="004E7AD2"/>
    <w:rsid w:val="004F694A"/>
    <w:rsid w:val="00520DE8"/>
    <w:rsid w:val="00530569"/>
    <w:rsid w:val="00582F92"/>
    <w:rsid w:val="005C1A86"/>
    <w:rsid w:val="006207A1"/>
    <w:rsid w:val="00632CCA"/>
    <w:rsid w:val="006417DA"/>
    <w:rsid w:val="00652D00"/>
    <w:rsid w:val="00653B89"/>
    <w:rsid w:val="00666DEF"/>
    <w:rsid w:val="006952BE"/>
    <w:rsid w:val="006B3485"/>
    <w:rsid w:val="006D4A4D"/>
    <w:rsid w:val="006F7981"/>
    <w:rsid w:val="00757AA4"/>
    <w:rsid w:val="007C1843"/>
    <w:rsid w:val="007F0F89"/>
    <w:rsid w:val="007F673F"/>
    <w:rsid w:val="00831214"/>
    <w:rsid w:val="00831D2D"/>
    <w:rsid w:val="00844472"/>
    <w:rsid w:val="00857931"/>
    <w:rsid w:val="008956F2"/>
    <w:rsid w:val="008E5FA5"/>
    <w:rsid w:val="00903255"/>
    <w:rsid w:val="00905655"/>
    <w:rsid w:val="00914C86"/>
    <w:rsid w:val="00974703"/>
    <w:rsid w:val="009B309A"/>
    <w:rsid w:val="009D6C60"/>
    <w:rsid w:val="00A04862"/>
    <w:rsid w:val="00A1355F"/>
    <w:rsid w:val="00A52F2D"/>
    <w:rsid w:val="00A611E2"/>
    <w:rsid w:val="00A85ACC"/>
    <w:rsid w:val="00AC79EA"/>
    <w:rsid w:val="00B527A1"/>
    <w:rsid w:val="00B81B99"/>
    <w:rsid w:val="00BD221A"/>
    <w:rsid w:val="00C337CF"/>
    <w:rsid w:val="00C57A8D"/>
    <w:rsid w:val="00CB4CD6"/>
    <w:rsid w:val="00CE453F"/>
    <w:rsid w:val="00D14CCE"/>
    <w:rsid w:val="00D34506"/>
    <w:rsid w:val="00D46613"/>
    <w:rsid w:val="00D47A51"/>
    <w:rsid w:val="00D5451B"/>
    <w:rsid w:val="00D65719"/>
    <w:rsid w:val="00D6609A"/>
    <w:rsid w:val="00D72A60"/>
    <w:rsid w:val="00D92885"/>
    <w:rsid w:val="00DA15CB"/>
    <w:rsid w:val="00DC6275"/>
    <w:rsid w:val="00DC79A9"/>
    <w:rsid w:val="00DD49C2"/>
    <w:rsid w:val="00E0781C"/>
    <w:rsid w:val="00E34D1D"/>
    <w:rsid w:val="00E40C1C"/>
    <w:rsid w:val="00E72576"/>
    <w:rsid w:val="00E8161F"/>
    <w:rsid w:val="00E86BEC"/>
    <w:rsid w:val="00ED4FCB"/>
    <w:rsid w:val="00ED5507"/>
    <w:rsid w:val="00EE1086"/>
    <w:rsid w:val="00EE7758"/>
    <w:rsid w:val="00F33F32"/>
    <w:rsid w:val="00F56148"/>
    <w:rsid w:val="00F63A2A"/>
    <w:rsid w:val="00F75C41"/>
    <w:rsid w:val="00FD45F3"/>
    <w:rsid w:val="00FD7A8E"/>
    <w:rsid w:val="00FE1BEB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4</cp:revision>
  <cp:lastPrinted>2023-06-28T09:30:00Z</cp:lastPrinted>
  <dcterms:created xsi:type="dcterms:W3CDTF">2023-06-27T09:09:00Z</dcterms:created>
  <dcterms:modified xsi:type="dcterms:W3CDTF">2023-06-28T09:30:00Z</dcterms:modified>
</cp:coreProperties>
</file>