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5D39B73" w:rsidR="004C11E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1FF8476" w14:textId="52897C1B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7F6AFE75" w14:textId="46B0C8DD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07169198" w14:textId="77777777" w:rsidR="004B2A05" w:rsidRPr="0090325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66F2B479" w:rsidR="004C11E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6460D9">
        <w:rPr>
          <w:color w:val="333333"/>
        </w:rPr>
        <w:t xml:space="preserve">SC </w:t>
      </w:r>
      <w:r w:rsidR="006150B5">
        <w:rPr>
          <w:color w:val="333333"/>
        </w:rPr>
        <w:t>SĂVLINE</w:t>
      </w:r>
      <w:r w:rsidR="006460D9">
        <w:rPr>
          <w:color w:val="333333"/>
        </w:rPr>
        <w:t xml:space="preserve"> </w:t>
      </w:r>
      <w:r w:rsidR="006150B5">
        <w:rPr>
          <w:color w:val="333333"/>
        </w:rPr>
        <w:t>SRL prin Săveanu Ioan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6150B5">
        <w:rPr>
          <w:color w:val="333333"/>
        </w:rPr>
        <w:t>48915/01.09.2022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2153A736" w14:textId="214294E4" w:rsidR="004B2A0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1256B33E" w14:textId="77777777" w:rsidR="004B2A05" w:rsidRPr="0090325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0CF8951A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46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23.09.2022</w:t>
      </w:r>
    </w:p>
    <w:p w14:paraId="385424F3" w14:textId="6E57A2E7" w:rsidR="004B2A05" w:rsidRPr="00903255" w:rsidRDefault="00632CCA" w:rsidP="00911FA3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Zonă mixtă: servicii şi depozitare cu funcţiuni  compatibile şi 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complementare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Pinului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4505</w:t>
      </w:r>
      <w:r w:rsidR="006460D9" w:rsidRP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</w:t>
      </w:r>
      <w:bookmarkStart w:id="1" w:name="_Hlk45196856"/>
      <w:bookmarkStart w:id="2" w:name="_Hlk47945126"/>
      <w:bookmarkStart w:id="3" w:name="_Hlk53390697"/>
      <w:bookmarkStart w:id="4" w:name="_Hlk79395865"/>
      <w:bookmarkStart w:id="5" w:name="_Hlk79395961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C.F. nr. 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185254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</w:t>
      </w:r>
      <w:bookmarkEnd w:id="1"/>
      <w:bookmarkEnd w:id="2"/>
      <w:bookmarkEnd w:id="3"/>
      <w:bookmarkEnd w:id="4"/>
      <w:bookmarkEnd w:id="5"/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cad. 185254, 185254-C1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bookmarkStart w:id="6" w:name="_Hlk85622825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C.F. nr. 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185393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nr.cad. 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185393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bookmarkEnd w:id="6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C.F. nr. 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185392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nr.cad. 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185392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solicitantului.</w:t>
      </w:r>
    </w:p>
    <w:p w14:paraId="7A29A613" w14:textId="6481A864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0F3DF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PRO CONS AMD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SRL</w:t>
      </w:r>
    </w:p>
    <w:p w14:paraId="3C7B63ED" w14:textId="50B44BB5" w:rsidR="00F75C41" w:rsidRPr="004B2A05" w:rsidRDefault="00757AA4" w:rsidP="004B2A05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0F3DF5">
        <w:rPr>
          <w:rFonts w:ascii="Times New Roman" w:eastAsia="Times New Roman" w:hAnsi="Times New Roman"/>
          <w:color w:val="333333"/>
          <w:sz w:val="24"/>
          <w:szCs w:val="24"/>
        </w:rPr>
        <w:t>Aurelian Gheorghiu</w:t>
      </w:r>
    </w:p>
    <w:p w14:paraId="4EBF507C" w14:textId="1C7F760C" w:rsidR="004B2A0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613D71B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21D830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101CFBDA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</w:t>
            </w:r>
            <w:r w:rsidR="000F3DF5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mixtă: servicii şi depozitare cu funcţiuni compatibile şi complementare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1B3D7C85" w:rsidR="00225489" w:rsidRPr="00903255" w:rsidRDefault="000F3DF5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S,D,</w:t>
            </w:r>
            <w:r w:rsidR="00986F04">
              <w:rPr>
                <w:color w:val="333333"/>
              </w:rPr>
              <w:t>P,</w:t>
            </w:r>
            <w:r w:rsidR="004B394E">
              <w:rPr>
                <w:color w:val="333333"/>
              </w:rPr>
              <w:t xml:space="preserve"> </w:t>
            </w:r>
            <w:r w:rsidR="00716E41">
              <w:rPr>
                <w:color w:val="333333"/>
              </w:rPr>
              <w:t xml:space="preserve">P+1, </w:t>
            </w:r>
            <w:r w:rsidR="004B394E">
              <w:rPr>
                <w:color w:val="333333"/>
              </w:rPr>
              <w:t>Hmax</w:t>
            </w:r>
            <w:r>
              <w:rPr>
                <w:color w:val="333333"/>
              </w:rPr>
              <w:t xml:space="preserve"> streaşină 12,00 Hmax </w:t>
            </w:r>
            <w:r w:rsidR="004B394E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16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10590A16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0F3D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0F9D1BB4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0F3DF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1,2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4D866DFB" w:rsidR="00757AA4" w:rsidRPr="00903255" w:rsidRDefault="005622E4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8,50 m faţă de Str. Pinului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5622E4">
        <w:trPr>
          <w:trHeight w:val="988"/>
        </w:trPr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82BD3C" w14:textId="01E0D22C" w:rsidR="00844472" w:rsidRPr="00903255" w:rsidRDefault="005622E4" w:rsidP="005622E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Respectarea Codului Civil</w:t>
            </w:r>
            <w:r w:rsidR="00911FA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1A60CE0C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din Str</w:t>
            </w:r>
            <w:r w:rsidR="00911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.Pinului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F067286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F339B0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E4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61A79A34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B2A0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23.09.2022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598EC8AA" w:rsidR="004C11E5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2662D2E" w14:textId="77777777" w:rsidR="00B67DB2" w:rsidRPr="002F17FB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6FE855" w14:textId="0430ECE2" w:rsidR="00B67DB2" w:rsidRDefault="00B67DB2" w:rsidP="00844472">
      <w:pPr>
        <w:rPr>
          <w:rFonts w:ascii="Times New Roman" w:hAnsi="Times New Roman"/>
        </w:rPr>
      </w:pPr>
    </w:p>
    <w:p w14:paraId="63FC5212" w14:textId="61E570AD" w:rsidR="00B67DB2" w:rsidRDefault="00B67DB2" w:rsidP="00844472">
      <w:pPr>
        <w:rPr>
          <w:rFonts w:ascii="Times New Roman" w:hAnsi="Times New Roman"/>
        </w:rPr>
      </w:pPr>
    </w:p>
    <w:p w14:paraId="3A208B84" w14:textId="77777777" w:rsidR="00B67DB2" w:rsidRDefault="00B67DB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6DDE7873" w14:textId="5564397F" w:rsidR="00ED4FCB" w:rsidRPr="002F17FB" w:rsidRDefault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1E4EC" w14:textId="77777777" w:rsidR="006B4575" w:rsidRDefault="006B4575" w:rsidP="00844472">
      <w:pPr>
        <w:spacing w:after="0" w:line="240" w:lineRule="auto"/>
      </w:pPr>
      <w:r>
        <w:separator/>
      </w:r>
    </w:p>
  </w:endnote>
  <w:endnote w:type="continuationSeparator" w:id="0">
    <w:p w14:paraId="0EA5FEA9" w14:textId="77777777" w:rsidR="006B4575" w:rsidRDefault="006B457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F87B" w14:textId="77777777" w:rsidR="006B4575" w:rsidRDefault="006B4575" w:rsidP="00844472">
      <w:pPr>
        <w:spacing w:after="0" w:line="240" w:lineRule="auto"/>
      </w:pPr>
      <w:r>
        <w:separator/>
      </w:r>
    </w:p>
  </w:footnote>
  <w:footnote w:type="continuationSeparator" w:id="0">
    <w:p w14:paraId="5F72B7DE" w14:textId="77777777" w:rsidR="006B4575" w:rsidRDefault="006B4575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0F3DF5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3D2BFE"/>
    <w:rsid w:val="00405AA3"/>
    <w:rsid w:val="00426216"/>
    <w:rsid w:val="0044213A"/>
    <w:rsid w:val="00455634"/>
    <w:rsid w:val="004603AA"/>
    <w:rsid w:val="004B1BAC"/>
    <w:rsid w:val="004B28CE"/>
    <w:rsid w:val="004B2A05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622E4"/>
    <w:rsid w:val="005C1A86"/>
    <w:rsid w:val="006150B5"/>
    <w:rsid w:val="006207A1"/>
    <w:rsid w:val="00632CCA"/>
    <w:rsid w:val="006417DA"/>
    <w:rsid w:val="006460D9"/>
    <w:rsid w:val="00652D00"/>
    <w:rsid w:val="00653B89"/>
    <w:rsid w:val="006854BC"/>
    <w:rsid w:val="006B3485"/>
    <w:rsid w:val="006B4575"/>
    <w:rsid w:val="006C1577"/>
    <w:rsid w:val="006F7981"/>
    <w:rsid w:val="00716E41"/>
    <w:rsid w:val="00757AA4"/>
    <w:rsid w:val="007C3A03"/>
    <w:rsid w:val="00802F43"/>
    <w:rsid w:val="00803FF9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1FA3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2790B"/>
    <w:rsid w:val="00B527A1"/>
    <w:rsid w:val="00B5502E"/>
    <w:rsid w:val="00B67DB2"/>
    <w:rsid w:val="00B81B99"/>
    <w:rsid w:val="00BD221A"/>
    <w:rsid w:val="00C07E1E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5283B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1989"/>
    <w:rsid w:val="00F339B0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440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2022-07-20T09:33:00Z</cp:lastPrinted>
  <dcterms:created xsi:type="dcterms:W3CDTF">2022-10-11T06:42:00Z</dcterms:created>
  <dcterms:modified xsi:type="dcterms:W3CDTF">2022-10-11T09:17:00Z</dcterms:modified>
</cp:coreProperties>
</file>